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921" w:rsidRPr="00260DAF" w:rsidRDefault="00677AC4" w:rsidP="00192ED1">
      <w:pPr>
        <w:pStyle w:val="Title1"/>
        <w:rPr>
          <w:sz w:val="24"/>
          <w:szCs w:val="24"/>
        </w:rPr>
      </w:pPr>
      <w:r w:rsidRPr="00260DAF">
        <w:rPr>
          <w:sz w:val="24"/>
          <w:szCs w:val="24"/>
        </w:rPr>
        <w:t xml:space="preserve">Terms and Conditions and </w:t>
      </w:r>
      <w:r w:rsidR="00825921" w:rsidRPr="00260DAF">
        <w:rPr>
          <w:sz w:val="24"/>
          <w:szCs w:val="24"/>
        </w:rPr>
        <w:t>Benefits Applicable to Lay Staff based at Church House</w:t>
      </w:r>
      <w:r w:rsidR="00192ED1">
        <w:rPr>
          <w:sz w:val="24"/>
          <w:szCs w:val="24"/>
        </w:rPr>
        <w:br/>
      </w:r>
      <w:r w:rsidR="00825921" w:rsidRPr="00260DAF">
        <w:rPr>
          <w:sz w:val="24"/>
          <w:szCs w:val="24"/>
        </w:rPr>
        <w:t>(86 Tavistock Place, London WC1H 9RT)</w:t>
      </w:r>
    </w:p>
    <w:p w:rsidR="007C3739" w:rsidRDefault="00192ED1" w:rsidP="00192ED1">
      <w:r>
        <w:br/>
      </w:r>
      <w:r w:rsidR="00825921">
        <w:t xml:space="preserve">These are the main terms and conditions that apply, correct as at </w:t>
      </w:r>
      <w:r w:rsidR="00C6369C">
        <w:t>September</w:t>
      </w:r>
      <w:r w:rsidR="00677AC4">
        <w:t xml:space="preserve"> 2016</w:t>
      </w:r>
      <w:r w:rsidR="0074066E">
        <w:t xml:space="preserve">. </w:t>
      </w:r>
      <w:r w:rsidR="00825921">
        <w:t>They do</w:t>
      </w:r>
      <w:r w:rsidR="002C65DA">
        <w:t xml:space="preserve"> not apply to individuals who occupy roles as stipendiary ministers of word and sacraments.</w:t>
      </w:r>
      <w:r>
        <w:br/>
      </w:r>
      <w:r>
        <w:br/>
      </w:r>
      <w:r w:rsidR="00825921">
        <w:t>Any changes will be subject to consultation with employees.</w:t>
      </w:r>
    </w:p>
    <w:p w:rsidR="00451770" w:rsidRPr="00764351" w:rsidRDefault="00451770" w:rsidP="00192ED1">
      <w:pPr>
        <w:pStyle w:val="Heading1"/>
      </w:pPr>
      <w:r>
        <w:t>Holidays</w:t>
      </w:r>
      <w:bookmarkStart w:id="0" w:name="_GoBack"/>
      <w:bookmarkEnd w:id="0"/>
    </w:p>
    <w:p w:rsidR="0057396F" w:rsidRDefault="00451770" w:rsidP="00451770">
      <w:r>
        <w:t>Full time employees are entitled to 36 days holiday in each full holiday year (this includes 8 bank and public holidays) whic</w:t>
      </w:r>
      <w:r w:rsidR="006F47B8">
        <w:t>h runs from 1 April to 31 March and is pro rata for part time employees.</w:t>
      </w:r>
      <w:r w:rsidR="0057396F">
        <w:t xml:space="preserve"> 3 days must be reserved for the Christmas and New Year office closure.</w:t>
      </w:r>
    </w:p>
    <w:p w:rsidR="0057396F" w:rsidRPr="00451770" w:rsidRDefault="0057396F" w:rsidP="00192ED1">
      <w:pPr>
        <w:pStyle w:val="Heading1"/>
      </w:pPr>
      <w:r>
        <w:t>Long Service Award</w:t>
      </w:r>
    </w:p>
    <w:p w:rsidR="0057396F" w:rsidRDefault="0057396F" w:rsidP="00451770">
      <w:r>
        <w:t>The Church recognises continuous long service which is 1 day additional holiday after 7 years and 2 days additional holiday after 14 years.</w:t>
      </w:r>
    </w:p>
    <w:p w:rsidR="00451770" w:rsidRPr="002053AA" w:rsidRDefault="00451770" w:rsidP="00192ED1">
      <w:pPr>
        <w:pStyle w:val="Heading1"/>
      </w:pPr>
      <w:r>
        <w:t xml:space="preserve">Pension </w:t>
      </w:r>
    </w:p>
    <w:p w:rsidR="00451770" w:rsidRDefault="00451770" w:rsidP="00451770">
      <w:r>
        <w:t>The qualifying pension scheme for auto enrolment is The United Reformed Church Final Salary Scheme (the Scheme), administered on behalf of the Church by The Pensions Trust. Pension accrues at the rate of 1/80</w:t>
      </w:r>
      <w:r w:rsidRPr="00332C37">
        <w:rPr>
          <w:vertAlign w:val="superscript"/>
        </w:rPr>
        <w:t>th</w:t>
      </w:r>
      <w:r>
        <w:t xml:space="preserve"> of salary and curr</w:t>
      </w:r>
      <w:r w:rsidR="0057396F">
        <w:t>ent employee contributions are 7.5</w:t>
      </w:r>
      <w:r>
        <w:t>%.</w:t>
      </w:r>
      <w:r w:rsidR="00DB3B94">
        <w:t xml:space="preserve"> The pension scheme operates ‘salary sacrifice’ whereby employees sacrifice 7.5% of their salary for increased employer contributions. Employees can ‘opt out’ of the salary sacrifice arrangement. </w:t>
      </w:r>
    </w:p>
    <w:p w:rsidR="00451770" w:rsidRDefault="00451770" w:rsidP="00451770">
      <w:pPr>
        <w:pStyle w:val="Heading1"/>
      </w:pPr>
      <w:r>
        <w:t>Season Ticket Loan</w:t>
      </w:r>
    </w:p>
    <w:p w:rsidR="00451770" w:rsidRPr="00FF46AA" w:rsidRDefault="00451770" w:rsidP="00451770">
      <w:r>
        <w:t>An interest free season ticket loan is available.</w:t>
      </w:r>
    </w:p>
    <w:p w:rsidR="00451770" w:rsidRDefault="00451770" w:rsidP="00451770">
      <w:pPr>
        <w:pStyle w:val="Heading1"/>
      </w:pPr>
      <w:r>
        <w:t>Childcare Vouchers</w:t>
      </w:r>
    </w:p>
    <w:p w:rsidR="0057396F" w:rsidRDefault="00451770" w:rsidP="00451770">
      <w:r>
        <w:t>All employees are entitled to join the salary sacrifice scheme for Childcare Vouchers.</w:t>
      </w:r>
    </w:p>
    <w:p w:rsidR="0057396F" w:rsidRPr="0057396F" w:rsidRDefault="0057396F" w:rsidP="0057396F">
      <w:pPr>
        <w:pStyle w:val="Heading1"/>
      </w:pPr>
      <w:r>
        <w:t>Churches Mutual Credit Union</w:t>
      </w:r>
    </w:p>
    <w:p w:rsidR="0057396F" w:rsidRDefault="009806F6" w:rsidP="00192ED1">
      <w:pPr>
        <w:pStyle w:val="Heading2"/>
        <w:numPr>
          <w:ilvl w:val="0"/>
          <w:numId w:val="0"/>
        </w:numPr>
        <w:spacing w:before="0"/>
      </w:pPr>
      <w:r>
        <w:t>All employees are eligible to participate in the Churches Mutual Credit Union</w:t>
      </w:r>
      <w:r w:rsidR="0057396F">
        <w:t xml:space="preserve">.  </w:t>
      </w:r>
    </w:p>
    <w:p w:rsidR="009806F6" w:rsidRDefault="009806F6" w:rsidP="009806F6">
      <w:pPr>
        <w:pStyle w:val="Heading1"/>
      </w:pPr>
      <w:r>
        <w:t>Probation</w:t>
      </w:r>
    </w:p>
    <w:p w:rsidR="009806F6" w:rsidRDefault="009806F6" w:rsidP="00192ED1">
      <w:pPr>
        <w:pStyle w:val="Heading2"/>
        <w:numPr>
          <w:ilvl w:val="0"/>
          <w:numId w:val="0"/>
        </w:numPr>
        <w:spacing w:before="0"/>
      </w:pPr>
      <w:r>
        <w:t xml:space="preserve">The first six months of employment is a probationary period.  </w:t>
      </w:r>
    </w:p>
    <w:p w:rsidR="009806F6" w:rsidRPr="002053AA" w:rsidRDefault="009806F6" w:rsidP="009806F6">
      <w:pPr>
        <w:pStyle w:val="Heading1"/>
      </w:pPr>
      <w:r>
        <w:t>Sick Pay</w:t>
      </w:r>
    </w:p>
    <w:p w:rsidR="009806F6" w:rsidRPr="007477A1" w:rsidRDefault="009806F6" w:rsidP="00192ED1">
      <w:pPr>
        <w:pStyle w:val="Heading2"/>
        <w:numPr>
          <w:ilvl w:val="0"/>
          <w:numId w:val="0"/>
        </w:numPr>
        <w:spacing w:before="0"/>
        <w:rPr>
          <w:lang w:val="en-US"/>
        </w:rPr>
      </w:pPr>
      <w:r>
        <w:rPr>
          <w:lang w:val="en-US"/>
        </w:rPr>
        <w:t xml:space="preserve">After six months employment, for absences through sickness or incapacity, Occupational Sick Pay (OSP) is paid for up to a maximum of 13 weeks in a rolling 12 month period. OSP is equal to normal basic salary and includes SSP. </w:t>
      </w:r>
    </w:p>
    <w:p w:rsidR="00386335" w:rsidRDefault="00386335" w:rsidP="00386335">
      <w:pPr>
        <w:rPr>
          <w:sz w:val="18"/>
          <w:szCs w:val="18"/>
        </w:rPr>
      </w:pPr>
    </w:p>
    <w:p w:rsidR="00C301C6" w:rsidRPr="00DB3B94" w:rsidRDefault="00386335" w:rsidP="00DB3B94">
      <w:pPr>
        <w:jc w:val="center"/>
        <w:rPr>
          <w:sz w:val="16"/>
          <w:szCs w:val="16"/>
        </w:rPr>
      </w:pPr>
      <w:r w:rsidRPr="00DB3B94">
        <w:rPr>
          <w:sz w:val="16"/>
          <w:szCs w:val="16"/>
        </w:rPr>
        <w:t>Document Owner - This document was prepared by the Human Resources Office (July 2016)</w:t>
      </w:r>
      <w:r w:rsidR="00DB3B94" w:rsidRPr="00DB3B94">
        <w:rPr>
          <w:sz w:val="16"/>
          <w:szCs w:val="16"/>
        </w:rPr>
        <w:t xml:space="preserve">, Approved by the Human Resources Advisory Group (September 2016) </w:t>
      </w:r>
      <w:r w:rsidRPr="00DB3B94">
        <w:rPr>
          <w:sz w:val="16"/>
          <w:szCs w:val="16"/>
        </w:rPr>
        <w:t>and will be reviewed 12 months from the date of approval.</w:t>
      </w:r>
    </w:p>
    <w:sectPr w:rsidR="00C301C6" w:rsidRPr="00DB3B94" w:rsidSect="00192ED1">
      <w:headerReference w:type="default" r:id="rId8"/>
      <w:footerReference w:type="default" r:id="rId9"/>
      <w:pgSz w:w="11906" w:h="16838"/>
      <w:pgMar w:top="284" w:right="1440" w:bottom="1440" w:left="1440" w:header="281"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48B" w:rsidRDefault="0033448B" w:rsidP="00D979E6">
      <w:r>
        <w:separator/>
      </w:r>
    </w:p>
  </w:endnote>
  <w:endnote w:type="continuationSeparator" w:id="0">
    <w:p w:rsidR="0033448B" w:rsidRDefault="0033448B" w:rsidP="00D979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345401"/>
      <w:docPartObj>
        <w:docPartGallery w:val="Page Numbers (Bottom of Page)"/>
        <w:docPartUnique/>
      </w:docPartObj>
    </w:sdtPr>
    <w:sdtContent>
      <w:sdt>
        <w:sdtPr>
          <w:id w:val="-58097257"/>
          <w:docPartObj>
            <w:docPartGallery w:val="Page Numbers (Top of Page)"/>
            <w:docPartUnique/>
          </w:docPartObj>
        </w:sdtPr>
        <w:sdtContent>
          <w:p w:rsidR="00451770" w:rsidRPr="00D979E6" w:rsidRDefault="00451770" w:rsidP="00192ED1">
            <w:pPr>
              <w:pStyle w:val="Footer"/>
              <w:spacing w:after="0"/>
            </w:pPr>
            <w:r>
              <w:t>The United Reformed Church: Terms &amp;</w:t>
            </w:r>
            <w:r w:rsidR="00BE7BBD">
              <w:t xml:space="preserve"> Conditions for Lay Staff [July</w:t>
            </w:r>
            <w:r>
              <w:t xml:space="preserve"> 2016]</w:t>
            </w:r>
          </w:p>
          <w:p w:rsidR="00451770" w:rsidRPr="00D979E6" w:rsidRDefault="00451770" w:rsidP="00D979E6">
            <w:pPr>
              <w:pStyle w:val="Footer"/>
            </w:pPr>
            <w:r w:rsidRPr="00D979E6">
              <w:t xml:space="preserve">Page </w:t>
            </w:r>
            <w:r w:rsidR="00E4274B">
              <w:fldChar w:fldCharType="begin"/>
            </w:r>
            <w:r w:rsidR="0057396F">
              <w:instrText xml:space="preserve"> PAGE </w:instrText>
            </w:r>
            <w:r w:rsidR="00E4274B">
              <w:fldChar w:fldCharType="separate"/>
            </w:r>
            <w:r w:rsidR="0033448B">
              <w:rPr>
                <w:noProof/>
              </w:rPr>
              <w:t>1</w:t>
            </w:r>
            <w:r w:rsidR="00E4274B">
              <w:rPr>
                <w:noProof/>
              </w:rPr>
              <w:fldChar w:fldCharType="end"/>
            </w:r>
            <w:r w:rsidRPr="00D979E6">
              <w:t xml:space="preserve"> of </w:t>
            </w:r>
            <w:r w:rsidR="00B469EC">
              <w:t>1</w:t>
            </w:r>
          </w:p>
        </w:sdtContent>
      </w:sdt>
    </w:sdtContent>
  </w:sdt>
  <w:p w:rsidR="00451770" w:rsidRPr="005E64CF" w:rsidRDefault="00451770" w:rsidP="00D979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48B" w:rsidRDefault="0033448B" w:rsidP="00D979E6">
      <w:r>
        <w:separator/>
      </w:r>
    </w:p>
  </w:footnote>
  <w:footnote w:type="continuationSeparator" w:id="0">
    <w:p w:rsidR="0033448B" w:rsidRDefault="0033448B" w:rsidP="00D979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BBD" w:rsidRDefault="00BE7BBD">
    <w:pPr>
      <w:pStyle w:val="Header"/>
    </w:pPr>
    <w:r>
      <w:rPr>
        <w:noProof/>
      </w:rPr>
      <w:drawing>
        <wp:inline distT="0" distB="0" distL="0" distR="0">
          <wp:extent cx="1539874" cy="1073889"/>
          <wp:effectExtent l="19050" t="0" r="3176" b="0"/>
          <wp:docPr id="4" name="Picture 4" descr="L:\Logos\New URC Logo - Effective from 1 June 2016\Revised logo blu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New URC Logo - Effective from 1 June 2016\Revised logo blueblack.jpg"/>
                  <pic:cNvPicPr>
                    <a:picLocks noChangeAspect="1" noChangeArrowheads="1"/>
                  </pic:cNvPicPr>
                </pic:nvPicPr>
                <pic:blipFill>
                  <a:blip r:embed="rId1" cstate="print"/>
                  <a:srcRect/>
                  <a:stretch>
                    <a:fillRect/>
                  </a:stretch>
                </pic:blipFill>
                <pic:spPr bwMode="auto">
                  <a:xfrm>
                    <a:off x="0" y="0"/>
                    <a:ext cx="1557965" cy="1086505"/>
                  </a:xfrm>
                  <a:prstGeom prst="rect">
                    <a:avLst/>
                  </a:prstGeom>
                  <a:noFill/>
                  <a:ln w="9525">
                    <a:noFill/>
                    <a:miter lim="800000"/>
                    <a:headEnd/>
                    <a:tailEnd/>
                  </a:ln>
                </pic:spPr>
              </pic:pic>
            </a:graphicData>
          </a:graphic>
        </wp:inline>
      </w:drawing>
    </w:r>
    <w:r>
      <w:t xml:space="preserve">                                                           </w:t>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64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327F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29F17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C1098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0477C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7AF1A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D4164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334159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8">
    <w:nsid w:val="381361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9983A11"/>
    <w:multiLevelType w:val="multilevel"/>
    <w:tmpl w:val="5B0AE78E"/>
    <w:lvl w:ilvl="0">
      <w:start w:val="1"/>
      <w:numFmt w:val="decimal"/>
      <w:pStyle w:val="Style1"/>
      <w:lvlText w:val="%1."/>
      <w:lvlJc w:val="left"/>
      <w:pPr>
        <w:tabs>
          <w:tab w:val="num" w:pos="709"/>
        </w:tabs>
        <w:ind w:left="709" w:hanging="709"/>
      </w:pPr>
      <w:rPr>
        <w:rFonts w:ascii="Arial" w:hAnsi="Arial" w:hint="default"/>
        <w:b w:val="0"/>
        <w:i w:val="0"/>
        <w:sz w:val="22"/>
      </w:rPr>
    </w:lvl>
    <w:lvl w:ilvl="1">
      <w:start w:val="1"/>
      <w:numFmt w:val="decimal"/>
      <w:lvlRestart w:val="0"/>
      <w:pStyle w:val="Style1notBold"/>
      <w:lvlText w:val="%2."/>
      <w:lvlJc w:val="left"/>
      <w:pPr>
        <w:tabs>
          <w:tab w:val="num" w:pos="709"/>
        </w:tabs>
        <w:ind w:left="709" w:hanging="709"/>
      </w:pPr>
      <w:rPr>
        <w:rFonts w:ascii="Arial" w:hAnsi="Arial" w:hint="default"/>
        <w:b w:val="0"/>
        <w:i w:val="0"/>
        <w:sz w:val="22"/>
      </w:rPr>
    </w:lvl>
    <w:lvl w:ilvl="2">
      <w:start w:val="1"/>
      <w:numFmt w:val="decimal"/>
      <w:lvlRestart w:val="1"/>
      <w:pStyle w:val="Style2"/>
      <w:lvlText w:val="%1.%3"/>
      <w:lvlJc w:val="left"/>
      <w:pPr>
        <w:tabs>
          <w:tab w:val="num" w:pos="1418"/>
        </w:tabs>
        <w:ind w:left="1418" w:hanging="709"/>
      </w:pPr>
      <w:rPr>
        <w:rFonts w:ascii="Arial" w:hAnsi="Arial" w:hint="default"/>
        <w:b w:val="0"/>
        <w:i w:val="0"/>
        <w:color w:val="auto"/>
        <w:sz w:val="22"/>
      </w:rPr>
    </w:lvl>
    <w:lvl w:ilvl="3">
      <w:start w:val="1"/>
      <w:numFmt w:val="lowerLetter"/>
      <w:lvlRestart w:val="1"/>
      <w:pStyle w:val="Style2a"/>
      <w:lvlText w:val="%4)"/>
      <w:lvlJc w:val="left"/>
      <w:pPr>
        <w:tabs>
          <w:tab w:val="num" w:pos="1418"/>
        </w:tabs>
        <w:ind w:left="1418" w:hanging="709"/>
      </w:pPr>
      <w:rPr>
        <w:rFonts w:ascii="Arial" w:hAnsi="Arial" w:hint="default"/>
        <w:b w:val="0"/>
        <w:i w:val="0"/>
        <w:sz w:val="22"/>
      </w:rPr>
    </w:lvl>
    <w:lvl w:ilvl="4">
      <w:start w:val="1"/>
      <w:numFmt w:val="decimal"/>
      <w:lvlRestart w:val="3"/>
      <w:pStyle w:val="Style311"/>
      <w:lvlText w:val="%1.%3.%5"/>
      <w:lvlJc w:val="left"/>
      <w:pPr>
        <w:tabs>
          <w:tab w:val="num" w:pos="2126"/>
        </w:tabs>
        <w:ind w:left="2126" w:hanging="708"/>
      </w:pPr>
      <w:rPr>
        <w:rFonts w:hint="default"/>
      </w:rPr>
    </w:lvl>
    <w:lvl w:ilvl="5">
      <w:start w:val="1"/>
      <w:numFmt w:val="lowerLetter"/>
      <w:lvlRestart w:val="3"/>
      <w:pStyle w:val="Style3a"/>
      <w:lvlText w:val="%6)"/>
      <w:lvlJc w:val="left"/>
      <w:pPr>
        <w:tabs>
          <w:tab w:val="num" w:pos="2126"/>
        </w:tabs>
        <w:ind w:left="2126" w:hanging="708"/>
      </w:pPr>
      <w:rPr>
        <w:rFonts w:hint="default"/>
      </w:rPr>
    </w:lvl>
    <w:lvl w:ilvl="6">
      <w:start w:val="1"/>
      <w:numFmt w:val="decimal"/>
      <w:lvlRestart w:val="5"/>
      <w:pStyle w:val="Style4"/>
      <w:lvlText w:val="%1.%3.%5.%7"/>
      <w:lvlJc w:val="left"/>
      <w:pPr>
        <w:tabs>
          <w:tab w:val="num" w:pos="2835"/>
        </w:tabs>
        <w:ind w:left="2835" w:hanging="709"/>
      </w:pPr>
      <w:rPr>
        <w:rFonts w:hint="default"/>
      </w:rPr>
    </w:lvl>
    <w:lvl w:ilvl="7">
      <w:start w:val="1"/>
      <w:numFmt w:val="lowerLetter"/>
      <w:lvlRestart w:val="5"/>
      <w:pStyle w:val="Style4a"/>
      <w:lvlText w:val="%8)"/>
      <w:lvlJc w:val="left"/>
      <w:pPr>
        <w:tabs>
          <w:tab w:val="num" w:pos="2835"/>
        </w:tabs>
        <w:ind w:left="2835"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3F850F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065178E"/>
    <w:multiLevelType w:val="multilevel"/>
    <w:tmpl w:val="75526F98"/>
    <w:lvl w:ilvl="0">
      <w:start w:val="1"/>
      <w:numFmt w:val="decimal"/>
      <w:lvlText w:val="%1."/>
      <w:lvlJc w:val="left"/>
      <w:pPr>
        <w:tabs>
          <w:tab w:val="num" w:pos="709"/>
        </w:tabs>
        <w:ind w:left="709" w:hanging="709"/>
      </w:pPr>
      <w:rPr>
        <w:rFonts w:ascii="Arial" w:hAnsi="Arial" w:hint="default"/>
        <w:b/>
        <w:i w:val="0"/>
        <w:sz w:val="22"/>
      </w:rPr>
    </w:lvl>
    <w:lvl w:ilvl="1">
      <w:start w:val="1"/>
      <w:numFmt w:val="decimal"/>
      <w:lvlRestart w:val="0"/>
      <w:lvlText w:val="%2."/>
      <w:lvlJc w:val="left"/>
      <w:pPr>
        <w:tabs>
          <w:tab w:val="num" w:pos="709"/>
        </w:tabs>
        <w:ind w:left="709" w:hanging="709"/>
      </w:pPr>
      <w:rPr>
        <w:rFonts w:ascii="Arial" w:hAnsi="Arial" w:hint="default"/>
        <w:b w:val="0"/>
        <w:i w:val="0"/>
        <w:sz w:val="22"/>
      </w:rPr>
    </w:lvl>
    <w:lvl w:ilvl="2">
      <w:start w:val="1"/>
      <w:numFmt w:val="decimal"/>
      <w:lvlRestart w:val="1"/>
      <w:pStyle w:val="Bulletlevel2"/>
      <w:lvlText w:val="%1.%3"/>
      <w:lvlJc w:val="left"/>
      <w:pPr>
        <w:tabs>
          <w:tab w:val="num" w:pos="1418"/>
        </w:tabs>
        <w:ind w:left="1418" w:hanging="709"/>
      </w:pPr>
      <w:rPr>
        <w:rFonts w:asciiTheme="minorHAnsi" w:hAnsiTheme="minorHAnsi" w:hint="default"/>
        <w:b w:val="0"/>
        <w:i w:val="0"/>
        <w:sz w:val="22"/>
      </w:rPr>
    </w:lvl>
    <w:lvl w:ilvl="3">
      <w:start w:val="1"/>
      <w:numFmt w:val="lowerLetter"/>
      <w:lvlRestart w:val="1"/>
      <w:lvlText w:val="%4)"/>
      <w:lvlJc w:val="left"/>
      <w:pPr>
        <w:tabs>
          <w:tab w:val="num" w:pos="1418"/>
        </w:tabs>
        <w:ind w:left="1418" w:hanging="709"/>
      </w:pPr>
      <w:rPr>
        <w:rFonts w:ascii="Arial" w:hAnsi="Arial" w:hint="default"/>
        <w:b w:val="0"/>
        <w:i w:val="0"/>
        <w:sz w:val="22"/>
      </w:rPr>
    </w:lvl>
    <w:lvl w:ilvl="4">
      <w:start w:val="1"/>
      <w:numFmt w:val="decimal"/>
      <w:lvlRestart w:val="3"/>
      <w:pStyle w:val="Bulletlevel3"/>
      <w:lvlText w:val="%1.%3.%5"/>
      <w:lvlJc w:val="left"/>
      <w:pPr>
        <w:tabs>
          <w:tab w:val="num" w:pos="2126"/>
        </w:tabs>
        <w:ind w:left="2126" w:hanging="708"/>
      </w:pPr>
      <w:rPr>
        <w:rFonts w:hint="default"/>
      </w:rPr>
    </w:lvl>
    <w:lvl w:ilvl="5">
      <w:start w:val="1"/>
      <w:numFmt w:val="lowerLetter"/>
      <w:lvlRestart w:val="3"/>
      <w:lvlText w:val="%6)"/>
      <w:lvlJc w:val="left"/>
      <w:pPr>
        <w:tabs>
          <w:tab w:val="num" w:pos="2126"/>
        </w:tabs>
        <w:ind w:left="2126" w:hanging="708"/>
      </w:pPr>
      <w:rPr>
        <w:rFonts w:hint="default"/>
      </w:rPr>
    </w:lvl>
    <w:lvl w:ilvl="6">
      <w:start w:val="1"/>
      <w:numFmt w:val="decimal"/>
      <w:lvlRestart w:val="5"/>
      <w:pStyle w:val="Bulletlevel4"/>
      <w:lvlText w:val="%1.%3.%5.%7"/>
      <w:lvlJc w:val="left"/>
      <w:pPr>
        <w:tabs>
          <w:tab w:val="num" w:pos="5246"/>
        </w:tabs>
        <w:ind w:left="5246" w:hanging="709"/>
      </w:pPr>
      <w:rPr>
        <w:rFonts w:hint="default"/>
      </w:rPr>
    </w:lvl>
    <w:lvl w:ilvl="7">
      <w:start w:val="1"/>
      <w:numFmt w:val="lowerLetter"/>
      <w:lvlRestart w:val="5"/>
      <w:lvlText w:val="%8)"/>
      <w:lvlJc w:val="left"/>
      <w:pPr>
        <w:tabs>
          <w:tab w:val="num" w:pos="2835"/>
        </w:tabs>
        <w:ind w:left="2835"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40F359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75724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C657F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2764821"/>
    <w:multiLevelType w:val="hybridMultilevel"/>
    <w:tmpl w:val="23EC7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C636A0"/>
    <w:multiLevelType w:val="hybridMultilevel"/>
    <w:tmpl w:val="AB44DD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59B58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88C366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A2B5F5E"/>
    <w:multiLevelType w:val="hybridMultilevel"/>
    <w:tmpl w:val="A0F8DDAA"/>
    <w:lvl w:ilvl="0" w:tplc="66228A3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0F479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6FFA2212"/>
    <w:multiLevelType w:val="hybridMultilevel"/>
    <w:tmpl w:val="AFAC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8D0F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554661C"/>
    <w:multiLevelType w:val="multilevel"/>
    <w:tmpl w:val="21F8751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784D6FDA"/>
    <w:multiLevelType w:val="hybridMultilevel"/>
    <w:tmpl w:val="B5CA89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A212313"/>
    <w:multiLevelType w:val="multilevel"/>
    <w:tmpl w:val="0DF247CA"/>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A4504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1"/>
  </w:num>
  <w:num w:numId="3">
    <w:abstractNumId w:val="11"/>
  </w:num>
  <w:num w:numId="4">
    <w:abstractNumId w:val="16"/>
  </w:num>
  <w:num w:numId="5">
    <w:abstractNumId w:val="15"/>
  </w:num>
  <w:num w:numId="6">
    <w:abstractNumId w:val="5"/>
  </w:num>
  <w:num w:numId="7">
    <w:abstractNumId w:val="8"/>
  </w:num>
  <w:num w:numId="8">
    <w:abstractNumId w:val="20"/>
  </w:num>
  <w:num w:numId="9">
    <w:abstractNumId w:val="18"/>
  </w:num>
  <w:num w:numId="10">
    <w:abstractNumId w:val="20"/>
    <w:lvlOverride w:ilvl="0">
      <w:startOverride w:val="2"/>
    </w:lvlOverride>
    <w:lvlOverride w:ilvl="1">
      <w:startOverride w:val="1"/>
    </w:lvlOverride>
  </w:num>
  <w:num w:numId="11">
    <w:abstractNumId w:val="0"/>
  </w:num>
  <w:num w:numId="12">
    <w:abstractNumId w:val="12"/>
  </w:num>
  <w:num w:numId="13">
    <w:abstractNumId w:val="23"/>
  </w:num>
  <w:num w:numId="14">
    <w:abstractNumId w:val="6"/>
  </w:num>
  <w:num w:numId="15">
    <w:abstractNumId w:val="10"/>
  </w:num>
  <w:num w:numId="16">
    <w:abstractNumId w:val="17"/>
  </w:num>
  <w:num w:numId="17">
    <w:abstractNumId w:val="14"/>
  </w:num>
  <w:num w:numId="18">
    <w:abstractNumId w:val="1"/>
  </w:num>
  <w:num w:numId="19">
    <w:abstractNumId w:val="3"/>
  </w:num>
  <w:num w:numId="20">
    <w:abstractNumId w:val="26"/>
  </w:num>
  <w:num w:numId="21">
    <w:abstractNumId w:val="4"/>
  </w:num>
  <w:num w:numId="22">
    <w:abstractNumId w:val="22"/>
  </w:num>
  <w:num w:numId="23">
    <w:abstractNumId w:val="13"/>
  </w:num>
  <w:num w:numId="24">
    <w:abstractNumId w:val="2"/>
  </w:num>
  <w:num w:numId="25">
    <w:abstractNumId w:val="25"/>
  </w:num>
  <w:num w:numId="26">
    <w:abstractNumId w:val="7"/>
  </w:num>
  <w:num w:numId="27">
    <w:abstractNumId w:val="19"/>
  </w:num>
  <w:num w:numId="28">
    <w:abstractNumId w:val="24"/>
  </w:num>
  <w:num w:numId="29">
    <w:abstractNumId w:val="21"/>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savePreviewPicture/>
  <w:hdrShapeDefaults>
    <o:shapedefaults v:ext="edit" spidmax="25602"/>
  </w:hdrShapeDefaults>
  <w:footnotePr>
    <w:footnote w:id="-1"/>
    <w:footnote w:id="0"/>
  </w:footnotePr>
  <w:endnotePr>
    <w:endnote w:id="-1"/>
    <w:endnote w:id="0"/>
  </w:endnotePr>
  <w:compat>
    <w:useFELayout/>
  </w:compat>
  <w:rsids>
    <w:rsidRoot w:val="00CE4E8E"/>
    <w:rsid w:val="000A40CD"/>
    <w:rsid w:val="00192ED1"/>
    <w:rsid w:val="001A0E03"/>
    <w:rsid w:val="002053AA"/>
    <w:rsid w:val="002455D7"/>
    <w:rsid w:val="00260DAF"/>
    <w:rsid w:val="00272905"/>
    <w:rsid w:val="002C65DA"/>
    <w:rsid w:val="002E7DD4"/>
    <w:rsid w:val="00332C37"/>
    <w:rsid w:val="0033448B"/>
    <w:rsid w:val="0034303C"/>
    <w:rsid w:val="003468B0"/>
    <w:rsid w:val="00386335"/>
    <w:rsid w:val="003A2599"/>
    <w:rsid w:val="003A2657"/>
    <w:rsid w:val="003A7A83"/>
    <w:rsid w:val="003D13D9"/>
    <w:rsid w:val="00413A33"/>
    <w:rsid w:val="00415154"/>
    <w:rsid w:val="00451770"/>
    <w:rsid w:val="004B3060"/>
    <w:rsid w:val="004B4A04"/>
    <w:rsid w:val="005106C9"/>
    <w:rsid w:val="00512C1E"/>
    <w:rsid w:val="005157A0"/>
    <w:rsid w:val="00554591"/>
    <w:rsid w:val="0057396F"/>
    <w:rsid w:val="005803C1"/>
    <w:rsid w:val="005A0A86"/>
    <w:rsid w:val="005E64CF"/>
    <w:rsid w:val="00665B6F"/>
    <w:rsid w:val="006727F9"/>
    <w:rsid w:val="00677AC4"/>
    <w:rsid w:val="00677BCB"/>
    <w:rsid w:val="006B2E2E"/>
    <w:rsid w:val="006D2D88"/>
    <w:rsid w:val="006E5163"/>
    <w:rsid w:val="006E6BFC"/>
    <w:rsid w:val="006F14DD"/>
    <w:rsid w:val="006F47B8"/>
    <w:rsid w:val="007020AF"/>
    <w:rsid w:val="007104D8"/>
    <w:rsid w:val="00710859"/>
    <w:rsid w:val="00730108"/>
    <w:rsid w:val="00731052"/>
    <w:rsid w:val="0074066E"/>
    <w:rsid w:val="00745402"/>
    <w:rsid w:val="007477A1"/>
    <w:rsid w:val="00764351"/>
    <w:rsid w:val="007B2831"/>
    <w:rsid w:val="007C3739"/>
    <w:rsid w:val="00825921"/>
    <w:rsid w:val="008648DB"/>
    <w:rsid w:val="008D47A3"/>
    <w:rsid w:val="008E4964"/>
    <w:rsid w:val="009410BE"/>
    <w:rsid w:val="009806F6"/>
    <w:rsid w:val="009B4A58"/>
    <w:rsid w:val="009C5450"/>
    <w:rsid w:val="00A56C8C"/>
    <w:rsid w:val="00A646AD"/>
    <w:rsid w:val="00A76C56"/>
    <w:rsid w:val="00AB1C8F"/>
    <w:rsid w:val="00AC6515"/>
    <w:rsid w:val="00B469EC"/>
    <w:rsid w:val="00B62EB7"/>
    <w:rsid w:val="00B74ECB"/>
    <w:rsid w:val="00BE7BBD"/>
    <w:rsid w:val="00C301C6"/>
    <w:rsid w:val="00C6369C"/>
    <w:rsid w:val="00CE3689"/>
    <w:rsid w:val="00CE4E8E"/>
    <w:rsid w:val="00D25A5D"/>
    <w:rsid w:val="00D76DB1"/>
    <w:rsid w:val="00D979E6"/>
    <w:rsid w:val="00DA0035"/>
    <w:rsid w:val="00DB3B94"/>
    <w:rsid w:val="00DE70D7"/>
    <w:rsid w:val="00DE74C1"/>
    <w:rsid w:val="00E40262"/>
    <w:rsid w:val="00E4274B"/>
    <w:rsid w:val="00E42B27"/>
    <w:rsid w:val="00E76DC4"/>
    <w:rsid w:val="00E82ACA"/>
    <w:rsid w:val="00EA197F"/>
    <w:rsid w:val="00EB77D3"/>
    <w:rsid w:val="00EC73B9"/>
    <w:rsid w:val="00EF2C7B"/>
    <w:rsid w:val="00F0485F"/>
    <w:rsid w:val="00F41192"/>
    <w:rsid w:val="00F65991"/>
    <w:rsid w:val="00F67C30"/>
    <w:rsid w:val="00F744DB"/>
    <w:rsid w:val="00F84F66"/>
    <w:rsid w:val="00FB35E6"/>
    <w:rsid w:val="00FB3D79"/>
    <w:rsid w:val="00FF46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E6"/>
    <w:pPr>
      <w:spacing w:after="60" w:line="240" w:lineRule="auto"/>
    </w:pPr>
  </w:style>
  <w:style w:type="paragraph" w:styleId="Heading1">
    <w:name w:val="heading 1"/>
    <w:basedOn w:val="Normal"/>
    <w:next w:val="Normal"/>
    <w:link w:val="Heading1Char"/>
    <w:qFormat/>
    <w:rsid w:val="00192ED1"/>
    <w:pPr>
      <w:keepNext/>
      <w:keepLines/>
      <w:numPr>
        <w:numId w:val="25"/>
      </w:numPr>
      <w:overflowPunct w:val="0"/>
      <w:autoSpaceDE w:val="0"/>
      <w:autoSpaceDN w:val="0"/>
      <w:adjustRightInd w:val="0"/>
      <w:spacing w:before="240" w:after="0" w:line="360" w:lineRule="auto"/>
      <w:textAlignment w:val="baseline"/>
      <w:outlineLvl w:val="0"/>
    </w:pPr>
    <w:rPr>
      <w:rFonts w:eastAsiaTheme="majorEastAsia" w:cs="Arial"/>
      <w:b/>
      <w:bCs/>
      <w:color w:val="365F91" w:themeColor="accent1" w:themeShade="BF"/>
      <w:sz w:val="24"/>
      <w:szCs w:val="24"/>
    </w:rPr>
  </w:style>
  <w:style w:type="paragraph" w:styleId="Heading2">
    <w:name w:val="heading 2"/>
    <w:basedOn w:val="Normal"/>
    <w:next w:val="Normal"/>
    <w:link w:val="Heading2Char"/>
    <w:unhideWhenUsed/>
    <w:qFormat/>
    <w:rsid w:val="007C3739"/>
    <w:pPr>
      <w:keepNext/>
      <w:keepLines/>
      <w:numPr>
        <w:ilvl w:val="1"/>
        <w:numId w:val="25"/>
      </w:numPr>
      <w:spacing w:before="200"/>
      <w:ind w:left="851" w:hanging="425"/>
      <w:outlineLvl w:val="1"/>
    </w:pPr>
    <w:rPr>
      <w:rFonts w:eastAsiaTheme="majorEastAsia" w:cstheme="majorBidi"/>
      <w:bCs/>
      <w:color w:val="000000" w:themeColor="text1"/>
      <w:szCs w:val="24"/>
    </w:rPr>
  </w:style>
  <w:style w:type="paragraph" w:styleId="Heading3">
    <w:name w:val="heading 3"/>
    <w:basedOn w:val="Normal"/>
    <w:next w:val="Normal"/>
    <w:link w:val="Heading3Char"/>
    <w:uiPriority w:val="9"/>
    <w:unhideWhenUsed/>
    <w:qFormat/>
    <w:rsid w:val="00730108"/>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803C1"/>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64351"/>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4351"/>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4351"/>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4351"/>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64351"/>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108"/>
    <w:rPr>
      <w:rFonts w:ascii="Tahoma" w:hAnsi="Tahoma" w:cs="Tahoma"/>
      <w:sz w:val="16"/>
      <w:szCs w:val="16"/>
    </w:rPr>
  </w:style>
  <w:style w:type="character" w:customStyle="1" w:styleId="BalloonTextChar">
    <w:name w:val="Balloon Text Char"/>
    <w:basedOn w:val="DefaultParagraphFont"/>
    <w:link w:val="BalloonText"/>
    <w:uiPriority w:val="99"/>
    <w:semiHidden/>
    <w:rsid w:val="00730108"/>
    <w:rPr>
      <w:rFonts w:ascii="Tahoma" w:hAnsi="Tahoma" w:cs="Tahoma"/>
      <w:sz w:val="16"/>
      <w:szCs w:val="16"/>
    </w:rPr>
  </w:style>
  <w:style w:type="paragraph" w:styleId="Header">
    <w:name w:val="header"/>
    <w:basedOn w:val="Normal"/>
    <w:link w:val="HeaderChar"/>
    <w:uiPriority w:val="99"/>
    <w:unhideWhenUsed/>
    <w:rsid w:val="00730108"/>
    <w:pPr>
      <w:tabs>
        <w:tab w:val="center" w:pos="4513"/>
        <w:tab w:val="right" w:pos="9026"/>
      </w:tabs>
    </w:pPr>
  </w:style>
  <w:style w:type="character" w:customStyle="1" w:styleId="HeaderChar">
    <w:name w:val="Header Char"/>
    <w:basedOn w:val="DefaultParagraphFont"/>
    <w:link w:val="Header"/>
    <w:uiPriority w:val="99"/>
    <w:rsid w:val="00730108"/>
  </w:style>
  <w:style w:type="paragraph" w:styleId="Footer">
    <w:name w:val="footer"/>
    <w:basedOn w:val="Normal"/>
    <w:link w:val="FooterChar"/>
    <w:uiPriority w:val="99"/>
    <w:unhideWhenUsed/>
    <w:rsid w:val="00D979E6"/>
    <w:pPr>
      <w:pBdr>
        <w:top w:val="single" w:sz="4" w:space="1" w:color="auto"/>
      </w:pBdr>
      <w:tabs>
        <w:tab w:val="center" w:pos="4513"/>
        <w:tab w:val="right" w:pos="9026"/>
      </w:tabs>
      <w:jc w:val="center"/>
    </w:pPr>
    <w:rPr>
      <w:sz w:val="20"/>
    </w:rPr>
  </w:style>
  <w:style w:type="character" w:customStyle="1" w:styleId="FooterChar">
    <w:name w:val="Footer Char"/>
    <w:basedOn w:val="DefaultParagraphFont"/>
    <w:link w:val="Footer"/>
    <w:uiPriority w:val="99"/>
    <w:rsid w:val="00D979E6"/>
    <w:rPr>
      <w:sz w:val="20"/>
    </w:rPr>
  </w:style>
  <w:style w:type="character" w:customStyle="1" w:styleId="Heading1Char">
    <w:name w:val="Heading 1 Char"/>
    <w:basedOn w:val="DefaultParagraphFont"/>
    <w:link w:val="Heading1"/>
    <w:rsid w:val="00192ED1"/>
    <w:rPr>
      <w:rFonts w:eastAsiaTheme="majorEastAsia" w:cs="Arial"/>
      <w:b/>
      <w:bCs/>
      <w:color w:val="365F91" w:themeColor="accent1" w:themeShade="BF"/>
      <w:sz w:val="24"/>
      <w:szCs w:val="24"/>
    </w:rPr>
  </w:style>
  <w:style w:type="character" w:customStyle="1" w:styleId="Heading2Char">
    <w:name w:val="Heading 2 Char"/>
    <w:basedOn w:val="DefaultParagraphFont"/>
    <w:link w:val="Heading2"/>
    <w:rsid w:val="007C3739"/>
    <w:rPr>
      <w:rFonts w:eastAsiaTheme="majorEastAsia" w:cstheme="majorBidi"/>
      <w:bCs/>
      <w:color w:val="000000" w:themeColor="text1"/>
      <w:sz w:val="24"/>
      <w:szCs w:val="24"/>
    </w:rPr>
  </w:style>
  <w:style w:type="character" w:customStyle="1" w:styleId="Heading3Char">
    <w:name w:val="Heading 3 Char"/>
    <w:basedOn w:val="DefaultParagraphFont"/>
    <w:link w:val="Heading3"/>
    <w:uiPriority w:val="9"/>
    <w:rsid w:val="007301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803C1"/>
    <w:rPr>
      <w:rFonts w:asciiTheme="majorHAnsi" w:eastAsiaTheme="majorEastAsia" w:hAnsiTheme="majorHAnsi" w:cstheme="majorBidi"/>
      <w:b/>
      <w:bCs/>
      <w:i/>
      <w:iCs/>
      <w:color w:val="4F81BD" w:themeColor="accent1"/>
    </w:rPr>
  </w:style>
  <w:style w:type="paragraph" w:customStyle="1" w:styleId="Bulletlevel2">
    <w:name w:val="Bullet level 2"/>
    <w:basedOn w:val="Normal"/>
    <w:qFormat/>
    <w:rsid w:val="006E6BFC"/>
    <w:pPr>
      <w:widowControl w:val="0"/>
      <w:numPr>
        <w:ilvl w:val="2"/>
        <w:numId w:val="3"/>
      </w:numPr>
      <w:overflowPunct w:val="0"/>
      <w:autoSpaceDE w:val="0"/>
      <w:autoSpaceDN w:val="0"/>
      <w:adjustRightInd w:val="0"/>
      <w:spacing w:after="120"/>
      <w:textAlignment w:val="baseline"/>
    </w:pPr>
    <w:rPr>
      <w:rFonts w:eastAsia="Times New Roman" w:cs="Times New Roman"/>
      <w:szCs w:val="20"/>
      <w:lang w:eastAsia="en-US"/>
    </w:rPr>
  </w:style>
  <w:style w:type="paragraph" w:customStyle="1" w:styleId="Bulletlevel3">
    <w:name w:val="Bullet level 3"/>
    <w:basedOn w:val="Normal"/>
    <w:rsid w:val="006E6BFC"/>
    <w:pPr>
      <w:numPr>
        <w:ilvl w:val="4"/>
        <w:numId w:val="3"/>
      </w:numPr>
      <w:overflowPunct w:val="0"/>
      <w:autoSpaceDE w:val="0"/>
      <w:autoSpaceDN w:val="0"/>
      <w:adjustRightInd w:val="0"/>
      <w:spacing w:after="120"/>
      <w:textAlignment w:val="baseline"/>
    </w:pPr>
    <w:rPr>
      <w:rFonts w:ascii="Calibri" w:eastAsia="Times New Roman" w:hAnsi="Calibri" w:cs="Arial"/>
      <w:bCs/>
      <w:szCs w:val="20"/>
      <w:lang w:eastAsia="en-US"/>
    </w:rPr>
  </w:style>
  <w:style w:type="paragraph" w:customStyle="1" w:styleId="Bulletlevel4">
    <w:name w:val="Bullet level 4"/>
    <w:basedOn w:val="Normal"/>
    <w:rsid w:val="006E6BFC"/>
    <w:pPr>
      <w:widowControl w:val="0"/>
      <w:numPr>
        <w:ilvl w:val="6"/>
        <w:numId w:val="3"/>
      </w:numPr>
      <w:overflowPunct w:val="0"/>
      <w:autoSpaceDE w:val="0"/>
      <w:autoSpaceDN w:val="0"/>
      <w:adjustRightInd w:val="0"/>
      <w:spacing w:after="120"/>
      <w:textAlignment w:val="baseline"/>
    </w:pPr>
    <w:rPr>
      <w:rFonts w:ascii="Calibri" w:eastAsia="Times New Roman" w:hAnsi="Calibri" w:cs="Times New Roman"/>
      <w:szCs w:val="20"/>
      <w:lang w:eastAsia="en-US"/>
    </w:rPr>
  </w:style>
  <w:style w:type="paragraph" w:customStyle="1" w:styleId="Heading2NotBold">
    <w:name w:val="Heading 2 NotBold"/>
    <w:basedOn w:val="Heading2"/>
    <w:rsid w:val="00745402"/>
    <w:pPr>
      <w:keepNext w:val="0"/>
      <w:keepLines w:val="0"/>
      <w:widowControl w:val="0"/>
      <w:tabs>
        <w:tab w:val="num" w:pos="709"/>
      </w:tabs>
      <w:spacing w:before="180" w:line="288" w:lineRule="auto"/>
      <w:ind w:left="709" w:hanging="709"/>
      <w:jc w:val="both"/>
    </w:pPr>
    <w:rPr>
      <w:rFonts w:ascii="Arial" w:eastAsia="Times New Roman" w:hAnsi="Arial" w:cs="Arial"/>
      <w:snapToGrid w:val="0"/>
      <w:color w:val="000000"/>
      <w:szCs w:val="20"/>
      <w:lang w:eastAsia="en-US"/>
    </w:rPr>
  </w:style>
  <w:style w:type="paragraph" w:styleId="BodyText">
    <w:name w:val="Body Text"/>
    <w:basedOn w:val="Normal"/>
    <w:link w:val="BodyTextChar"/>
    <w:rsid w:val="002053AA"/>
    <w:pPr>
      <w:widowControl w:val="0"/>
      <w:overflowPunct w:val="0"/>
      <w:autoSpaceDE w:val="0"/>
      <w:autoSpaceDN w:val="0"/>
      <w:adjustRightInd w:val="0"/>
      <w:spacing w:before="120" w:line="288" w:lineRule="auto"/>
      <w:textAlignment w:val="baseline"/>
    </w:pPr>
    <w:rPr>
      <w:rFonts w:ascii="Arial" w:eastAsia="Times New Roman" w:hAnsi="Arial" w:cs="Arial"/>
      <w:szCs w:val="20"/>
      <w:lang w:eastAsia="en-US"/>
    </w:rPr>
  </w:style>
  <w:style w:type="character" w:customStyle="1" w:styleId="BodyTextChar">
    <w:name w:val="Body Text Char"/>
    <w:basedOn w:val="DefaultParagraphFont"/>
    <w:link w:val="BodyText"/>
    <w:rsid w:val="002053AA"/>
    <w:rPr>
      <w:rFonts w:ascii="Arial" w:eastAsia="Times New Roman" w:hAnsi="Arial" w:cs="Arial"/>
      <w:szCs w:val="20"/>
      <w:lang w:eastAsia="en-US"/>
    </w:rPr>
  </w:style>
  <w:style w:type="character" w:customStyle="1" w:styleId="Heading5Char">
    <w:name w:val="Heading 5 Char"/>
    <w:basedOn w:val="DefaultParagraphFont"/>
    <w:link w:val="Heading5"/>
    <w:uiPriority w:val="9"/>
    <w:semiHidden/>
    <w:rsid w:val="007643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643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643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43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6435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C3739"/>
    <w:pPr>
      <w:numPr>
        <w:numId w:val="27"/>
      </w:numPr>
      <w:ind w:left="1418" w:hanging="567"/>
      <w:contextualSpacing/>
    </w:pPr>
  </w:style>
  <w:style w:type="paragraph" w:customStyle="1" w:styleId="Heading2nonumbering">
    <w:name w:val="Heading 2 no numbering"/>
    <w:basedOn w:val="Heading2"/>
    <w:link w:val="Heading2nonumberingChar"/>
    <w:qFormat/>
    <w:rsid w:val="00731052"/>
    <w:pPr>
      <w:numPr>
        <w:ilvl w:val="0"/>
        <w:numId w:val="0"/>
      </w:numPr>
    </w:pPr>
    <w:rPr>
      <w:sz w:val="26"/>
    </w:rPr>
  </w:style>
  <w:style w:type="paragraph" w:customStyle="1" w:styleId="IndentedText">
    <w:name w:val="Indented Text"/>
    <w:basedOn w:val="Normal"/>
    <w:link w:val="IndentedTextChar"/>
    <w:qFormat/>
    <w:rsid w:val="00731052"/>
    <w:pPr>
      <w:ind w:left="851"/>
    </w:pPr>
  </w:style>
  <w:style w:type="character" w:customStyle="1" w:styleId="Heading2nonumberingChar">
    <w:name w:val="Heading 2 no numbering Char"/>
    <w:basedOn w:val="Heading2Char"/>
    <w:link w:val="Heading2nonumbering"/>
    <w:rsid w:val="00731052"/>
    <w:rPr>
      <w:rFonts w:eastAsiaTheme="majorEastAsia" w:cstheme="majorBidi"/>
      <w:bCs/>
      <w:color w:val="000000" w:themeColor="text1"/>
      <w:sz w:val="26"/>
      <w:szCs w:val="24"/>
    </w:rPr>
  </w:style>
  <w:style w:type="paragraph" w:customStyle="1" w:styleId="Title1">
    <w:name w:val="Title1"/>
    <w:basedOn w:val="Heading1"/>
    <w:link w:val="Title1Char"/>
    <w:qFormat/>
    <w:rsid w:val="00D979E6"/>
    <w:pPr>
      <w:numPr>
        <w:numId w:val="0"/>
      </w:numPr>
    </w:pPr>
    <w:rPr>
      <w:rFonts w:asciiTheme="majorHAnsi" w:hAnsiTheme="majorHAnsi"/>
      <w:sz w:val="28"/>
      <w:szCs w:val="28"/>
    </w:rPr>
  </w:style>
  <w:style w:type="character" w:customStyle="1" w:styleId="IndentedTextChar">
    <w:name w:val="Indented Text Char"/>
    <w:basedOn w:val="DefaultParagraphFont"/>
    <w:link w:val="IndentedText"/>
    <w:rsid w:val="00731052"/>
    <w:rPr>
      <w:sz w:val="24"/>
    </w:rPr>
  </w:style>
  <w:style w:type="paragraph" w:customStyle="1" w:styleId="Title2">
    <w:name w:val="Title 2"/>
    <w:basedOn w:val="Heading2nonumbering"/>
    <w:link w:val="Title2Char"/>
    <w:qFormat/>
    <w:rsid w:val="007C3739"/>
    <w:rPr>
      <w:b/>
      <w:color w:val="0070C0"/>
    </w:rPr>
  </w:style>
  <w:style w:type="character" w:customStyle="1" w:styleId="Title1Char">
    <w:name w:val="Title1 Char"/>
    <w:basedOn w:val="Heading1Char"/>
    <w:link w:val="Title1"/>
    <w:rsid w:val="00D979E6"/>
    <w:rPr>
      <w:rFonts w:asciiTheme="majorHAnsi" w:eastAsiaTheme="majorEastAsia" w:hAnsiTheme="majorHAnsi" w:cs="Arial"/>
      <w:b/>
      <w:bCs/>
      <w:color w:val="365F91" w:themeColor="accent1" w:themeShade="BF"/>
      <w:sz w:val="28"/>
      <w:szCs w:val="28"/>
    </w:rPr>
  </w:style>
  <w:style w:type="paragraph" w:customStyle="1" w:styleId="PolicyOwner">
    <w:name w:val="Policy Owner"/>
    <w:basedOn w:val="Heading4"/>
    <w:link w:val="PolicyOwnerChar"/>
    <w:qFormat/>
    <w:rsid w:val="00EF2C7B"/>
    <w:pPr>
      <w:numPr>
        <w:ilvl w:val="0"/>
        <w:numId w:val="0"/>
      </w:numPr>
    </w:pPr>
  </w:style>
  <w:style w:type="character" w:customStyle="1" w:styleId="Title2Char">
    <w:name w:val="Title 2 Char"/>
    <w:basedOn w:val="Heading2nonumberingChar"/>
    <w:link w:val="Title2"/>
    <w:rsid w:val="007C3739"/>
    <w:rPr>
      <w:rFonts w:eastAsiaTheme="majorEastAsia" w:cstheme="majorBidi"/>
      <w:b/>
      <w:bCs/>
      <w:color w:val="0070C0"/>
      <w:sz w:val="26"/>
      <w:szCs w:val="24"/>
    </w:rPr>
  </w:style>
  <w:style w:type="table" w:styleId="TableGrid">
    <w:name w:val="Table Grid"/>
    <w:basedOn w:val="TableNormal"/>
    <w:uiPriority w:val="59"/>
    <w:rsid w:val="00C30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licyOwnerChar">
    <w:name w:val="Policy Owner Char"/>
    <w:basedOn w:val="Heading4Char"/>
    <w:link w:val="PolicyOwner"/>
    <w:rsid w:val="00EF2C7B"/>
    <w:rPr>
      <w:rFonts w:asciiTheme="majorHAnsi" w:eastAsiaTheme="majorEastAsia" w:hAnsiTheme="majorHAnsi" w:cstheme="majorBidi"/>
      <w:b/>
      <w:bCs/>
      <w:i/>
      <w:iCs/>
      <w:color w:val="4F81BD" w:themeColor="accent1"/>
    </w:rPr>
  </w:style>
  <w:style w:type="paragraph" w:customStyle="1" w:styleId="Style1">
    <w:name w:val="Style1"/>
    <w:basedOn w:val="Title"/>
    <w:qFormat/>
    <w:rsid w:val="00EB77D3"/>
    <w:pPr>
      <w:keepNext/>
      <w:keepLines/>
      <w:numPr>
        <w:numId w:val="30"/>
      </w:numPr>
      <w:pBdr>
        <w:bottom w:val="none" w:sz="0" w:space="0" w:color="auto"/>
      </w:pBdr>
      <w:overflowPunct w:val="0"/>
      <w:autoSpaceDE w:val="0"/>
      <w:autoSpaceDN w:val="0"/>
      <w:adjustRightInd w:val="0"/>
      <w:spacing w:before="120" w:after="120"/>
      <w:contextualSpacing w:val="0"/>
      <w:jc w:val="both"/>
      <w:textAlignment w:val="baseline"/>
    </w:pPr>
    <w:rPr>
      <w:rFonts w:ascii="Verdana" w:eastAsia="Times New Roman" w:hAnsi="Verdana" w:cs="Times New Roman"/>
      <w:b/>
      <w:bCs/>
      <w:color w:val="auto"/>
      <w:spacing w:val="0"/>
      <w:kern w:val="0"/>
      <w:sz w:val="20"/>
      <w:szCs w:val="20"/>
      <w:lang w:eastAsia="en-US"/>
    </w:rPr>
  </w:style>
  <w:style w:type="paragraph" w:customStyle="1" w:styleId="Style2">
    <w:name w:val="Style2"/>
    <w:basedOn w:val="Normal"/>
    <w:link w:val="Style2Char"/>
    <w:qFormat/>
    <w:rsid w:val="00EB77D3"/>
    <w:pPr>
      <w:widowControl w:val="0"/>
      <w:numPr>
        <w:ilvl w:val="2"/>
        <w:numId w:val="30"/>
      </w:numPr>
      <w:overflowPunct w:val="0"/>
      <w:autoSpaceDE w:val="0"/>
      <w:autoSpaceDN w:val="0"/>
      <w:adjustRightInd w:val="0"/>
      <w:spacing w:after="120"/>
      <w:jc w:val="both"/>
      <w:textAlignment w:val="baseline"/>
    </w:pPr>
    <w:rPr>
      <w:rFonts w:ascii="Verdana" w:eastAsia="Times New Roman" w:hAnsi="Verdana" w:cs="Times New Roman"/>
      <w:sz w:val="20"/>
      <w:szCs w:val="20"/>
      <w:lang w:eastAsia="en-US"/>
    </w:rPr>
  </w:style>
  <w:style w:type="paragraph" w:customStyle="1" w:styleId="Style3a">
    <w:name w:val="Style3a"/>
    <w:basedOn w:val="Style311"/>
    <w:rsid w:val="00EB77D3"/>
    <w:pPr>
      <w:numPr>
        <w:ilvl w:val="5"/>
      </w:numPr>
    </w:pPr>
  </w:style>
  <w:style w:type="paragraph" w:customStyle="1" w:styleId="Style311">
    <w:name w:val="Style3.1.1"/>
    <w:basedOn w:val="Normal"/>
    <w:qFormat/>
    <w:rsid w:val="00EB77D3"/>
    <w:pPr>
      <w:numPr>
        <w:ilvl w:val="4"/>
        <w:numId w:val="30"/>
      </w:numPr>
      <w:overflowPunct w:val="0"/>
      <w:autoSpaceDE w:val="0"/>
      <w:autoSpaceDN w:val="0"/>
      <w:adjustRightInd w:val="0"/>
      <w:spacing w:after="120"/>
      <w:jc w:val="both"/>
      <w:textAlignment w:val="baseline"/>
    </w:pPr>
    <w:rPr>
      <w:rFonts w:ascii="Verdana" w:eastAsia="Times New Roman" w:hAnsi="Verdana" w:cs="Arial"/>
      <w:bCs/>
      <w:sz w:val="20"/>
      <w:szCs w:val="20"/>
      <w:lang w:eastAsia="en-US"/>
    </w:rPr>
  </w:style>
  <w:style w:type="paragraph" w:customStyle="1" w:styleId="Style4">
    <w:name w:val="Style4"/>
    <w:basedOn w:val="Normal"/>
    <w:qFormat/>
    <w:rsid w:val="00EB77D3"/>
    <w:pPr>
      <w:widowControl w:val="0"/>
      <w:numPr>
        <w:ilvl w:val="6"/>
        <w:numId w:val="30"/>
      </w:numPr>
      <w:overflowPunct w:val="0"/>
      <w:autoSpaceDE w:val="0"/>
      <w:autoSpaceDN w:val="0"/>
      <w:adjustRightInd w:val="0"/>
      <w:spacing w:after="120"/>
      <w:jc w:val="both"/>
      <w:textAlignment w:val="baseline"/>
    </w:pPr>
    <w:rPr>
      <w:rFonts w:ascii="Verdana" w:eastAsia="Times New Roman" w:hAnsi="Verdana" w:cs="Times New Roman"/>
      <w:sz w:val="20"/>
      <w:szCs w:val="20"/>
      <w:lang w:eastAsia="en-US"/>
    </w:rPr>
  </w:style>
  <w:style w:type="paragraph" w:customStyle="1" w:styleId="Style2a">
    <w:name w:val="Style2a"/>
    <w:basedOn w:val="Normal"/>
    <w:rsid w:val="00EB77D3"/>
    <w:pPr>
      <w:widowControl w:val="0"/>
      <w:numPr>
        <w:ilvl w:val="3"/>
        <w:numId w:val="30"/>
      </w:numPr>
      <w:overflowPunct w:val="0"/>
      <w:autoSpaceDE w:val="0"/>
      <w:autoSpaceDN w:val="0"/>
      <w:adjustRightInd w:val="0"/>
      <w:spacing w:after="120"/>
      <w:jc w:val="both"/>
      <w:textAlignment w:val="baseline"/>
    </w:pPr>
    <w:rPr>
      <w:rFonts w:ascii="Verdana" w:eastAsia="Times New Roman" w:hAnsi="Verdana" w:cs="Times New Roman"/>
      <w:sz w:val="20"/>
      <w:szCs w:val="20"/>
      <w:lang w:eastAsia="en-US"/>
    </w:rPr>
  </w:style>
  <w:style w:type="paragraph" w:customStyle="1" w:styleId="Style1notBold">
    <w:name w:val="Style1notBold"/>
    <w:basedOn w:val="Style1"/>
    <w:rsid w:val="00EB77D3"/>
    <w:pPr>
      <w:keepNext w:val="0"/>
      <w:keepLines w:val="0"/>
      <w:widowControl w:val="0"/>
      <w:numPr>
        <w:ilvl w:val="1"/>
      </w:numPr>
    </w:pPr>
    <w:rPr>
      <w:b w:val="0"/>
    </w:rPr>
  </w:style>
  <w:style w:type="character" w:customStyle="1" w:styleId="Style2Char">
    <w:name w:val="Style2 Char"/>
    <w:link w:val="Style2"/>
    <w:rsid w:val="00EB77D3"/>
    <w:rPr>
      <w:rFonts w:ascii="Verdana" w:eastAsia="Times New Roman" w:hAnsi="Verdana" w:cs="Times New Roman"/>
      <w:sz w:val="20"/>
      <w:szCs w:val="20"/>
      <w:lang w:eastAsia="en-US"/>
    </w:rPr>
  </w:style>
  <w:style w:type="paragraph" w:customStyle="1" w:styleId="Style4a">
    <w:name w:val="Style4a"/>
    <w:basedOn w:val="Style3a"/>
    <w:rsid w:val="00EB77D3"/>
    <w:pPr>
      <w:numPr>
        <w:ilvl w:val="7"/>
      </w:numPr>
    </w:pPr>
  </w:style>
  <w:style w:type="paragraph" w:styleId="Title">
    <w:name w:val="Title"/>
    <w:basedOn w:val="Normal"/>
    <w:next w:val="Normal"/>
    <w:link w:val="TitleChar"/>
    <w:uiPriority w:val="10"/>
    <w:qFormat/>
    <w:rsid w:val="00EB77D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77D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36755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427911-61E5-4216-9E11-842FEB82A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helen.bird@urc</dc:creator>
  <cp:lastModifiedBy>graphics@urc</cp:lastModifiedBy>
  <cp:revision>4</cp:revision>
  <cp:lastPrinted>2016-08-12T09:07:00Z</cp:lastPrinted>
  <dcterms:created xsi:type="dcterms:W3CDTF">2016-09-26T09:51:00Z</dcterms:created>
  <dcterms:modified xsi:type="dcterms:W3CDTF">2016-09-27T13:14:00Z</dcterms:modified>
</cp:coreProperties>
</file>