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Default Extension="jpeg" ContentType="image/jpeg"/>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1.xml" ContentType="application/vnd.openxmlformats-officedocument.wordprocessingml.footer+xml"/>
  <Override PartName="/word/header12.xml" ContentType="application/vnd.openxmlformats-officedocument.wordprocessingml.header+xml"/>
  <Override PartName="/word/footer2.xml" ContentType="application/vnd.openxmlformats-officedocument.wordprocessingml.footer+xml"/>
  <Override PartName="/word/header13.xml" ContentType="application/vnd.openxmlformats-officedocument.wordprocessingml.header+xml"/>
  <Override PartName="/word/footer3.xml" ContentType="application/vnd.openxmlformats-officedocument.wordprocessingml.footer+xml"/>
  <Override PartName="/word/header14.xml" ContentType="application/vnd.openxmlformats-officedocument.wordprocessingml.header+xml"/>
  <Override PartName="/word/footer4.xml" ContentType="application/vnd.openxmlformats-officedocument.wordprocessingml.footer+xml"/>
  <Override PartName="/word/header15.xml" ContentType="application/vnd.openxmlformats-officedocument.wordprocessingml.header+xml"/>
  <Override PartName="/word/footer5.xml" ContentType="application/vnd.openxmlformats-officedocument.wordprocessingml.footer+xml"/>
  <Override PartName="/word/header16.xml" ContentType="application/vnd.openxmlformats-officedocument.wordprocessingml.header+xml"/>
  <Override PartName="/word/footer6.xml" ContentType="application/vnd.openxmlformats-officedocument.wordprocessingml.footer+xml"/>
  <Override PartName="/word/header17.xml" ContentType="application/vnd.openxmlformats-officedocument.wordprocessingml.header+xml"/>
  <Override PartName="/word/footer7.xml" ContentType="application/vnd.openxmlformats-officedocument.wordprocessingml.footer+xml"/>
  <Override PartName="/word/header18.xml" ContentType="application/vnd.openxmlformats-officedocument.wordprocessingml.header+xml"/>
  <Override PartName="/word/footer8.xml" ContentType="application/vnd.openxmlformats-officedocument.wordprocessingml.footer+xml"/>
  <Override PartName="/word/header19.xml" ContentType="application/vnd.openxmlformats-officedocument.wordprocessingml.header+xml"/>
  <Override PartName="/word/footer9.xml" ContentType="application/vnd.openxmlformats-officedocument.wordprocessingml.footer+xml"/>
  <Override PartName="/word/header20.xml" ContentType="application/vnd.openxmlformats-officedocument.wordprocessingml.header+xml"/>
  <Override PartName="/word/footer10.xml" ContentType="application/vnd.openxmlformats-officedocument.wordprocessingml.footer+xml"/>
  <Override PartName="/word/header21.xml" ContentType="application/vnd.openxmlformats-officedocument.wordprocessingml.header+xml"/>
  <Override PartName="/word/footer11.xml" ContentType="application/vnd.openxmlformats-officedocument.wordprocessingml.footer+xml"/>
  <Override PartName="/word/header22.xml" ContentType="application/vnd.openxmlformats-officedocument.wordprocessingml.header+xml"/>
  <Override PartName="/word/footer12.xml" ContentType="application/vnd.openxmlformats-officedocument.wordprocessingml.footer+xml"/>
  <Override PartName="/word/header23.xml" ContentType="application/vnd.openxmlformats-officedocument.wordprocessingml.header+xml"/>
  <Override PartName="/word/footer13.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28.xml" ContentType="application/vnd.openxmlformats-officedocument.wordprocessingml.header+xml"/>
  <Override PartName="/word/footer18.xml" ContentType="application/vnd.openxmlformats-officedocument.wordprocessingml.footer+xml"/>
  <Override PartName="/word/header29.xml" ContentType="application/vnd.openxmlformats-officedocument.wordprocessingml.header+xml"/>
  <Override PartName="/word/footer19.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footer20.xml" ContentType="application/vnd.openxmlformats-officedocument.wordprocessingml.footer+xml"/>
  <Override PartName="/word/footer21.xml" ContentType="application/vnd.openxmlformats-officedocument.wordprocessingml.footer+xml"/>
  <Override PartName="/word/header32.xml" ContentType="application/vnd.openxmlformats-officedocument.wordprocessingml.header+xml"/>
  <Override PartName="/word/header3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24.xml" ContentType="application/vnd.openxmlformats-officedocument.wordprocessingml.footer+xml"/>
  <Override PartName="/word/footer25.xml" ContentType="application/vnd.openxmlformats-officedocument.wordprocessingml.footer+xml"/>
  <Override PartName="/word/header36.xml" ContentType="application/vnd.openxmlformats-officedocument.wordprocessingml.header+xml"/>
  <Override PartName="/word/footer26.xml" ContentType="application/vnd.openxmlformats-officedocument.wordprocessingml.footer+xml"/>
  <Override PartName="/word/header37.xml" ContentType="application/vnd.openxmlformats-officedocument.wordprocessingml.header+xml"/>
  <Override PartName="/word/footer27.xml" ContentType="application/vnd.openxmlformats-officedocument.wordprocessingml.footer+xml"/>
  <Override PartName="/word/header38.xml" ContentType="application/vnd.openxmlformats-officedocument.wordprocessingml.header+xml"/>
  <Override PartName="/word/footer28.xml" ContentType="application/vnd.openxmlformats-officedocument.wordprocessingml.footer+xml"/>
  <Override PartName="/word/header39.xml" ContentType="application/vnd.openxmlformats-officedocument.wordprocessingml.header+xml"/>
  <Override PartName="/word/footer29.xml" ContentType="application/vnd.openxmlformats-officedocument.wordprocessingml.footer+xml"/>
  <Override PartName="/word/header40.xml" ContentType="application/vnd.openxmlformats-officedocument.wordprocessingml.header+xml"/>
  <Override PartName="/word/footer30.xml" ContentType="application/vnd.openxmlformats-officedocument.wordprocessingml.footer+xml"/>
  <Override PartName="/word/header41.xml" ContentType="application/vnd.openxmlformats-officedocument.wordprocessingml.header+xml"/>
  <Override PartName="/word/footer31.xml" ContentType="application/vnd.openxmlformats-officedocument.wordprocessingml.footer+xml"/>
  <Override PartName="/word/header42.xml" ContentType="application/vnd.openxmlformats-officedocument.wordprocessingml.header+xml"/>
  <Override PartName="/word/footer32.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33.xml" ContentType="application/vnd.openxmlformats-officedocument.wordprocessingml.footer+xml"/>
  <Override PartName="/word/footer34.xml" ContentType="application/vnd.openxmlformats-officedocument.wordprocessingml.footer+xml"/>
  <Override PartName="/word/header45.xml" ContentType="application/vnd.openxmlformats-officedocument.wordprocessingml.header+xml"/>
  <Override PartName="/word/header46.xml" ContentType="application/vnd.openxmlformats-officedocument.wordprocessingml.header+xml"/>
  <Override PartName="/word/footer35.xml" ContentType="application/vnd.openxmlformats-officedocument.wordprocessingml.footer+xml"/>
  <Override PartName="/word/footer36.xml" ContentType="application/vnd.openxmlformats-officedocument.wordprocessingml.footer+xml"/>
  <Override PartName="/word/header47.xml" ContentType="application/vnd.openxmlformats-officedocument.wordprocessingml.header+xml"/>
  <Override PartName="/word/header48.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39.xml" ContentType="application/vnd.openxmlformats-officedocument.wordprocessingml.footer+xml"/>
  <Override PartName="/word/footer40.xml" ContentType="application/vnd.openxmlformats-officedocument.wordprocessingml.footer+xml"/>
  <Override PartName="/word/header51.xml" ContentType="application/vnd.openxmlformats-officedocument.wordprocessingml.header+xml"/>
  <Override PartName="/word/footer41.xml" ContentType="application/vnd.openxmlformats-officedocument.wordprocessingml.footer+xml"/>
  <Override PartName="/word/header52.xml" ContentType="application/vnd.openxmlformats-officedocument.wordprocessingml.header+xml"/>
  <Override PartName="/word/footer42.xml" ContentType="application/vnd.openxmlformats-officedocument.wordprocessingml.footer+xml"/>
  <Override PartName="/word/header53.xml" ContentType="application/vnd.openxmlformats-officedocument.wordprocessingml.header+xml"/>
  <Override PartName="/word/footer43.xml" ContentType="application/vnd.openxmlformats-officedocument.wordprocessingml.footer+xml"/>
  <Override PartName="/word/header54.xml" ContentType="application/vnd.openxmlformats-officedocument.wordprocessingml.header+xml"/>
  <Override PartName="/word/header55.xml" ContentType="application/vnd.openxmlformats-officedocument.wordprocessingml.header+xml"/>
  <Override PartName="/word/footer44.xml" ContentType="application/vnd.openxmlformats-officedocument.wordprocessingml.footer+xml"/>
  <Override PartName="/word/footer45.xml" ContentType="application/vnd.openxmlformats-officedocument.wordprocessingml.footer+xml"/>
  <Override PartName="/word/header56.xml" ContentType="application/vnd.openxmlformats-officedocument.wordprocessingml.header+xml"/>
  <Override PartName="/word/footer46.xml" ContentType="application/vnd.openxmlformats-officedocument.wordprocessingml.footer+xml"/>
  <Override PartName="/word/header57.xml" ContentType="application/vnd.openxmlformats-officedocument.wordprocessingml.header+xml"/>
  <Override PartName="/word/footer47.xml" ContentType="application/vnd.openxmlformats-officedocument.wordprocessingml.footer+xml"/>
  <Override PartName="/word/header58.xml" ContentType="application/vnd.openxmlformats-officedocument.wordprocessingml.header+xml"/>
  <Override PartName="/word/footer48.xml" ContentType="application/vnd.openxmlformats-officedocument.wordprocessingml.footer+xml"/>
  <Override PartName="/word/header59.xml" ContentType="application/vnd.openxmlformats-officedocument.wordprocessingml.header+xml"/>
  <Override PartName="/word/footer49.xml" ContentType="application/vnd.openxmlformats-officedocument.wordprocessingml.footer+xml"/>
  <Override PartName="/word/header60.xml" ContentType="application/vnd.openxmlformats-officedocument.wordprocessingml.header+xml"/>
  <Override PartName="/word/footer50.xml" ContentType="application/vnd.openxmlformats-officedocument.wordprocessingml.footer+xml"/>
  <Override PartName="/word/header61.xml" ContentType="application/vnd.openxmlformats-officedocument.wordprocessingml.header+xml"/>
  <Override PartName="/word/footer51.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spacing w:line="1064" w:lineRule="exact" w:before="63"/>
        <w:ind w:left="830" w:right="0" w:firstLine="0"/>
        <w:jc w:val="left"/>
        <w:rPr>
          <w:rFonts w:ascii="Stone Sans II ITC Std X Bd"/>
          <w:b/>
          <w:sz w:val="80"/>
        </w:rPr>
      </w:pPr>
      <w:r>
        <w:rPr/>
        <w:pict>
          <v:group style="position:absolute;margin-left:20.049015pt;margin-top:19.644001pt;width:797.45pt;height:550.3pt;mso-position-horizontal-relative:page;mso-position-vertical-relative:page;z-index:-257524736" coordorigin="401,393" coordsize="15949,11006">
            <v:shape style="position:absolute;left:400;top:3136;width:4163;height:8262" type="#_x0000_t75" stroked="false">
              <v:imagedata r:id="rId5" o:title=""/>
            </v:shape>
            <v:shape style="position:absolute;left:401;top:392;width:6239;height:2753" type="#_x0000_t75" stroked="false">
              <v:imagedata r:id="rId6" o:title=""/>
            </v:shape>
            <v:shape style="position:absolute;left:4554;top:3136;width:4167;height:8262" type="#_x0000_t75" stroked="false">
              <v:imagedata r:id="rId7" o:title=""/>
            </v:shape>
            <v:shape style="position:absolute;left:6630;top:392;width:6252;height:2753" type="#_x0000_t75" stroked="false">
              <v:imagedata r:id="rId8" o:title=""/>
            </v:shape>
            <v:shape style="position:absolute;left:8711;top:3136;width:4171;height:8262" type="#_x0000_t75" stroked="false">
              <v:imagedata r:id="rId9" o:title=""/>
            </v:shape>
            <v:shape style="position:absolute;left:12873;top:392;width:3476;height:11006" type="#_x0000_t75" stroked="false">
              <v:imagedata r:id="rId10" o:title=""/>
            </v:shape>
            <w10:wrap type="none"/>
          </v:group>
        </w:pict>
      </w:r>
      <w:r>
        <w:rPr>
          <w:rFonts w:ascii="Stone Sans II ITC Std X Bd"/>
          <w:b/>
          <w:color w:val="FFFFFF"/>
          <w:w w:val="110"/>
          <w:sz w:val="80"/>
        </w:rPr>
        <w:t>Record</w:t>
      </w:r>
    </w:p>
    <w:p>
      <w:pPr>
        <w:spacing w:line="373" w:lineRule="exact" w:before="0"/>
        <w:ind w:left="2512" w:right="3067" w:firstLine="0"/>
        <w:jc w:val="center"/>
        <w:rPr>
          <w:sz w:val="32"/>
        </w:rPr>
      </w:pPr>
      <w:r>
        <w:rPr>
          <w:color w:val="FFFFFF"/>
          <w:w w:val="125"/>
          <w:sz w:val="32"/>
        </w:rPr>
        <w:t>General Assembly, Loughborough 2010</w:t>
      </w:r>
    </w:p>
    <w:p>
      <w:pPr>
        <w:spacing w:after="0" w:line="373" w:lineRule="exact"/>
        <w:jc w:val="center"/>
        <w:rPr>
          <w:sz w:val="32"/>
        </w:rPr>
        <w:sectPr>
          <w:type w:val="continuous"/>
          <w:pgSz w:w="16840" w:h="11910" w:orient="landscape"/>
          <w:pgMar w:top="860" w:bottom="280" w:left="2420" w:right="2420"/>
        </w:sectPr>
      </w:pPr>
    </w:p>
    <w:p>
      <w:pPr>
        <w:pStyle w:val="BodyText"/>
      </w:pPr>
    </w:p>
    <w:p>
      <w:pPr>
        <w:pStyle w:val="BodyText"/>
      </w:pPr>
    </w:p>
    <w:p>
      <w:pPr>
        <w:pStyle w:val="BodyText"/>
      </w:pPr>
    </w:p>
    <w:p>
      <w:pPr>
        <w:pStyle w:val="BodyText"/>
      </w:pPr>
    </w:p>
    <w:p>
      <w:pPr>
        <w:pStyle w:val="BodyText"/>
        <w:spacing w:before="9"/>
      </w:pPr>
    </w:p>
    <w:p>
      <w:pPr>
        <w:spacing w:before="108"/>
        <w:ind w:left="1505" w:right="2290" w:firstLine="0"/>
        <w:jc w:val="center"/>
        <w:rPr>
          <w:sz w:val="21"/>
        </w:rPr>
      </w:pPr>
      <w:r>
        <w:rPr>
          <w:color w:val="1D1D1B"/>
          <w:w w:val="125"/>
          <w:sz w:val="21"/>
        </w:rPr>
        <w:t>© The United Reformed Church, 2010</w:t>
      </w:r>
    </w:p>
    <w:p>
      <w:pPr>
        <w:pStyle w:val="BodyText"/>
        <w:spacing w:before="4"/>
        <w:rPr>
          <w:sz w:val="22"/>
        </w:rPr>
      </w:pPr>
    </w:p>
    <w:p>
      <w:pPr>
        <w:pStyle w:val="BodyText"/>
        <w:spacing w:before="1"/>
        <w:ind w:left="1505" w:right="2289"/>
        <w:jc w:val="center"/>
      </w:pPr>
      <w:r>
        <w:rPr>
          <w:color w:val="1D1D1B"/>
          <w:w w:val="125"/>
        </w:rPr>
        <w:t>URC084b</w:t>
      </w:r>
    </w:p>
    <w:p>
      <w:pPr>
        <w:pStyle w:val="BodyText"/>
        <w:spacing w:before="15"/>
        <w:ind w:left="1505" w:right="2290"/>
        <w:jc w:val="center"/>
      </w:pPr>
      <w:r>
        <w:rPr>
          <w:color w:val="1D1D1B"/>
          <w:w w:val="125"/>
        </w:rPr>
        <w:t>Published by</w:t>
      </w:r>
    </w:p>
    <w:p>
      <w:pPr>
        <w:pStyle w:val="BodyText"/>
        <w:spacing w:before="16"/>
        <w:ind w:left="1505" w:right="2289"/>
        <w:jc w:val="center"/>
      </w:pPr>
      <w:r>
        <w:rPr>
          <w:color w:val="1D1D1B"/>
          <w:w w:val="120"/>
        </w:rPr>
        <w:t>The United Reformed Church</w:t>
      </w:r>
    </w:p>
    <w:p>
      <w:pPr>
        <w:pStyle w:val="BodyText"/>
        <w:spacing w:before="16"/>
        <w:ind w:left="1505" w:right="2290"/>
        <w:jc w:val="center"/>
      </w:pPr>
      <w:r>
        <w:rPr>
          <w:color w:val="1D1D1B"/>
          <w:w w:val="125"/>
        </w:rPr>
        <w:t>86 Tavistock Place, London WC1H 9RT</w:t>
      </w:r>
    </w:p>
    <w:p>
      <w:pPr>
        <w:pStyle w:val="BodyText"/>
        <w:spacing w:before="7"/>
        <w:rPr>
          <w:sz w:val="22"/>
        </w:rPr>
      </w:pPr>
    </w:p>
    <w:p>
      <w:pPr>
        <w:pStyle w:val="BodyText"/>
        <w:ind w:left="1505" w:right="2290"/>
        <w:jc w:val="center"/>
      </w:pPr>
      <w:r>
        <w:rPr>
          <w:color w:val="1D1D1B"/>
          <w:w w:val="120"/>
        </w:rPr>
        <w:t>All rights reserved. This material may be used freely within the churches.</w:t>
      </w:r>
    </w:p>
    <w:p>
      <w:pPr>
        <w:pStyle w:val="BodyText"/>
        <w:spacing w:line="254" w:lineRule="auto" w:before="16"/>
        <w:ind w:left="1505" w:right="2290"/>
        <w:jc w:val="center"/>
      </w:pPr>
      <w:r>
        <w:rPr>
          <w:color w:val="1D1D1B"/>
          <w:w w:val="120"/>
        </w:rPr>
        <w:t>No part of this publication may be reproduced outside the Church in any form or by any means – graphic, electronic, or mechanical, including photocopying, recording, taping or information storage and retrieval systems –</w:t>
      </w:r>
    </w:p>
    <w:p>
      <w:pPr>
        <w:pStyle w:val="BodyText"/>
        <w:spacing w:before="4"/>
        <w:ind w:left="1504" w:right="2290"/>
        <w:jc w:val="center"/>
      </w:pPr>
      <w:r>
        <w:rPr>
          <w:color w:val="1D1D1B"/>
          <w:w w:val="120"/>
        </w:rPr>
        <w:t>without the prior permission in writing of the publishers.</w:t>
      </w:r>
    </w:p>
    <w:p>
      <w:pPr>
        <w:pStyle w:val="BodyText"/>
        <w:spacing w:before="7"/>
        <w:rPr>
          <w:sz w:val="22"/>
        </w:rPr>
      </w:pPr>
    </w:p>
    <w:p>
      <w:pPr>
        <w:pStyle w:val="BodyText"/>
        <w:spacing w:line="254" w:lineRule="auto"/>
        <w:ind w:left="1504" w:right="2290"/>
        <w:jc w:val="center"/>
      </w:pPr>
      <w:r>
        <w:rPr>
          <w:color w:val="1D1D1B"/>
          <w:w w:val="120"/>
        </w:rPr>
        <w:t>The publishers make no representation, express or implied, with regard to the accuracy of the information contained in this book and cannot accept any legal responsibility for any errors or omissions that may take place.</w:t>
      </w:r>
    </w:p>
    <w:p>
      <w:pPr>
        <w:pStyle w:val="BodyText"/>
        <w:spacing w:before="7"/>
        <w:rPr>
          <w:sz w:val="21"/>
        </w:rPr>
      </w:pPr>
    </w:p>
    <w:p>
      <w:pPr>
        <w:pStyle w:val="BodyText"/>
        <w:ind w:left="1505" w:right="2290"/>
        <w:jc w:val="center"/>
      </w:pPr>
      <w:r>
        <w:rPr>
          <w:color w:val="1D1D1B"/>
          <w:w w:val="120"/>
        </w:rPr>
        <w:t>© Photography</w:t>
      </w:r>
    </w:p>
    <w:p>
      <w:pPr>
        <w:pStyle w:val="BodyText"/>
        <w:spacing w:line="254" w:lineRule="auto" w:before="16"/>
        <w:ind w:left="2523" w:right="3308"/>
        <w:jc w:val="center"/>
      </w:pPr>
      <w:r>
        <w:rPr>
          <w:color w:val="1D1D1B"/>
          <w:w w:val="120"/>
        </w:rPr>
        <w:t>Mark Howard, Twenty-Five Educational. </w:t>
      </w:r>
      <w:hyperlink r:id="rId11">
        <w:r>
          <w:rPr>
            <w:color w:val="1D1D1B"/>
            <w:w w:val="120"/>
          </w:rPr>
          <w:t>www.base25.com</w:t>
        </w:r>
      </w:hyperlink>
      <w:r>
        <w:rPr>
          <w:color w:val="1D1D1B"/>
          <w:w w:val="120"/>
        </w:rPr>
        <w:t> and Chris Andrews, Reform, Church House. </w:t>
      </w:r>
      <w:hyperlink r:id="rId12">
        <w:r>
          <w:rPr>
            <w:color w:val="1D1D1B"/>
            <w:w w:val="120"/>
          </w:rPr>
          <w:t>www.urc.org.uk</w:t>
        </w:r>
      </w:hyperlink>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2"/>
        <w:rPr>
          <w:sz w:val="18"/>
        </w:rPr>
      </w:pPr>
    </w:p>
    <w:p>
      <w:pPr>
        <w:spacing w:before="1"/>
        <w:ind w:left="913" w:right="0" w:firstLine="0"/>
        <w:jc w:val="left"/>
        <w:rPr>
          <w:rFonts w:ascii="Stone Sans II ITC Std Bk"/>
          <w:b/>
          <w:sz w:val="16"/>
        </w:rPr>
      </w:pPr>
      <w:r>
        <w:rPr>
          <w:rFonts w:ascii="Stone Sans II ITC Std Bk"/>
          <w:b/>
          <w:color w:val="706F6F"/>
          <w:w w:val="115"/>
          <w:sz w:val="16"/>
        </w:rPr>
        <w:t>Environmental credentials</w:t>
      </w:r>
    </w:p>
    <w:p>
      <w:pPr>
        <w:pStyle w:val="BodyText"/>
        <w:spacing w:before="4"/>
        <w:rPr>
          <w:rFonts w:ascii="Stone Sans II ITC Std Bk"/>
          <w:b/>
          <w:sz w:val="14"/>
        </w:rPr>
      </w:pPr>
    </w:p>
    <w:p>
      <w:pPr>
        <w:spacing w:line="244" w:lineRule="auto" w:before="0"/>
        <w:ind w:left="913" w:right="2419" w:firstLine="0"/>
        <w:jc w:val="left"/>
        <w:rPr>
          <w:sz w:val="16"/>
        </w:rPr>
      </w:pPr>
      <w:r>
        <w:rPr>
          <w:color w:val="706F6F"/>
          <w:w w:val="125"/>
          <w:sz w:val="16"/>
        </w:rPr>
        <w:t>Papers used in the production of this book are Character Express: Wood fibre from sustainable forests, fully recyclable and biodegradable, PEFC, 14001 certified, ECF, iso 9706 long life archival usage</w:t>
      </w:r>
    </w:p>
    <w:p>
      <w:pPr>
        <w:pStyle w:val="BodyText"/>
        <w:spacing w:before="6"/>
        <w:rPr>
          <w:sz w:val="16"/>
        </w:rPr>
      </w:pPr>
    </w:p>
    <w:p>
      <w:pPr>
        <w:spacing w:line="244" w:lineRule="auto" w:before="0"/>
        <w:ind w:left="913" w:right="1831" w:firstLine="0"/>
        <w:jc w:val="left"/>
        <w:rPr>
          <w:sz w:val="16"/>
        </w:rPr>
      </w:pPr>
      <w:r>
        <w:rPr>
          <w:color w:val="706F6F"/>
          <w:w w:val="125"/>
          <w:sz w:val="16"/>
        </w:rPr>
        <w:t>Designed and printed by the graphics office in Communications on behalf of the Assembly Arrangements Committee, The United Reformed Church, Church House, 86 Tavistock Place, London WC1H 9RT</w:t>
      </w:r>
    </w:p>
    <w:p>
      <w:pPr>
        <w:pStyle w:val="BodyText"/>
        <w:spacing w:before="6"/>
        <w:rPr>
          <w:sz w:val="16"/>
        </w:rPr>
      </w:pPr>
    </w:p>
    <w:p>
      <w:pPr>
        <w:spacing w:before="1"/>
        <w:ind w:left="913" w:right="0" w:firstLine="0"/>
        <w:jc w:val="left"/>
        <w:rPr>
          <w:sz w:val="16"/>
        </w:rPr>
      </w:pPr>
      <w:r>
        <w:rPr>
          <w:color w:val="706F6F"/>
          <w:w w:val="125"/>
          <w:sz w:val="16"/>
        </w:rPr>
        <w:t>Printed on a RISO HC5500: low energy consumption/low heat output.</w:t>
      </w:r>
    </w:p>
    <w:p>
      <w:pPr>
        <w:spacing w:before="4"/>
        <w:ind w:left="913" w:right="0" w:firstLine="0"/>
        <w:jc w:val="left"/>
        <w:rPr>
          <w:sz w:val="16"/>
        </w:rPr>
      </w:pPr>
      <w:r>
        <w:rPr>
          <w:color w:val="706F6F"/>
          <w:w w:val="125"/>
          <w:sz w:val="16"/>
        </w:rPr>
        <w:t>Sample batches of RISO products have shown a 100% recycle rate (IT equipment target, WEEE directive).</w:t>
      </w:r>
    </w:p>
    <w:p>
      <w:pPr>
        <w:pStyle w:val="BodyText"/>
        <w:spacing w:before="10"/>
        <w:rPr>
          <w:sz w:val="16"/>
        </w:rPr>
      </w:pPr>
    </w:p>
    <w:p>
      <w:pPr>
        <w:spacing w:line="244" w:lineRule="auto" w:before="0"/>
        <w:ind w:left="913" w:right="1831" w:firstLine="0"/>
        <w:jc w:val="left"/>
        <w:rPr>
          <w:sz w:val="16"/>
        </w:rPr>
      </w:pPr>
      <w:r>
        <w:rPr>
          <w:color w:val="706F6F"/>
          <w:w w:val="120"/>
          <w:sz w:val="16"/>
        </w:rPr>
        <w:t>Produced with reference to See it Right: Making information accessible to people with sight problems (2006), Royal</w:t>
      </w:r>
      <w:r>
        <w:rPr>
          <w:color w:val="706F6F"/>
          <w:spacing w:val="5"/>
          <w:w w:val="120"/>
          <w:sz w:val="16"/>
        </w:rPr>
        <w:t> </w:t>
      </w:r>
      <w:r>
        <w:rPr>
          <w:color w:val="706F6F"/>
          <w:w w:val="120"/>
          <w:sz w:val="16"/>
        </w:rPr>
        <w:t>National</w:t>
      </w:r>
      <w:r>
        <w:rPr>
          <w:color w:val="706F6F"/>
          <w:spacing w:val="5"/>
          <w:w w:val="120"/>
          <w:sz w:val="16"/>
        </w:rPr>
        <w:t> </w:t>
      </w:r>
      <w:r>
        <w:rPr>
          <w:color w:val="706F6F"/>
          <w:w w:val="120"/>
          <w:sz w:val="16"/>
        </w:rPr>
        <w:t>Institute</w:t>
      </w:r>
      <w:r>
        <w:rPr>
          <w:color w:val="706F6F"/>
          <w:spacing w:val="5"/>
          <w:w w:val="120"/>
          <w:sz w:val="16"/>
        </w:rPr>
        <w:t> </w:t>
      </w:r>
      <w:r>
        <w:rPr>
          <w:color w:val="706F6F"/>
          <w:w w:val="120"/>
          <w:sz w:val="16"/>
        </w:rPr>
        <w:t>of</w:t>
      </w:r>
      <w:r>
        <w:rPr>
          <w:color w:val="706F6F"/>
          <w:spacing w:val="5"/>
          <w:w w:val="120"/>
          <w:sz w:val="16"/>
        </w:rPr>
        <w:t> </w:t>
      </w:r>
      <w:r>
        <w:rPr>
          <w:color w:val="706F6F"/>
          <w:w w:val="120"/>
          <w:sz w:val="16"/>
        </w:rPr>
        <w:t>the</w:t>
      </w:r>
      <w:r>
        <w:rPr>
          <w:color w:val="706F6F"/>
          <w:spacing w:val="5"/>
          <w:w w:val="120"/>
          <w:sz w:val="16"/>
        </w:rPr>
        <w:t> </w:t>
      </w:r>
      <w:r>
        <w:rPr>
          <w:color w:val="706F6F"/>
          <w:w w:val="120"/>
          <w:sz w:val="16"/>
        </w:rPr>
        <w:t>Blind,</w:t>
      </w:r>
      <w:r>
        <w:rPr>
          <w:color w:val="706F6F"/>
          <w:spacing w:val="5"/>
          <w:w w:val="120"/>
          <w:sz w:val="16"/>
        </w:rPr>
        <w:t> </w:t>
      </w:r>
      <w:r>
        <w:rPr>
          <w:color w:val="706F6F"/>
          <w:w w:val="120"/>
          <w:sz w:val="16"/>
        </w:rPr>
        <w:t>London.</w:t>
      </w:r>
      <w:r>
        <w:rPr>
          <w:color w:val="706F6F"/>
          <w:spacing w:val="5"/>
          <w:w w:val="120"/>
          <w:sz w:val="16"/>
        </w:rPr>
        <w:t> </w:t>
      </w:r>
      <w:r>
        <w:rPr>
          <w:color w:val="706F6F"/>
          <w:w w:val="120"/>
          <w:sz w:val="16"/>
        </w:rPr>
        <w:t>ISBN</w:t>
      </w:r>
      <w:r>
        <w:rPr>
          <w:color w:val="706F6F"/>
          <w:spacing w:val="5"/>
          <w:w w:val="120"/>
          <w:sz w:val="16"/>
        </w:rPr>
        <w:t> </w:t>
      </w:r>
      <w:r>
        <w:rPr>
          <w:color w:val="706F6F"/>
          <w:w w:val="120"/>
          <w:sz w:val="16"/>
        </w:rPr>
        <w:t>1</w:t>
      </w:r>
      <w:r>
        <w:rPr>
          <w:color w:val="706F6F"/>
          <w:spacing w:val="5"/>
          <w:w w:val="120"/>
          <w:sz w:val="16"/>
        </w:rPr>
        <w:t> </w:t>
      </w:r>
      <w:r>
        <w:rPr>
          <w:color w:val="706F6F"/>
          <w:spacing w:val="-3"/>
          <w:w w:val="120"/>
          <w:sz w:val="16"/>
        </w:rPr>
        <w:t>85878</w:t>
      </w:r>
      <w:r>
        <w:rPr>
          <w:color w:val="706F6F"/>
          <w:spacing w:val="5"/>
          <w:w w:val="120"/>
          <w:sz w:val="16"/>
        </w:rPr>
        <w:t> </w:t>
      </w:r>
      <w:r>
        <w:rPr>
          <w:color w:val="706F6F"/>
          <w:w w:val="120"/>
          <w:sz w:val="16"/>
        </w:rPr>
        <w:t>704</w:t>
      </w:r>
      <w:r>
        <w:rPr>
          <w:color w:val="706F6F"/>
          <w:spacing w:val="5"/>
          <w:w w:val="120"/>
          <w:sz w:val="16"/>
        </w:rPr>
        <w:t> </w:t>
      </w:r>
      <w:r>
        <w:rPr>
          <w:color w:val="706F6F"/>
          <w:w w:val="120"/>
          <w:sz w:val="16"/>
        </w:rPr>
        <w:t>1</w:t>
      </w:r>
    </w:p>
    <w:p>
      <w:pPr>
        <w:pStyle w:val="BodyText"/>
      </w:pPr>
    </w:p>
    <w:p>
      <w:pPr>
        <w:pStyle w:val="BodyText"/>
        <w:spacing w:before="6"/>
        <w:rPr>
          <w:sz w:val="24"/>
        </w:rPr>
      </w:pPr>
    </w:p>
    <w:p>
      <w:pPr>
        <w:pStyle w:val="BodyText"/>
        <w:spacing w:line="254" w:lineRule="auto"/>
        <w:ind w:left="913" w:right="1831"/>
      </w:pPr>
      <w:r>
        <w:rPr>
          <w:color w:val="1D1D1B"/>
          <w:w w:val="120"/>
        </w:rPr>
        <w:t>If you require this text in another format please inform the graphics office, Church House. Please give two weeks notice.</w:t>
      </w:r>
    </w:p>
    <w:p>
      <w:pPr>
        <w:spacing w:after="0" w:line="254" w:lineRule="auto"/>
        <w:sectPr>
          <w:pgSz w:w="11910" w:h="16840"/>
          <w:pgMar w:top="1580" w:bottom="280" w:left="220" w:right="0"/>
        </w:sectPr>
      </w:pPr>
    </w:p>
    <w:p>
      <w:pPr>
        <w:pStyle w:val="BodyText"/>
        <w:spacing w:before="9"/>
        <w:rPr>
          <w:sz w:val="12"/>
        </w:rPr>
      </w:pPr>
      <w:r>
        <w:rPr/>
        <w:pict>
          <v:group style="position:absolute;margin-left:533.622009pt;margin-top:580.073914pt;width:16.8pt;height:1pt;mso-position-horizontal-relative:page;mso-position-vertical-relative:page;z-index:-257522688" coordorigin="10672,11601" coordsize="336,20">
            <v:line style="position:absolute" from="10672,11616" to="11008,11616" stroked="true" strokeweight=".5pt" strokecolor="#ffffff">
              <v:stroke dashstyle="solid"/>
            </v:line>
            <v:line style="position:absolute" from="10672,11611" to="10866,11611" stroked="true" strokeweight="1pt" strokecolor="#ffffff">
              <v:stroke dashstyle="solid"/>
            </v:line>
            <w10:wrap type="none"/>
          </v:group>
        </w:pict>
      </w:r>
      <w:r>
        <w:rPr/>
        <w:pict>
          <v:line style="position:absolute;mso-position-horizontal-relative:page;mso-position-vertical-relative:page;z-index:251661312" from="68.335999pt,580.824097pt" to="70.253006pt,580.824097pt" stroked="true" strokeweight=".5pt" strokecolor="#ffffff">
            <v:stroke dashstyle="solid"/>
            <w10:wrap type="none"/>
          </v:line>
        </w:pict>
      </w:r>
      <w:r>
        <w:rPr/>
        <w:pict>
          <v:shape style="position:absolute;margin-left:533.622009pt;margin-top:517.927917pt;width:16.8pt;height:.1pt;mso-position-horizontal-relative:page;mso-position-vertical-relative:page;z-index:-257520640" coordorigin="10672,10359" coordsize="336,1" path="m10672,10359l11008,10359m10672,10359l10866,10359e" filled="false" stroked="true" strokeweight="1pt" strokecolor="#ffffff">
            <v:path arrowok="t"/>
            <v:stroke dashstyle="solid"/>
            <w10:wrap type="none"/>
          </v:shape>
        </w:pict>
      </w:r>
      <w:r>
        <w:rPr/>
        <w:pict>
          <v:line style="position:absolute;mso-position-horizontal-relative:page;mso-position-vertical-relative:page;z-index:251663360" from="68.335999pt,517.974121pt" to="70.253006pt,517.974121pt" stroked="true" strokeweight="1pt" strokecolor="#ffffff">
            <v:stroke dashstyle="solid"/>
            <w10:wrap type="none"/>
          </v:line>
        </w:pict>
      </w:r>
    </w:p>
    <w:p>
      <w:pPr>
        <w:pStyle w:val="BodyText"/>
        <w:ind w:left="10849"/>
      </w:pPr>
      <w:r>
        <w:rPr/>
        <w:pict>
          <v:group style="width:22.7pt;height:22.7pt;mso-position-horizontal-relative:char;mso-position-vertical-relative:line" coordorigin="0,0" coordsize="454,454">
            <v:rect style="position:absolute;left:0;top:0;width:454;height:454" filled="true" fillcolor="#bdd4e1" stroked="false">
              <v:fill type="solid"/>
            </v:rect>
          </v:group>
        </w:pict>
      </w:r>
      <w:r>
        <w:rPr/>
      </w:r>
    </w:p>
    <w:p>
      <w:pPr>
        <w:spacing w:before="40"/>
        <w:ind w:left="0" w:right="132" w:firstLine="0"/>
        <w:jc w:val="center"/>
        <w:rPr>
          <w:rFonts w:ascii="Arial Narrow"/>
          <w:sz w:val="61"/>
        </w:rPr>
      </w:pPr>
      <w:r>
        <w:rPr/>
        <w:pict>
          <v:rect style="position:absolute;margin-left:553.465027pt;margin-top:6.662965pt;width:22.677pt;height:22.677pt;mso-position-horizontal-relative:page;mso-position-vertical-relative:paragraph;z-index:251664384" filled="true" fillcolor="#ebf2f6" stroked="false">
            <v:fill type="solid"/>
            <w10:wrap type="none"/>
          </v:rect>
        </w:pict>
      </w:r>
      <w:r>
        <w:rPr>
          <w:rFonts w:ascii="Arial Narrow"/>
          <w:color w:val="E84E0F"/>
          <w:spacing w:val="-6"/>
          <w:w w:val="115"/>
          <w:sz w:val="61"/>
        </w:rPr>
        <w:t>Matters </w:t>
      </w:r>
      <w:r>
        <w:rPr>
          <w:rFonts w:ascii="Arial Narrow"/>
          <w:color w:val="E84E0F"/>
          <w:spacing w:val="-8"/>
          <w:w w:val="115"/>
          <w:sz w:val="61"/>
        </w:rPr>
        <w:t>for </w:t>
      </w:r>
      <w:r>
        <w:rPr>
          <w:rFonts w:ascii="Arial Narrow"/>
          <w:color w:val="E84E0F"/>
          <w:spacing w:val="-9"/>
          <w:w w:val="115"/>
          <w:sz w:val="61"/>
        </w:rPr>
        <w:t>consideration </w:t>
      </w:r>
      <w:r>
        <w:rPr>
          <w:rFonts w:ascii="Arial Narrow"/>
          <w:color w:val="E84E0F"/>
          <w:spacing w:val="-7"/>
          <w:w w:val="115"/>
          <w:sz w:val="61"/>
        </w:rPr>
        <w:t>and</w:t>
      </w:r>
      <w:r>
        <w:rPr>
          <w:rFonts w:ascii="Arial Narrow"/>
          <w:color w:val="E84E0F"/>
          <w:spacing w:val="-109"/>
          <w:w w:val="115"/>
          <w:sz w:val="61"/>
        </w:rPr>
        <w:t> </w:t>
      </w:r>
      <w:r>
        <w:rPr>
          <w:rFonts w:ascii="Arial Narrow"/>
          <w:color w:val="E84E0F"/>
          <w:spacing w:val="-4"/>
          <w:w w:val="115"/>
          <w:sz w:val="61"/>
        </w:rPr>
        <w:t>action</w:t>
      </w:r>
    </w:p>
    <w:p>
      <w:pPr>
        <w:tabs>
          <w:tab w:pos="3831" w:val="left" w:leader="none"/>
        </w:tabs>
        <w:spacing w:before="177"/>
        <w:ind w:left="0" w:right="211" w:firstLine="0"/>
        <w:jc w:val="center"/>
        <w:rPr>
          <w:sz w:val="29"/>
        </w:rPr>
      </w:pPr>
      <w:r>
        <w:rPr>
          <w:color w:val="1D1D1B"/>
          <w:w w:val="120"/>
          <w:sz w:val="29"/>
        </w:rPr>
        <w:t>United</w:t>
      </w:r>
      <w:r>
        <w:rPr>
          <w:color w:val="1D1D1B"/>
          <w:spacing w:val="19"/>
          <w:w w:val="120"/>
          <w:sz w:val="29"/>
        </w:rPr>
        <w:t> </w:t>
      </w:r>
      <w:r>
        <w:rPr>
          <w:color w:val="1D1D1B"/>
          <w:spacing w:val="3"/>
          <w:w w:val="120"/>
          <w:sz w:val="29"/>
        </w:rPr>
        <w:t>Reformed</w:t>
      </w:r>
      <w:r>
        <w:rPr>
          <w:color w:val="1D1D1B"/>
          <w:spacing w:val="20"/>
          <w:w w:val="120"/>
          <w:sz w:val="29"/>
        </w:rPr>
        <w:t> </w:t>
      </w:r>
      <w:r>
        <w:rPr>
          <w:color w:val="1D1D1B"/>
          <w:w w:val="120"/>
          <w:sz w:val="29"/>
        </w:rPr>
        <w:t>Church</w:t>
        <w:tab/>
      </w:r>
      <w:r>
        <w:rPr>
          <w:rFonts w:ascii="Symbol" w:hAnsi="Symbol"/>
          <w:color w:val="7EAAC0"/>
          <w:w w:val="120"/>
          <w:sz w:val="23"/>
        </w:rPr>
        <w:t></w:t>
      </w:r>
      <w:r>
        <w:rPr>
          <w:rFonts w:ascii="Times New Roman" w:hAnsi="Times New Roman"/>
          <w:color w:val="7EAAC0"/>
          <w:w w:val="120"/>
          <w:sz w:val="23"/>
        </w:rPr>
        <w:t> </w:t>
      </w:r>
      <w:r>
        <w:rPr>
          <w:color w:val="1D1D1B"/>
          <w:spacing w:val="3"/>
          <w:w w:val="120"/>
          <w:sz w:val="29"/>
        </w:rPr>
        <w:t>General Assembly</w:t>
      </w:r>
      <w:r>
        <w:rPr>
          <w:color w:val="1D1D1B"/>
          <w:spacing w:val="-1"/>
          <w:w w:val="120"/>
          <w:sz w:val="29"/>
        </w:rPr>
        <w:t> </w:t>
      </w:r>
      <w:r>
        <w:rPr>
          <w:color w:val="1D1D1B"/>
          <w:spacing w:val="-9"/>
          <w:w w:val="120"/>
          <w:sz w:val="29"/>
        </w:rPr>
        <w:t>2010</w:t>
      </w:r>
    </w:p>
    <w:p>
      <w:pPr>
        <w:pStyle w:val="BodyText"/>
      </w:pPr>
    </w:p>
    <w:p>
      <w:pPr>
        <w:pStyle w:val="BodyText"/>
      </w:pPr>
    </w:p>
    <w:p>
      <w:pPr>
        <w:pStyle w:val="BodyText"/>
      </w:pPr>
    </w:p>
    <w:p>
      <w:pPr>
        <w:pStyle w:val="BodyText"/>
        <w:spacing w:before="6"/>
        <w:rPr>
          <w:sz w:val="11"/>
        </w:rPr>
      </w:pPr>
    </w:p>
    <w:tbl>
      <w:tblPr>
        <w:tblW w:w="0" w:type="auto"/>
        <w:jc w:val="left"/>
        <w:tblInd w:w="13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515"/>
        <w:gridCol w:w="1368"/>
        <w:gridCol w:w="1440"/>
        <w:gridCol w:w="2512"/>
        <w:gridCol w:w="1108"/>
        <w:gridCol w:w="1206"/>
      </w:tblGrid>
      <w:tr>
        <w:trPr>
          <w:trHeight w:val="175" w:hRule="atLeast"/>
        </w:trPr>
        <w:tc>
          <w:tcPr>
            <w:tcW w:w="6835" w:type="dxa"/>
            <w:gridSpan w:val="4"/>
            <w:tcBorders>
              <w:bottom w:val="single" w:sz="48" w:space="0" w:color="7EAAC0"/>
              <w:right w:val="single" w:sz="8" w:space="0" w:color="E84E0F"/>
            </w:tcBorders>
          </w:tcPr>
          <w:p>
            <w:pPr>
              <w:pStyle w:val="TableParagraph"/>
              <w:rPr>
                <w:rFonts w:ascii="Times New Roman"/>
                <w:sz w:val="10"/>
              </w:rPr>
            </w:pPr>
          </w:p>
        </w:tc>
        <w:tc>
          <w:tcPr>
            <w:tcW w:w="1108" w:type="dxa"/>
            <w:tcBorders>
              <w:left w:val="single" w:sz="8" w:space="0" w:color="E84E0F"/>
              <w:bottom w:val="single" w:sz="48" w:space="0" w:color="7EAAC0"/>
              <w:right w:val="single" w:sz="8" w:space="0" w:color="E84E0F"/>
            </w:tcBorders>
          </w:tcPr>
          <w:p>
            <w:pPr>
              <w:pStyle w:val="TableParagraph"/>
              <w:rPr>
                <w:rFonts w:ascii="Times New Roman"/>
                <w:sz w:val="10"/>
              </w:rPr>
            </w:pPr>
          </w:p>
        </w:tc>
        <w:tc>
          <w:tcPr>
            <w:tcW w:w="1206" w:type="dxa"/>
            <w:tcBorders>
              <w:left w:val="single" w:sz="8" w:space="0" w:color="E84E0F"/>
              <w:bottom w:val="single" w:sz="48" w:space="0" w:color="7EAAC0"/>
            </w:tcBorders>
          </w:tcPr>
          <w:p>
            <w:pPr>
              <w:pStyle w:val="TableParagraph"/>
              <w:rPr>
                <w:rFonts w:ascii="Times New Roman"/>
                <w:sz w:val="10"/>
              </w:rPr>
            </w:pPr>
          </w:p>
        </w:tc>
      </w:tr>
      <w:tr>
        <w:trPr>
          <w:trHeight w:val="1103" w:hRule="atLeast"/>
        </w:trPr>
        <w:tc>
          <w:tcPr>
            <w:tcW w:w="1515" w:type="dxa"/>
            <w:tcBorders>
              <w:top w:val="single" w:sz="48" w:space="0" w:color="7EAAC0"/>
              <w:left w:val="single" w:sz="48" w:space="0" w:color="7EAAC0"/>
              <w:bottom w:val="single" w:sz="8" w:space="0" w:color="7EAAC0"/>
            </w:tcBorders>
          </w:tcPr>
          <w:p>
            <w:pPr>
              <w:pStyle w:val="TableParagraph"/>
              <w:spacing w:line="252" w:lineRule="auto" w:before="147"/>
              <w:ind w:left="111"/>
              <w:rPr>
                <w:sz w:val="25"/>
              </w:rPr>
            </w:pPr>
            <w:r>
              <w:rPr>
                <w:color w:val="1D1D1B"/>
                <w:w w:val="115"/>
                <w:sz w:val="25"/>
              </w:rPr>
              <w:t>Resolution </w:t>
            </w:r>
            <w:r>
              <w:rPr>
                <w:color w:val="1D1D1B"/>
                <w:w w:val="120"/>
                <w:sz w:val="25"/>
              </w:rPr>
              <w:t>number</w:t>
            </w:r>
          </w:p>
        </w:tc>
        <w:tc>
          <w:tcPr>
            <w:tcW w:w="1368" w:type="dxa"/>
            <w:tcBorders>
              <w:top w:val="single" w:sz="48" w:space="0" w:color="7EAAC0"/>
              <w:bottom w:val="single" w:sz="8" w:space="0" w:color="7EAAC0"/>
            </w:tcBorders>
          </w:tcPr>
          <w:p>
            <w:pPr>
              <w:pStyle w:val="TableParagraph"/>
              <w:spacing w:before="147"/>
              <w:ind w:left="195"/>
              <w:rPr>
                <w:sz w:val="25"/>
              </w:rPr>
            </w:pPr>
            <w:r>
              <w:rPr>
                <w:color w:val="1D1D1B"/>
                <w:w w:val="120"/>
                <w:sz w:val="25"/>
              </w:rPr>
              <w:t>Report</w:t>
            </w:r>
          </w:p>
        </w:tc>
        <w:tc>
          <w:tcPr>
            <w:tcW w:w="3952" w:type="dxa"/>
            <w:gridSpan w:val="2"/>
            <w:tcBorders>
              <w:top w:val="single" w:sz="48" w:space="0" w:color="7EAAC0"/>
              <w:bottom w:val="single" w:sz="8" w:space="0" w:color="7EAAC0"/>
              <w:right w:val="single" w:sz="8" w:space="0" w:color="E84E0F"/>
            </w:tcBorders>
          </w:tcPr>
          <w:p>
            <w:pPr>
              <w:pStyle w:val="TableParagraph"/>
              <w:spacing w:before="147"/>
              <w:ind w:left="367"/>
              <w:rPr>
                <w:sz w:val="25"/>
              </w:rPr>
            </w:pPr>
            <w:r>
              <w:rPr>
                <w:color w:val="1D1D1B"/>
                <w:w w:val="120"/>
                <w:sz w:val="25"/>
              </w:rPr>
              <w:t>Record</w:t>
            </w:r>
          </w:p>
        </w:tc>
        <w:tc>
          <w:tcPr>
            <w:tcW w:w="1108" w:type="dxa"/>
            <w:tcBorders>
              <w:top w:val="single" w:sz="48" w:space="0" w:color="7EAAC0"/>
              <w:left w:val="single" w:sz="8" w:space="0" w:color="E84E0F"/>
              <w:bottom w:val="single" w:sz="8" w:space="0" w:color="7EAAC0"/>
              <w:right w:val="single" w:sz="8" w:space="0" w:color="E84E0F"/>
            </w:tcBorders>
          </w:tcPr>
          <w:p>
            <w:pPr>
              <w:pStyle w:val="TableParagraph"/>
              <w:spacing w:before="147"/>
              <w:ind w:left="101" w:right="81"/>
              <w:jc w:val="center"/>
              <w:rPr>
                <w:sz w:val="25"/>
              </w:rPr>
            </w:pPr>
            <w:r>
              <w:rPr>
                <w:color w:val="1D1D1B"/>
                <w:w w:val="120"/>
                <w:sz w:val="25"/>
              </w:rPr>
              <w:t>Synods</w:t>
            </w:r>
          </w:p>
        </w:tc>
        <w:tc>
          <w:tcPr>
            <w:tcW w:w="1206" w:type="dxa"/>
            <w:tcBorders>
              <w:top w:val="single" w:sz="48" w:space="0" w:color="7EAAC0"/>
              <w:left w:val="single" w:sz="8" w:space="0" w:color="E84E0F"/>
              <w:bottom w:val="single" w:sz="8" w:space="0" w:color="7EAAC0"/>
              <w:right w:val="single" w:sz="48" w:space="0" w:color="7EAAC0"/>
            </w:tcBorders>
          </w:tcPr>
          <w:p>
            <w:pPr>
              <w:pStyle w:val="TableParagraph"/>
              <w:spacing w:line="252" w:lineRule="auto" w:before="147"/>
              <w:ind w:left="91" w:right="-29"/>
              <w:rPr>
                <w:sz w:val="25"/>
              </w:rPr>
            </w:pPr>
            <w:r>
              <w:rPr>
                <w:color w:val="1D1D1B"/>
                <w:spacing w:val="-3"/>
                <w:w w:val="120"/>
                <w:sz w:val="25"/>
              </w:rPr>
              <w:t>Local </w:t>
            </w:r>
            <w:r>
              <w:rPr>
                <w:color w:val="1D1D1B"/>
                <w:spacing w:val="-6"/>
                <w:w w:val="120"/>
                <w:sz w:val="25"/>
              </w:rPr>
              <w:t>churches</w:t>
            </w:r>
          </w:p>
        </w:tc>
      </w:tr>
      <w:tr>
        <w:trPr>
          <w:trHeight w:val="914" w:hRule="atLeast"/>
        </w:trPr>
        <w:tc>
          <w:tcPr>
            <w:tcW w:w="1515" w:type="dxa"/>
            <w:tcBorders>
              <w:top w:val="single" w:sz="8" w:space="0" w:color="7EAAC0"/>
              <w:left w:val="single" w:sz="48" w:space="0" w:color="7EAAC0"/>
            </w:tcBorders>
            <w:shd w:val="clear" w:color="auto" w:fill="FDE8DA"/>
          </w:tcPr>
          <w:p>
            <w:pPr>
              <w:pStyle w:val="TableParagraph"/>
              <w:spacing w:before="4"/>
              <w:rPr>
                <w:sz w:val="25"/>
              </w:rPr>
            </w:pPr>
          </w:p>
          <w:p>
            <w:pPr>
              <w:pStyle w:val="TableParagraph"/>
              <w:ind w:left="315"/>
              <w:rPr>
                <w:sz w:val="25"/>
              </w:rPr>
            </w:pPr>
            <w:r>
              <w:rPr>
                <w:color w:val="1D1D1B"/>
                <w:w w:val="127"/>
                <w:sz w:val="25"/>
              </w:rPr>
              <w:t>1</w:t>
            </w:r>
          </w:p>
        </w:tc>
        <w:tc>
          <w:tcPr>
            <w:tcW w:w="1368" w:type="dxa"/>
            <w:tcBorders>
              <w:top w:val="single" w:sz="8" w:space="0" w:color="7EAAC0"/>
            </w:tcBorders>
            <w:shd w:val="clear" w:color="auto" w:fill="FDE8DA"/>
          </w:tcPr>
          <w:p>
            <w:pPr>
              <w:pStyle w:val="TableParagraph"/>
              <w:spacing w:before="7"/>
              <w:rPr>
                <w:sz w:val="22"/>
              </w:rPr>
            </w:pPr>
          </w:p>
          <w:p>
            <w:pPr>
              <w:pStyle w:val="TableParagraph"/>
              <w:ind w:left="195"/>
              <w:rPr>
                <w:sz w:val="25"/>
              </w:rPr>
            </w:pPr>
            <w:r>
              <w:rPr>
                <w:color w:val="1D1D1B"/>
                <w:w w:val="125"/>
                <w:sz w:val="25"/>
              </w:rPr>
              <w:t>7-29</w:t>
            </w:r>
          </w:p>
        </w:tc>
        <w:tc>
          <w:tcPr>
            <w:tcW w:w="1440" w:type="dxa"/>
            <w:tcBorders>
              <w:top w:val="single" w:sz="8" w:space="0" w:color="7EAAC0"/>
            </w:tcBorders>
            <w:shd w:val="clear" w:color="auto" w:fill="FDE8DA"/>
          </w:tcPr>
          <w:p>
            <w:pPr>
              <w:pStyle w:val="TableParagraph"/>
              <w:spacing w:before="7"/>
              <w:rPr>
                <w:sz w:val="22"/>
              </w:rPr>
            </w:pPr>
          </w:p>
          <w:p>
            <w:pPr>
              <w:pStyle w:val="TableParagraph"/>
              <w:ind w:left="367"/>
              <w:rPr>
                <w:sz w:val="25"/>
              </w:rPr>
            </w:pPr>
            <w:r>
              <w:rPr>
                <w:color w:val="1D1D1B"/>
                <w:w w:val="125"/>
                <w:sz w:val="25"/>
              </w:rPr>
              <w:t>17-18</w:t>
            </w:r>
          </w:p>
        </w:tc>
        <w:tc>
          <w:tcPr>
            <w:tcW w:w="2512" w:type="dxa"/>
            <w:tcBorders>
              <w:top w:val="single" w:sz="8" w:space="0" w:color="7EAAC0"/>
              <w:right w:val="single" w:sz="8" w:space="0" w:color="E84E0F"/>
            </w:tcBorders>
            <w:shd w:val="clear" w:color="auto" w:fill="FDE8DA"/>
          </w:tcPr>
          <w:p>
            <w:pPr>
              <w:pStyle w:val="TableParagraph"/>
              <w:spacing w:before="7"/>
              <w:rPr>
                <w:sz w:val="22"/>
              </w:rPr>
            </w:pPr>
          </w:p>
          <w:p>
            <w:pPr>
              <w:pStyle w:val="TableParagraph"/>
              <w:ind w:left="467"/>
              <w:rPr>
                <w:i/>
                <w:sz w:val="25"/>
              </w:rPr>
            </w:pPr>
            <w:r>
              <w:rPr>
                <w:i/>
                <w:color w:val="1D1D1B"/>
                <w:w w:val="115"/>
                <w:sz w:val="25"/>
              </w:rPr>
              <w:t>vision2020</w:t>
            </w:r>
          </w:p>
        </w:tc>
        <w:tc>
          <w:tcPr>
            <w:tcW w:w="1108" w:type="dxa"/>
            <w:tcBorders>
              <w:top w:val="single" w:sz="8" w:space="0" w:color="7EAAC0"/>
              <w:left w:val="single" w:sz="8" w:space="0" w:color="E84E0F"/>
              <w:right w:val="single" w:sz="8" w:space="0" w:color="E84E0F"/>
            </w:tcBorders>
            <w:shd w:val="clear" w:color="auto" w:fill="FDE8DA"/>
          </w:tcPr>
          <w:p>
            <w:pPr>
              <w:pStyle w:val="TableParagraph"/>
              <w:spacing w:line="745" w:lineRule="exact"/>
              <w:ind w:right="49"/>
              <w:jc w:val="center"/>
              <w:rPr>
                <w:sz w:val="65"/>
              </w:rPr>
            </w:pPr>
            <w:r>
              <w:rPr>
                <w:color w:val="1D1D1B"/>
                <w:w w:val="121"/>
                <w:sz w:val="65"/>
              </w:rPr>
              <w:t>x</w:t>
            </w:r>
          </w:p>
        </w:tc>
        <w:tc>
          <w:tcPr>
            <w:tcW w:w="1206" w:type="dxa"/>
            <w:tcBorders>
              <w:top w:val="single" w:sz="8" w:space="0" w:color="7EAAC0"/>
              <w:left w:val="single" w:sz="8" w:space="0" w:color="E84E0F"/>
              <w:right w:val="single" w:sz="48" w:space="0" w:color="7EAAC0"/>
            </w:tcBorders>
            <w:shd w:val="clear" w:color="auto" w:fill="FDE8DA"/>
          </w:tcPr>
          <w:p>
            <w:pPr>
              <w:pStyle w:val="TableParagraph"/>
              <w:spacing w:line="745" w:lineRule="exact"/>
              <w:ind w:left="496"/>
              <w:rPr>
                <w:sz w:val="65"/>
              </w:rPr>
            </w:pPr>
            <w:r>
              <w:rPr>
                <w:color w:val="1D1D1B"/>
                <w:w w:val="121"/>
                <w:sz w:val="65"/>
              </w:rPr>
              <w:t>x</w:t>
            </w:r>
          </w:p>
        </w:tc>
      </w:tr>
      <w:tr>
        <w:trPr>
          <w:trHeight w:val="1252" w:hRule="atLeast"/>
        </w:trPr>
        <w:tc>
          <w:tcPr>
            <w:tcW w:w="1515" w:type="dxa"/>
            <w:tcBorders>
              <w:left w:val="single" w:sz="48" w:space="0" w:color="7EAAC0"/>
            </w:tcBorders>
          </w:tcPr>
          <w:p>
            <w:pPr>
              <w:pStyle w:val="TableParagraph"/>
              <w:spacing w:before="5"/>
              <w:rPr>
                <w:sz w:val="23"/>
              </w:rPr>
            </w:pPr>
          </w:p>
          <w:p>
            <w:pPr>
              <w:pStyle w:val="TableParagraph"/>
              <w:ind w:left="315"/>
              <w:rPr>
                <w:sz w:val="25"/>
              </w:rPr>
            </w:pPr>
            <w:r>
              <w:rPr>
                <w:color w:val="1D1D1B"/>
                <w:w w:val="127"/>
                <w:sz w:val="25"/>
              </w:rPr>
              <w:t>2</w:t>
            </w:r>
          </w:p>
        </w:tc>
        <w:tc>
          <w:tcPr>
            <w:tcW w:w="1368" w:type="dxa"/>
          </w:tcPr>
          <w:p>
            <w:pPr>
              <w:pStyle w:val="TableParagraph"/>
              <w:spacing w:before="253"/>
              <w:ind w:left="195"/>
              <w:rPr>
                <w:sz w:val="25"/>
              </w:rPr>
            </w:pPr>
            <w:r>
              <w:rPr>
                <w:color w:val="1D1D1B"/>
                <w:w w:val="125"/>
                <w:sz w:val="25"/>
              </w:rPr>
              <w:t>94-6</w:t>
            </w:r>
          </w:p>
        </w:tc>
        <w:tc>
          <w:tcPr>
            <w:tcW w:w="1440" w:type="dxa"/>
          </w:tcPr>
          <w:p>
            <w:pPr>
              <w:pStyle w:val="TableParagraph"/>
              <w:spacing w:before="253"/>
              <w:ind w:left="367"/>
              <w:rPr>
                <w:sz w:val="25"/>
              </w:rPr>
            </w:pPr>
            <w:r>
              <w:rPr>
                <w:color w:val="1D1D1B"/>
                <w:w w:val="125"/>
                <w:sz w:val="25"/>
              </w:rPr>
              <w:t>28</w:t>
            </w:r>
          </w:p>
        </w:tc>
        <w:tc>
          <w:tcPr>
            <w:tcW w:w="2512" w:type="dxa"/>
            <w:tcBorders>
              <w:right w:val="single" w:sz="8" w:space="0" w:color="E84E0F"/>
            </w:tcBorders>
          </w:tcPr>
          <w:p>
            <w:pPr>
              <w:pStyle w:val="TableParagraph"/>
              <w:spacing w:line="252" w:lineRule="auto" w:before="93"/>
              <w:ind w:left="467" w:right="638"/>
              <w:rPr>
                <w:sz w:val="25"/>
              </w:rPr>
            </w:pPr>
            <w:r>
              <w:rPr>
                <w:color w:val="1D1D1B"/>
                <w:w w:val="125"/>
                <w:sz w:val="25"/>
              </w:rPr>
              <w:t>Ethical </w:t>
            </w:r>
            <w:r>
              <w:rPr>
                <w:color w:val="1D1D1B"/>
                <w:w w:val="120"/>
                <w:sz w:val="25"/>
              </w:rPr>
              <w:t>investment </w:t>
            </w:r>
            <w:r>
              <w:rPr>
                <w:color w:val="1D1D1B"/>
                <w:w w:val="125"/>
                <w:sz w:val="25"/>
              </w:rPr>
              <w:t>policy</w:t>
            </w:r>
          </w:p>
        </w:tc>
        <w:tc>
          <w:tcPr>
            <w:tcW w:w="1108" w:type="dxa"/>
            <w:tcBorders>
              <w:left w:val="single" w:sz="8" w:space="0" w:color="E84E0F"/>
              <w:right w:val="single" w:sz="8" w:space="0" w:color="E84E0F"/>
            </w:tcBorders>
          </w:tcPr>
          <w:p>
            <w:pPr>
              <w:pStyle w:val="TableParagraph"/>
              <w:spacing w:before="158"/>
              <w:ind w:right="49"/>
              <w:jc w:val="center"/>
              <w:rPr>
                <w:sz w:val="65"/>
              </w:rPr>
            </w:pPr>
            <w:r>
              <w:rPr>
                <w:color w:val="1D1D1B"/>
                <w:w w:val="121"/>
                <w:sz w:val="65"/>
              </w:rPr>
              <w:t>x</w:t>
            </w:r>
          </w:p>
        </w:tc>
        <w:tc>
          <w:tcPr>
            <w:tcW w:w="1206" w:type="dxa"/>
            <w:tcBorders>
              <w:left w:val="single" w:sz="8" w:space="0" w:color="E84E0F"/>
              <w:right w:val="single" w:sz="48" w:space="0" w:color="7EAAC0"/>
            </w:tcBorders>
          </w:tcPr>
          <w:p>
            <w:pPr>
              <w:pStyle w:val="TableParagraph"/>
              <w:spacing w:before="158"/>
              <w:ind w:left="496"/>
              <w:rPr>
                <w:sz w:val="65"/>
              </w:rPr>
            </w:pPr>
            <w:r>
              <w:rPr>
                <w:color w:val="1D1D1B"/>
                <w:w w:val="121"/>
                <w:sz w:val="65"/>
              </w:rPr>
              <w:t>x</w:t>
            </w:r>
          </w:p>
        </w:tc>
      </w:tr>
      <w:tr>
        <w:trPr>
          <w:trHeight w:val="891" w:hRule="atLeast"/>
        </w:trPr>
        <w:tc>
          <w:tcPr>
            <w:tcW w:w="1515" w:type="dxa"/>
            <w:tcBorders>
              <w:left w:val="single" w:sz="48" w:space="0" w:color="7EAAC0"/>
            </w:tcBorders>
            <w:shd w:val="clear" w:color="auto" w:fill="FDE8DA"/>
          </w:tcPr>
          <w:p>
            <w:pPr>
              <w:pStyle w:val="TableParagraph"/>
              <w:spacing w:before="5"/>
              <w:rPr>
                <w:sz w:val="22"/>
              </w:rPr>
            </w:pPr>
          </w:p>
          <w:p>
            <w:pPr>
              <w:pStyle w:val="TableParagraph"/>
              <w:ind w:left="315"/>
              <w:rPr>
                <w:sz w:val="25"/>
              </w:rPr>
            </w:pPr>
            <w:r>
              <w:rPr>
                <w:color w:val="1D1D1B"/>
                <w:w w:val="125"/>
                <w:sz w:val="25"/>
              </w:rPr>
              <w:t>11</w:t>
            </w:r>
          </w:p>
        </w:tc>
        <w:tc>
          <w:tcPr>
            <w:tcW w:w="1368" w:type="dxa"/>
            <w:shd w:val="clear" w:color="auto" w:fill="FDE8DA"/>
          </w:tcPr>
          <w:p>
            <w:pPr>
              <w:pStyle w:val="TableParagraph"/>
              <w:spacing w:before="241"/>
              <w:ind w:left="195"/>
              <w:rPr>
                <w:sz w:val="25"/>
              </w:rPr>
            </w:pPr>
            <w:r>
              <w:rPr>
                <w:color w:val="1D1D1B"/>
                <w:w w:val="125"/>
                <w:sz w:val="25"/>
              </w:rPr>
              <w:t>248-50</w:t>
            </w:r>
          </w:p>
        </w:tc>
        <w:tc>
          <w:tcPr>
            <w:tcW w:w="1440" w:type="dxa"/>
            <w:shd w:val="clear" w:color="auto" w:fill="FDE8DA"/>
          </w:tcPr>
          <w:p>
            <w:pPr>
              <w:pStyle w:val="TableParagraph"/>
              <w:spacing w:before="241"/>
              <w:ind w:left="367"/>
              <w:rPr>
                <w:sz w:val="25"/>
              </w:rPr>
            </w:pPr>
            <w:r>
              <w:rPr>
                <w:color w:val="1D1D1B"/>
                <w:w w:val="125"/>
                <w:sz w:val="25"/>
              </w:rPr>
              <w:t>31</w:t>
            </w:r>
          </w:p>
        </w:tc>
        <w:tc>
          <w:tcPr>
            <w:tcW w:w="2512" w:type="dxa"/>
            <w:tcBorders>
              <w:right w:val="single" w:sz="8" w:space="0" w:color="E84E0F"/>
            </w:tcBorders>
            <w:shd w:val="clear" w:color="auto" w:fill="FDE8DA"/>
          </w:tcPr>
          <w:p>
            <w:pPr>
              <w:pStyle w:val="TableParagraph"/>
              <w:spacing w:line="252" w:lineRule="auto" w:before="81"/>
              <w:ind w:left="467"/>
              <w:rPr>
                <w:sz w:val="25"/>
              </w:rPr>
            </w:pPr>
            <w:r>
              <w:rPr>
                <w:color w:val="1D1D1B"/>
                <w:w w:val="120"/>
                <w:sz w:val="25"/>
              </w:rPr>
              <w:t>Ministerial working week</w:t>
            </w:r>
          </w:p>
        </w:tc>
        <w:tc>
          <w:tcPr>
            <w:tcW w:w="1108" w:type="dxa"/>
            <w:tcBorders>
              <w:left w:val="single" w:sz="8" w:space="0" w:color="E84E0F"/>
              <w:right w:val="single" w:sz="8" w:space="0" w:color="E84E0F"/>
            </w:tcBorders>
            <w:shd w:val="clear" w:color="auto" w:fill="FDE8DA"/>
          </w:tcPr>
          <w:p>
            <w:pPr>
              <w:pStyle w:val="TableParagraph"/>
              <w:rPr>
                <w:rFonts w:ascii="Times New Roman"/>
                <w:sz w:val="30"/>
              </w:rPr>
            </w:pPr>
          </w:p>
        </w:tc>
        <w:tc>
          <w:tcPr>
            <w:tcW w:w="1206" w:type="dxa"/>
            <w:tcBorders>
              <w:left w:val="single" w:sz="8" w:space="0" w:color="E84E0F"/>
              <w:right w:val="single" w:sz="48" w:space="0" w:color="7EAAC0"/>
            </w:tcBorders>
            <w:shd w:val="clear" w:color="auto" w:fill="FDE8DA"/>
          </w:tcPr>
          <w:p>
            <w:pPr>
              <w:pStyle w:val="TableParagraph"/>
              <w:spacing w:line="780" w:lineRule="exact"/>
              <w:ind w:left="496"/>
              <w:rPr>
                <w:sz w:val="65"/>
              </w:rPr>
            </w:pPr>
            <w:r>
              <w:rPr>
                <w:color w:val="1D1D1B"/>
                <w:w w:val="121"/>
                <w:sz w:val="65"/>
              </w:rPr>
              <w:t>x</w:t>
            </w:r>
          </w:p>
        </w:tc>
      </w:tr>
      <w:tr>
        <w:trPr>
          <w:trHeight w:val="1252" w:hRule="atLeast"/>
        </w:trPr>
        <w:tc>
          <w:tcPr>
            <w:tcW w:w="1515" w:type="dxa"/>
            <w:tcBorders>
              <w:left w:val="single" w:sz="48" w:space="0" w:color="7EAAC0"/>
            </w:tcBorders>
          </w:tcPr>
          <w:p>
            <w:pPr>
              <w:pStyle w:val="TableParagraph"/>
              <w:spacing w:before="5"/>
              <w:rPr>
                <w:sz w:val="27"/>
              </w:rPr>
            </w:pPr>
          </w:p>
          <w:p>
            <w:pPr>
              <w:pStyle w:val="TableParagraph"/>
              <w:ind w:left="315"/>
              <w:rPr>
                <w:sz w:val="25"/>
              </w:rPr>
            </w:pPr>
            <w:r>
              <w:rPr>
                <w:color w:val="1D1D1B"/>
                <w:w w:val="125"/>
                <w:sz w:val="25"/>
              </w:rPr>
              <w:t>12</w:t>
            </w:r>
          </w:p>
        </w:tc>
        <w:tc>
          <w:tcPr>
            <w:tcW w:w="1368" w:type="dxa"/>
          </w:tcPr>
          <w:p>
            <w:pPr>
              <w:pStyle w:val="TableParagraph"/>
              <w:spacing w:before="8"/>
              <w:rPr>
                <w:sz w:val="24"/>
              </w:rPr>
            </w:pPr>
          </w:p>
          <w:p>
            <w:pPr>
              <w:pStyle w:val="TableParagraph"/>
              <w:ind w:left="195"/>
              <w:rPr>
                <w:sz w:val="25"/>
              </w:rPr>
            </w:pPr>
            <w:r>
              <w:rPr>
                <w:color w:val="1D1D1B"/>
                <w:w w:val="125"/>
                <w:sz w:val="25"/>
              </w:rPr>
              <w:t>215-20,</w:t>
            </w:r>
          </w:p>
          <w:p>
            <w:pPr>
              <w:pStyle w:val="TableParagraph"/>
              <w:spacing w:before="15"/>
              <w:ind w:left="195"/>
              <w:rPr>
                <w:sz w:val="25"/>
              </w:rPr>
            </w:pPr>
            <w:r>
              <w:rPr>
                <w:color w:val="1D1D1B"/>
                <w:w w:val="125"/>
                <w:sz w:val="25"/>
              </w:rPr>
              <w:t>251</w:t>
            </w:r>
          </w:p>
        </w:tc>
        <w:tc>
          <w:tcPr>
            <w:tcW w:w="1440" w:type="dxa"/>
          </w:tcPr>
          <w:p>
            <w:pPr>
              <w:pStyle w:val="TableParagraph"/>
              <w:spacing w:before="8"/>
              <w:rPr>
                <w:sz w:val="24"/>
              </w:rPr>
            </w:pPr>
          </w:p>
          <w:p>
            <w:pPr>
              <w:pStyle w:val="TableParagraph"/>
              <w:ind w:left="367"/>
              <w:rPr>
                <w:sz w:val="25"/>
              </w:rPr>
            </w:pPr>
            <w:r>
              <w:rPr>
                <w:color w:val="1D1D1B"/>
                <w:w w:val="125"/>
                <w:sz w:val="25"/>
              </w:rPr>
              <w:t>41</w:t>
            </w:r>
          </w:p>
        </w:tc>
        <w:tc>
          <w:tcPr>
            <w:tcW w:w="2512" w:type="dxa"/>
            <w:tcBorders>
              <w:right w:val="single" w:sz="8" w:space="0" w:color="E84E0F"/>
            </w:tcBorders>
          </w:tcPr>
          <w:p>
            <w:pPr>
              <w:pStyle w:val="TableParagraph"/>
              <w:spacing w:line="252" w:lineRule="auto" w:before="141"/>
              <w:ind w:left="467" w:right="237"/>
              <w:rPr>
                <w:sz w:val="25"/>
              </w:rPr>
            </w:pPr>
            <w:r>
              <w:rPr>
                <w:color w:val="1D1D1B"/>
                <w:w w:val="125"/>
                <w:sz w:val="25"/>
              </w:rPr>
              <w:t>Guidelines for conduct and behaviour</w:t>
            </w:r>
          </w:p>
        </w:tc>
        <w:tc>
          <w:tcPr>
            <w:tcW w:w="1108" w:type="dxa"/>
            <w:tcBorders>
              <w:left w:val="single" w:sz="8" w:space="0" w:color="E84E0F"/>
              <w:right w:val="single" w:sz="8" w:space="0" w:color="E84E0F"/>
            </w:tcBorders>
          </w:tcPr>
          <w:p>
            <w:pPr>
              <w:pStyle w:val="TableParagraph"/>
              <w:rPr>
                <w:rFonts w:ascii="Times New Roman"/>
                <w:sz w:val="30"/>
              </w:rPr>
            </w:pPr>
          </w:p>
        </w:tc>
        <w:tc>
          <w:tcPr>
            <w:tcW w:w="1206" w:type="dxa"/>
            <w:tcBorders>
              <w:left w:val="single" w:sz="8" w:space="0" w:color="E84E0F"/>
              <w:right w:val="single" w:sz="48" w:space="0" w:color="7EAAC0"/>
            </w:tcBorders>
          </w:tcPr>
          <w:p>
            <w:pPr>
              <w:pStyle w:val="TableParagraph"/>
              <w:spacing w:before="207"/>
              <w:ind w:left="496"/>
              <w:rPr>
                <w:sz w:val="65"/>
              </w:rPr>
            </w:pPr>
            <w:r>
              <w:rPr>
                <w:color w:val="1D1D1B"/>
                <w:w w:val="121"/>
                <w:sz w:val="65"/>
              </w:rPr>
              <w:t>x</w:t>
            </w:r>
          </w:p>
        </w:tc>
      </w:tr>
      <w:tr>
        <w:trPr>
          <w:trHeight w:val="1013" w:hRule="atLeast"/>
        </w:trPr>
        <w:tc>
          <w:tcPr>
            <w:tcW w:w="1515" w:type="dxa"/>
            <w:tcBorders>
              <w:left w:val="single" w:sz="48" w:space="0" w:color="7EAAC0"/>
              <w:bottom w:val="single" w:sz="12" w:space="0" w:color="FFFFFF"/>
            </w:tcBorders>
            <w:shd w:val="clear" w:color="auto" w:fill="FDE8DA"/>
          </w:tcPr>
          <w:p>
            <w:pPr>
              <w:pStyle w:val="TableParagraph"/>
              <w:spacing w:before="8"/>
              <w:rPr>
                <w:sz w:val="30"/>
              </w:rPr>
            </w:pPr>
          </w:p>
          <w:p>
            <w:pPr>
              <w:pStyle w:val="TableParagraph"/>
              <w:ind w:left="315"/>
              <w:rPr>
                <w:sz w:val="25"/>
              </w:rPr>
            </w:pPr>
            <w:r>
              <w:rPr>
                <w:color w:val="1D1D1B"/>
                <w:w w:val="125"/>
                <w:sz w:val="25"/>
              </w:rPr>
              <w:t>21</w:t>
            </w:r>
          </w:p>
        </w:tc>
        <w:tc>
          <w:tcPr>
            <w:tcW w:w="1368" w:type="dxa"/>
            <w:tcBorders>
              <w:bottom w:val="single" w:sz="12" w:space="0" w:color="FFFFFF"/>
            </w:tcBorders>
            <w:shd w:val="clear" w:color="auto" w:fill="FDE8DA"/>
          </w:tcPr>
          <w:p>
            <w:pPr>
              <w:pStyle w:val="TableParagraph"/>
              <w:rPr>
                <w:rFonts w:ascii="Times New Roman"/>
                <w:sz w:val="30"/>
              </w:rPr>
            </w:pPr>
          </w:p>
        </w:tc>
        <w:tc>
          <w:tcPr>
            <w:tcW w:w="1440" w:type="dxa"/>
            <w:tcBorders>
              <w:bottom w:val="single" w:sz="12" w:space="0" w:color="FFFFFF"/>
            </w:tcBorders>
            <w:shd w:val="clear" w:color="auto" w:fill="FDE8DA"/>
          </w:tcPr>
          <w:p>
            <w:pPr>
              <w:pStyle w:val="TableParagraph"/>
              <w:spacing w:before="11"/>
              <w:rPr>
                <w:sz w:val="27"/>
              </w:rPr>
            </w:pPr>
          </w:p>
          <w:p>
            <w:pPr>
              <w:pStyle w:val="TableParagraph"/>
              <w:ind w:left="367"/>
              <w:rPr>
                <w:sz w:val="25"/>
              </w:rPr>
            </w:pPr>
            <w:r>
              <w:rPr>
                <w:color w:val="1D1D1B"/>
                <w:w w:val="125"/>
                <w:sz w:val="25"/>
              </w:rPr>
              <w:t>50</w:t>
            </w:r>
          </w:p>
        </w:tc>
        <w:tc>
          <w:tcPr>
            <w:tcW w:w="2512" w:type="dxa"/>
            <w:tcBorders>
              <w:bottom w:val="single" w:sz="12" w:space="0" w:color="FFFFFF"/>
              <w:right w:val="single" w:sz="8" w:space="0" w:color="E84E0F"/>
            </w:tcBorders>
            <w:shd w:val="clear" w:color="auto" w:fill="FDE8DA"/>
          </w:tcPr>
          <w:p>
            <w:pPr>
              <w:pStyle w:val="TableParagraph"/>
              <w:spacing w:line="252" w:lineRule="auto" w:before="181"/>
              <w:ind w:left="467"/>
              <w:rPr>
                <w:sz w:val="25"/>
              </w:rPr>
            </w:pPr>
            <w:r>
              <w:rPr>
                <w:color w:val="1D1D1B"/>
                <w:w w:val="125"/>
                <w:sz w:val="25"/>
              </w:rPr>
              <w:t>Vetting and barring</w:t>
            </w:r>
          </w:p>
        </w:tc>
        <w:tc>
          <w:tcPr>
            <w:tcW w:w="1108" w:type="dxa"/>
            <w:tcBorders>
              <w:left w:val="single" w:sz="8" w:space="0" w:color="E84E0F"/>
              <w:bottom w:val="single" w:sz="12" w:space="0" w:color="FFFFFF"/>
              <w:right w:val="single" w:sz="8" w:space="0" w:color="E84E0F"/>
            </w:tcBorders>
            <w:shd w:val="clear" w:color="auto" w:fill="FDE8DA"/>
          </w:tcPr>
          <w:p>
            <w:pPr>
              <w:pStyle w:val="TableParagraph"/>
              <w:spacing w:before="87"/>
              <w:ind w:right="49"/>
              <w:jc w:val="center"/>
              <w:rPr>
                <w:sz w:val="65"/>
              </w:rPr>
            </w:pPr>
            <w:r>
              <w:rPr>
                <w:color w:val="1D1D1B"/>
                <w:w w:val="121"/>
                <w:sz w:val="65"/>
              </w:rPr>
              <w:t>x</w:t>
            </w:r>
          </w:p>
        </w:tc>
        <w:tc>
          <w:tcPr>
            <w:tcW w:w="1206" w:type="dxa"/>
            <w:tcBorders>
              <w:left w:val="single" w:sz="8" w:space="0" w:color="E84E0F"/>
              <w:bottom w:val="single" w:sz="12" w:space="0" w:color="FFFFFF"/>
              <w:right w:val="single" w:sz="48" w:space="0" w:color="7EAAC0"/>
            </w:tcBorders>
            <w:shd w:val="clear" w:color="auto" w:fill="FDE8DA"/>
          </w:tcPr>
          <w:p>
            <w:pPr>
              <w:pStyle w:val="TableParagraph"/>
              <w:spacing w:before="87"/>
              <w:ind w:left="496"/>
              <w:rPr>
                <w:sz w:val="65"/>
              </w:rPr>
            </w:pPr>
            <w:r>
              <w:rPr>
                <w:color w:val="1D1D1B"/>
                <w:w w:val="121"/>
                <w:sz w:val="65"/>
              </w:rPr>
              <w:t>x</w:t>
            </w:r>
          </w:p>
        </w:tc>
      </w:tr>
      <w:tr>
        <w:trPr>
          <w:trHeight w:val="1222" w:hRule="atLeast"/>
        </w:trPr>
        <w:tc>
          <w:tcPr>
            <w:tcW w:w="1515" w:type="dxa"/>
            <w:tcBorders>
              <w:top w:val="single" w:sz="12" w:space="0" w:color="FFFFFF"/>
              <w:left w:val="single" w:sz="48" w:space="0" w:color="7EAAC0"/>
              <w:bottom w:val="single" w:sz="12" w:space="0" w:color="FFFFFF"/>
            </w:tcBorders>
          </w:tcPr>
          <w:p>
            <w:pPr>
              <w:pStyle w:val="TableParagraph"/>
              <w:spacing w:before="2"/>
              <w:rPr>
                <w:sz w:val="23"/>
              </w:rPr>
            </w:pPr>
          </w:p>
          <w:p>
            <w:pPr>
              <w:pStyle w:val="TableParagraph"/>
              <w:ind w:left="315"/>
              <w:rPr>
                <w:sz w:val="25"/>
              </w:rPr>
            </w:pPr>
            <w:r>
              <w:rPr>
                <w:color w:val="1D1D1B"/>
                <w:w w:val="125"/>
                <w:sz w:val="25"/>
              </w:rPr>
              <w:t>32</w:t>
            </w:r>
          </w:p>
        </w:tc>
        <w:tc>
          <w:tcPr>
            <w:tcW w:w="1368" w:type="dxa"/>
            <w:tcBorders>
              <w:top w:val="single" w:sz="12" w:space="0" w:color="FFFFFF"/>
              <w:bottom w:val="single" w:sz="12" w:space="0" w:color="FFFFFF"/>
            </w:tcBorders>
          </w:tcPr>
          <w:p>
            <w:pPr>
              <w:pStyle w:val="TableParagraph"/>
              <w:spacing w:before="250"/>
              <w:ind w:left="195"/>
              <w:rPr>
                <w:sz w:val="25"/>
              </w:rPr>
            </w:pPr>
            <w:r>
              <w:rPr>
                <w:color w:val="1D1D1B"/>
                <w:w w:val="125"/>
                <w:sz w:val="25"/>
              </w:rPr>
              <w:t>113</w:t>
            </w:r>
          </w:p>
        </w:tc>
        <w:tc>
          <w:tcPr>
            <w:tcW w:w="1440" w:type="dxa"/>
            <w:tcBorders>
              <w:top w:val="single" w:sz="12" w:space="0" w:color="FFFFFF"/>
              <w:bottom w:val="single" w:sz="12" w:space="0" w:color="FFFFFF"/>
            </w:tcBorders>
          </w:tcPr>
          <w:p>
            <w:pPr>
              <w:pStyle w:val="TableParagraph"/>
              <w:spacing w:before="250"/>
              <w:ind w:left="367"/>
              <w:rPr>
                <w:sz w:val="25"/>
              </w:rPr>
            </w:pPr>
            <w:r>
              <w:rPr>
                <w:color w:val="1D1D1B"/>
                <w:w w:val="125"/>
                <w:sz w:val="25"/>
              </w:rPr>
              <w:t>44</w:t>
            </w:r>
          </w:p>
        </w:tc>
        <w:tc>
          <w:tcPr>
            <w:tcW w:w="2512" w:type="dxa"/>
            <w:tcBorders>
              <w:top w:val="single" w:sz="12" w:space="0" w:color="FFFFFF"/>
              <w:bottom w:val="single" w:sz="12" w:space="0" w:color="FFFFFF"/>
              <w:right w:val="single" w:sz="8" w:space="0" w:color="E84E0F"/>
            </w:tcBorders>
          </w:tcPr>
          <w:p>
            <w:pPr>
              <w:pStyle w:val="TableParagraph"/>
              <w:spacing w:line="252" w:lineRule="auto" w:before="90"/>
              <w:ind w:left="467" w:right="416"/>
              <w:rPr>
                <w:sz w:val="25"/>
              </w:rPr>
            </w:pPr>
            <w:r>
              <w:rPr>
                <w:color w:val="1D1D1B"/>
                <w:w w:val="125"/>
                <w:sz w:val="25"/>
              </w:rPr>
              <w:t>Olympics and Queen’s Jubilee</w:t>
            </w:r>
          </w:p>
        </w:tc>
        <w:tc>
          <w:tcPr>
            <w:tcW w:w="1108" w:type="dxa"/>
            <w:tcBorders>
              <w:top w:val="single" w:sz="12" w:space="0" w:color="FFFFFF"/>
              <w:left w:val="single" w:sz="8" w:space="0" w:color="E84E0F"/>
              <w:bottom w:val="single" w:sz="12" w:space="0" w:color="FFFFFF"/>
              <w:right w:val="single" w:sz="8" w:space="0" w:color="E84E0F"/>
            </w:tcBorders>
          </w:tcPr>
          <w:p>
            <w:pPr>
              <w:pStyle w:val="TableParagraph"/>
              <w:spacing w:before="156"/>
              <w:ind w:right="49"/>
              <w:jc w:val="center"/>
              <w:rPr>
                <w:sz w:val="65"/>
              </w:rPr>
            </w:pPr>
            <w:r>
              <w:rPr>
                <w:color w:val="1D1D1B"/>
                <w:w w:val="121"/>
                <w:sz w:val="65"/>
              </w:rPr>
              <w:t>x</w:t>
            </w:r>
          </w:p>
        </w:tc>
        <w:tc>
          <w:tcPr>
            <w:tcW w:w="1206" w:type="dxa"/>
            <w:tcBorders>
              <w:top w:val="single" w:sz="12" w:space="0" w:color="FFFFFF"/>
              <w:left w:val="single" w:sz="8" w:space="0" w:color="E84E0F"/>
              <w:bottom w:val="single" w:sz="12" w:space="0" w:color="FFFFFF"/>
              <w:right w:val="single" w:sz="48" w:space="0" w:color="7EAAC0"/>
            </w:tcBorders>
          </w:tcPr>
          <w:p>
            <w:pPr>
              <w:pStyle w:val="TableParagraph"/>
              <w:spacing w:before="156"/>
              <w:ind w:left="496"/>
              <w:rPr>
                <w:sz w:val="65"/>
              </w:rPr>
            </w:pPr>
            <w:r>
              <w:rPr>
                <w:color w:val="1D1D1B"/>
                <w:w w:val="121"/>
                <w:sz w:val="65"/>
              </w:rPr>
              <w:t>x</w:t>
            </w:r>
          </w:p>
        </w:tc>
      </w:tr>
      <w:tr>
        <w:trPr>
          <w:trHeight w:val="1092" w:hRule="atLeast"/>
        </w:trPr>
        <w:tc>
          <w:tcPr>
            <w:tcW w:w="1515" w:type="dxa"/>
            <w:tcBorders>
              <w:top w:val="single" w:sz="12" w:space="0" w:color="FFFFFF"/>
              <w:left w:val="single" w:sz="48" w:space="0" w:color="7EAAC0"/>
            </w:tcBorders>
            <w:shd w:val="clear" w:color="auto" w:fill="FDE8DA"/>
          </w:tcPr>
          <w:p>
            <w:pPr>
              <w:pStyle w:val="TableParagraph"/>
              <w:spacing w:before="9"/>
              <w:rPr>
                <w:sz w:val="27"/>
              </w:rPr>
            </w:pPr>
          </w:p>
          <w:p>
            <w:pPr>
              <w:pStyle w:val="TableParagraph"/>
              <w:ind w:left="315"/>
              <w:rPr>
                <w:sz w:val="25"/>
              </w:rPr>
            </w:pPr>
            <w:r>
              <w:rPr>
                <w:color w:val="1D1D1B"/>
                <w:w w:val="125"/>
                <w:sz w:val="25"/>
              </w:rPr>
              <w:t>38</w:t>
            </w:r>
          </w:p>
        </w:tc>
        <w:tc>
          <w:tcPr>
            <w:tcW w:w="1368" w:type="dxa"/>
            <w:tcBorders>
              <w:top w:val="single" w:sz="12" w:space="0" w:color="FFFFFF"/>
            </w:tcBorders>
            <w:shd w:val="clear" w:color="auto" w:fill="FDE8DA"/>
          </w:tcPr>
          <w:p>
            <w:pPr>
              <w:pStyle w:val="TableParagraph"/>
              <w:rPr>
                <w:sz w:val="25"/>
              </w:rPr>
            </w:pPr>
          </w:p>
          <w:p>
            <w:pPr>
              <w:pStyle w:val="TableParagraph"/>
              <w:ind w:left="195"/>
              <w:rPr>
                <w:sz w:val="25"/>
              </w:rPr>
            </w:pPr>
            <w:r>
              <w:rPr>
                <w:color w:val="1D1D1B"/>
                <w:w w:val="125"/>
                <w:sz w:val="25"/>
              </w:rPr>
              <w:t>101-6</w:t>
            </w:r>
          </w:p>
        </w:tc>
        <w:tc>
          <w:tcPr>
            <w:tcW w:w="1440" w:type="dxa"/>
            <w:tcBorders>
              <w:top w:val="single" w:sz="12" w:space="0" w:color="FFFFFF"/>
            </w:tcBorders>
            <w:shd w:val="clear" w:color="auto" w:fill="FDE8DA"/>
          </w:tcPr>
          <w:p>
            <w:pPr>
              <w:pStyle w:val="TableParagraph"/>
              <w:rPr>
                <w:sz w:val="25"/>
              </w:rPr>
            </w:pPr>
          </w:p>
          <w:p>
            <w:pPr>
              <w:pStyle w:val="TableParagraph"/>
              <w:ind w:left="367"/>
              <w:rPr>
                <w:sz w:val="25"/>
              </w:rPr>
            </w:pPr>
            <w:r>
              <w:rPr>
                <w:color w:val="1D1D1B"/>
                <w:w w:val="125"/>
                <w:sz w:val="25"/>
              </w:rPr>
              <w:t>39</w:t>
            </w:r>
          </w:p>
        </w:tc>
        <w:tc>
          <w:tcPr>
            <w:tcW w:w="2512" w:type="dxa"/>
            <w:tcBorders>
              <w:top w:val="single" w:sz="12" w:space="0" w:color="FFFFFF"/>
              <w:right w:val="single" w:sz="8" w:space="0" w:color="E84E0F"/>
            </w:tcBorders>
            <w:shd w:val="clear" w:color="auto" w:fill="FDE8DA"/>
          </w:tcPr>
          <w:p>
            <w:pPr>
              <w:pStyle w:val="TableParagraph"/>
              <w:spacing w:line="252" w:lineRule="auto" w:before="145"/>
              <w:ind w:left="467"/>
              <w:rPr>
                <w:sz w:val="25"/>
              </w:rPr>
            </w:pPr>
            <w:r>
              <w:rPr>
                <w:color w:val="1D1D1B"/>
                <w:w w:val="120"/>
                <w:sz w:val="25"/>
              </w:rPr>
              <w:t>Wesminster appeal</w:t>
            </w:r>
          </w:p>
        </w:tc>
        <w:tc>
          <w:tcPr>
            <w:tcW w:w="1108" w:type="dxa"/>
            <w:tcBorders>
              <w:top w:val="single" w:sz="12" w:space="0" w:color="FFFFFF"/>
              <w:left w:val="single" w:sz="8" w:space="0" w:color="E84E0F"/>
              <w:right w:val="single" w:sz="8" w:space="0" w:color="E84E0F"/>
            </w:tcBorders>
            <w:shd w:val="clear" w:color="auto" w:fill="FDE8DA"/>
          </w:tcPr>
          <w:p>
            <w:pPr>
              <w:pStyle w:val="TableParagraph"/>
              <w:spacing w:before="51"/>
              <w:ind w:right="49"/>
              <w:jc w:val="center"/>
              <w:rPr>
                <w:sz w:val="65"/>
              </w:rPr>
            </w:pPr>
            <w:r>
              <w:rPr>
                <w:color w:val="1D1D1B"/>
                <w:w w:val="121"/>
                <w:sz w:val="65"/>
              </w:rPr>
              <w:t>x</w:t>
            </w:r>
          </w:p>
        </w:tc>
        <w:tc>
          <w:tcPr>
            <w:tcW w:w="1206" w:type="dxa"/>
            <w:tcBorders>
              <w:top w:val="single" w:sz="12" w:space="0" w:color="FFFFFF"/>
              <w:left w:val="single" w:sz="8" w:space="0" w:color="E84E0F"/>
              <w:right w:val="single" w:sz="48" w:space="0" w:color="7EAAC0"/>
            </w:tcBorders>
            <w:shd w:val="clear" w:color="auto" w:fill="FDE8DA"/>
          </w:tcPr>
          <w:p>
            <w:pPr>
              <w:pStyle w:val="TableParagraph"/>
              <w:spacing w:before="51"/>
              <w:ind w:left="496"/>
              <w:rPr>
                <w:sz w:val="65"/>
              </w:rPr>
            </w:pPr>
            <w:r>
              <w:rPr>
                <w:color w:val="1D1D1B"/>
                <w:w w:val="121"/>
                <w:sz w:val="65"/>
              </w:rPr>
              <w:t>x</w:t>
            </w:r>
          </w:p>
        </w:tc>
      </w:tr>
      <w:tr>
        <w:trPr>
          <w:trHeight w:val="1816" w:hRule="atLeast"/>
        </w:trPr>
        <w:tc>
          <w:tcPr>
            <w:tcW w:w="1515" w:type="dxa"/>
            <w:tcBorders>
              <w:left w:val="single" w:sz="48" w:space="0" w:color="7EAAC0"/>
              <w:bottom w:val="single" w:sz="24" w:space="0" w:color="7EAAC0"/>
            </w:tcBorders>
          </w:tcPr>
          <w:p>
            <w:pPr>
              <w:pStyle w:val="TableParagraph"/>
              <w:spacing w:before="2"/>
              <w:rPr>
                <w:sz w:val="26"/>
              </w:rPr>
            </w:pPr>
          </w:p>
          <w:p>
            <w:pPr>
              <w:pStyle w:val="TableParagraph"/>
              <w:ind w:left="315"/>
              <w:rPr>
                <w:sz w:val="25"/>
              </w:rPr>
            </w:pPr>
            <w:r>
              <w:rPr>
                <w:color w:val="1D1D1B"/>
                <w:w w:val="125"/>
                <w:sz w:val="25"/>
              </w:rPr>
              <w:t>43-48</w:t>
            </w:r>
          </w:p>
        </w:tc>
        <w:tc>
          <w:tcPr>
            <w:tcW w:w="1368" w:type="dxa"/>
            <w:tcBorders>
              <w:bottom w:val="single" w:sz="24" w:space="0" w:color="7EAAC0"/>
            </w:tcBorders>
          </w:tcPr>
          <w:p>
            <w:pPr>
              <w:pStyle w:val="TableParagraph"/>
              <w:spacing w:before="5"/>
              <w:rPr>
                <w:sz w:val="23"/>
              </w:rPr>
            </w:pPr>
          </w:p>
          <w:p>
            <w:pPr>
              <w:pStyle w:val="TableParagraph"/>
              <w:ind w:left="195"/>
              <w:rPr>
                <w:sz w:val="25"/>
              </w:rPr>
            </w:pPr>
            <w:r>
              <w:rPr>
                <w:color w:val="1D1D1B"/>
                <w:w w:val="125"/>
                <w:sz w:val="25"/>
              </w:rPr>
              <w:t>49-50,</w:t>
            </w:r>
          </w:p>
          <w:p>
            <w:pPr>
              <w:pStyle w:val="TableParagraph"/>
              <w:spacing w:before="15"/>
              <w:ind w:left="195"/>
              <w:rPr>
                <w:sz w:val="25"/>
              </w:rPr>
            </w:pPr>
            <w:r>
              <w:rPr>
                <w:color w:val="1D1D1B"/>
                <w:w w:val="125"/>
                <w:sz w:val="25"/>
              </w:rPr>
              <w:t>58-59,</w:t>
            </w:r>
          </w:p>
          <w:p>
            <w:pPr>
              <w:pStyle w:val="TableParagraph"/>
              <w:spacing w:before="15"/>
              <w:ind w:left="195"/>
              <w:rPr>
                <w:sz w:val="25"/>
              </w:rPr>
            </w:pPr>
            <w:r>
              <w:rPr>
                <w:color w:val="1D1D1B"/>
                <w:w w:val="125"/>
                <w:sz w:val="25"/>
              </w:rPr>
              <w:t>245-6,</w:t>
            </w:r>
          </w:p>
          <w:p>
            <w:pPr>
              <w:pStyle w:val="TableParagraph"/>
              <w:spacing w:before="15"/>
              <w:ind w:left="195"/>
              <w:rPr>
                <w:sz w:val="25"/>
              </w:rPr>
            </w:pPr>
            <w:r>
              <w:rPr>
                <w:color w:val="1D1D1B"/>
                <w:w w:val="125"/>
                <w:sz w:val="25"/>
              </w:rPr>
              <w:t>259-61</w:t>
            </w:r>
          </w:p>
        </w:tc>
        <w:tc>
          <w:tcPr>
            <w:tcW w:w="1440" w:type="dxa"/>
            <w:tcBorders>
              <w:bottom w:val="single" w:sz="24" w:space="0" w:color="7EAAC0"/>
            </w:tcBorders>
          </w:tcPr>
          <w:p>
            <w:pPr>
              <w:pStyle w:val="TableParagraph"/>
              <w:spacing w:before="5"/>
              <w:rPr>
                <w:sz w:val="23"/>
              </w:rPr>
            </w:pPr>
          </w:p>
          <w:p>
            <w:pPr>
              <w:pStyle w:val="TableParagraph"/>
              <w:ind w:left="367"/>
              <w:rPr>
                <w:sz w:val="25"/>
              </w:rPr>
            </w:pPr>
            <w:r>
              <w:rPr>
                <w:color w:val="1D1D1B"/>
                <w:w w:val="125"/>
                <w:sz w:val="25"/>
              </w:rPr>
              <w:t>46-53</w:t>
            </w:r>
          </w:p>
        </w:tc>
        <w:tc>
          <w:tcPr>
            <w:tcW w:w="2512" w:type="dxa"/>
            <w:tcBorders>
              <w:bottom w:val="single" w:sz="24" w:space="0" w:color="7EAAC0"/>
              <w:right w:val="single" w:sz="8" w:space="0" w:color="E84E0F"/>
            </w:tcBorders>
          </w:tcPr>
          <w:p>
            <w:pPr>
              <w:pStyle w:val="TableParagraph"/>
              <w:spacing w:line="252" w:lineRule="auto" w:before="126"/>
              <w:ind w:left="467"/>
              <w:rPr>
                <w:sz w:val="25"/>
              </w:rPr>
            </w:pPr>
            <w:r>
              <w:rPr>
                <w:color w:val="1D1D1B"/>
                <w:w w:val="120"/>
                <w:sz w:val="25"/>
              </w:rPr>
              <w:t>Constitutional resolutions</w:t>
            </w:r>
          </w:p>
          <w:p>
            <w:pPr>
              <w:pStyle w:val="TableParagraph"/>
              <w:spacing w:line="252" w:lineRule="auto"/>
              <w:ind w:left="467" w:right="693"/>
              <w:jc w:val="both"/>
              <w:rPr>
                <w:sz w:val="25"/>
              </w:rPr>
            </w:pPr>
            <w:r>
              <w:rPr>
                <w:color w:val="1D1D1B"/>
                <w:w w:val="120"/>
                <w:sz w:val="25"/>
              </w:rPr>
              <w:t>5-9 and 26 referred to synods</w:t>
            </w:r>
          </w:p>
        </w:tc>
        <w:tc>
          <w:tcPr>
            <w:tcW w:w="1108" w:type="dxa"/>
            <w:tcBorders>
              <w:left w:val="single" w:sz="8" w:space="0" w:color="E84E0F"/>
              <w:bottom w:val="single" w:sz="24" w:space="0" w:color="7EAAC0"/>
              <w:right w:val="single" w:sz="8" w:space="0" w:color="E84E0F"/>
            </w:tcBorders>
          </w:tcPr>
          <w:p>
            <w:pPr>
              <w:pStyle w:val="TableParagraph"/>
              <w:spacing w:before="192"/>
              <w:ind w:right="49"/>
              <w:jc w:val="center"/>
              <w:rPr>
                <w:sz w:val="65"/>
              </w:rPr>
            </w:pPr>
            <w:r>
              <w:rPr>
                <w:color w:val="1D1D1B"/>
                <w:w w:val="121"/>
                <w:sz w:val="65"/>
              </w:rPr>
              <w:t>x</w:t>
            </w:r>
          </w:p>
        </w:tc>
        <w:tc>
          <w:tcPr>
            <w:tcW w:w="1206" w:type="dxa"/>
            <w:tcBorders>
              <w:left w:val="single" w:sz="8" w:space="0" w:color="E84E0F"/>
              <w:bottom w:val="single" w:sz="24" w:space="0" w:color="7EAAC0"/>
              <w:right w:val="single" w:sz="48" w:space="0" w:color="7EAAC0"/>
            </w:tcBorders>
          </w:tcPr>
          <w:p>
            <w:pPr>
              <w:pStyle w:val="TableParagraph"/>
              <w:rPr>
                <w:rFonts w:ascii="Times New Roman"/>
                <w:sz w:val="30"/>
              </w:rPr>
            </w:pPr>
          </w:p>
        </w:tc>
      </w:tr>
      <w:tr>
        <w:trPr>
          <w:trHeight w:val="201" w:hRule="atLeast"/>
        </w:trPr>
        <w:tc>
          <w:tcPr>
            <w:tcW w:w="6835" w:type="dxa"/>
            <w:gridSpan w:val="4"/>
            <w:tcBorders>
              <w:top w:val="single" w:sz="24" w:space="0" w:color="7EAAC0"/>
              <w:right w:val="single" w:sz="8" w:space="0" w:color="E84E0F"/>
            </w:tcBorders>
          </w:tcPr>
          <w:p>
            <w:pPr>
              <w:pStyle w:val="TableParagraph"/>
              <w:rPr>
                <w:rFonts w:ascii="Times New Roman"/>
                <w:sz w:val="14"/>
              </w:rPr>
            </w:pPr>
          </w:p>
        </w:tc>
        <w:tc>
          <w:tcPr>
            <w:tcW w:w="1108" w:type="dxa"/>
            <w:tcBorders>
              <w:top w:val="single" w:sz="24" w:space="0" w:color="7EAAC0"/>
              <w:left w:val="single" w:sz="8" w:space="0" w:color="E84E0F"/>
              <w:right w:val="single" w:sz="8" w:space="0" w:color="E84E0F"/>
            </w:tcBorders>
          </w:tcPr>
          <w:p>
            <w:pPr>
              <w:pStyle w:val="TableParagraph"/>
              <w:rPr>
                <w:rFonts w:ascii="Times New Roman"/>
                <w:sz w:val="14"/>
              </w:rPr>
            </w:pPr>
          </w:p>
        </w:tc>
        <w:tc>
          <w:tcPr>
            <w:tcW w:w="1206" w:type="dxa"/>
            <w:tcBorders>
              <w:top w:val="single" w:sz="24" w:space="0" w:color="7EAAC0"/>
              <w:left w:val="single" w:sz="8" w:space="0" w:color="E84E0F"/>
            </w:tcBorders>
          </w:tcPr>
          <w:p>
            <w:pPr>
              <w:pStyle w:val="TableParagraph"/>
              <w:rPr>
                <w:rFonts w:ascii="Times New Roman"/>
                <w:sz w:val="14"/>
              </w:rPr>
            </w:pPr>
          </w:p>
        </w:tc>
      </w:tr>
    </w:tbl>
    <w:p>
      <w:pPr>
        <w:pStyle w:val="BodyText"/>
      </w:pPr>
    </w:p>
    <w:p>
      <w:pPr>
        <w:pStyle w:val="BodyText"/>
      </w:pPr>
    </w:p>
    <w:p>
      <w:pPr>
        <w:pStyle w:val="BodyText"/>
      </w:pPr>
    </w:p>
    <w:p>
      <w:pPr>
        <w:pStyle w:val="BodyText"/>
        <w:spacing w:before="8"/>
        <w:rPr>
          <w:sz w:val="24"/>
        </w:rPr>
      </w:pPr>
    </w:p>
    <w:p>
      <w:pPr>
        <w:pStyle w:val="Heading4"/>
        <w:tabs>
          <w:tab w:pos="10731" w:val="left" w:leader="none"/>
        </w:tabs>
        <w:spacing w:before="97"/>
        <w:ind w:left="3716"/>
        <w:rPr>
          <w:rFonts w:ascii="Stone Sans II ITC Std X Bd" w:hAnsi="Stone Sans II ITC Std X Bd"/>
          <w:b/>
          <w:sz w:val="24"/>
        </w:rPr>
      </w:pPr>
      <w:r>
        <w:rPr/>
        <w:pict>
          <v:rect style="position:absolute;margin-left:70.253006pt;margin-top:-69.233398pt;width:3pt;height:3pt;mso-position-horizontal-relative:page;mso-position-vertical-relative:paragraph;z-index:-257517568" filled="true" fillcolor="#7eaac0" stroked="false">
            <v:fill type="solid"/>
            <w10:wrap type="none"/>
          </v:rect>
        </w:pict>
      </w:r>
      <w:r>
        <w:rPr>
          <w:color w:val="7EAAC0"/>
          <w:w w:val="110"/>
        </w:rPr>
        <w:t>United Reformed Church   </w:t>
      </w:r>
      <w:r>
        <w:rPr>
          <w:rFonts w:ascii="Symbol" w:hAnsi="Symbol"/>
          <w:color w:val="7EAAC0"/>
          <w:w w:val="110"/>
        </w:rPr>
        <w:t></w:t>
      </w:r>
      <w:r>
        <w:rPr>
          <w:rFonts w:ascii="Times New Roman" w:hAnsi="Times New Roman"/>
          <w:color w:val="7EAAC0"/>
          <w:w w:val="110"/>
        </w:rPr>
        <w:t>  </w:t>
      </w:r>
      <w:r>
        <w:rPr>
          <w:color w:val="7EAAC0"/>
          <w:w w:val="110"/>
        </w:rPr>
        <w:t>Record of General Assembly</w:t>
      </w:r>
      <w:r>
        <w:rPr>
          <w:color w:val="7EAAC0"/>
          <w:spacing w:val="42"/>
          <w:w w:val="110"/>
        </w:rPr>
        <w:t> </w:t>
      </w:r>
      <w:r>
        <w:rPr>
          <w:color w:val="7EAAC0"/>
          <w:w w:val="110"/>
        </w:rPr>
        <w:t>2010 </w:t>
      </w:r>
      <w:r>
        <w:rPr>
          <w:color w:val="7EAAC0"/>
          <w:spacing w:val="27"/>
          <w:w w:val="110"/>
        </w:rPr>
        <w:t> </w:t>
      </w:r>
      <w:r>
        <w:rPr>
          <w:rFonts w:ascii="Symbol" w:hAnsi="Symbol"/>
          <w:color w:val="7EAAC0"/>
          <w:w w:val="110"/>
        </w:rPr>
        <w:t></w:t>
      </w:r>
      <w:r>
        <w:rPr>
          <w:rFonts w:ascii="Times New Roman" w:hAnsi="Times New Roman"/>
          <w:color w:val="7EAAC0"/>
          <w:w w:val="110"/>
        </w:rPr>
        <w:tab/>
      </w:r>
      <w:r>
        <w:rPr>
          <w:rFonts w:ascii="Stone Sans II ITC Std X Bd" w:hAnsi="Stone Sans II ITC Std X Bd"/>
          <w:b/>
          <w:color w:val="1D1D1B"/>
          <w:w w:val="110"/>
          <w:sz w:val="24"/>
        </w:rPr>
        <w:t>1</w:t>
      </w:r>
    </w:p>
    <w:p>
      <w:pPr>
        <w:spacing w:after="0"/>
        <w:rPr>
          <w:rFonts w:ascii="Stone Sans II ITC Std X Bd" w:hAnsi="Stone Sans II ITC Std X Bd"/>
          <w:sz w:val="24"/>
        </w:rPr>
        <w:sectPr>
          <w:headerReference w:type="default" r:id="rId13"/>
          <w:pgSz w:w="11910" w:h="16840"/>
          <w:pgMar w:header="357" w:footer="0" w:top="800" w:bottom="280" w:left="220" w:right="0"/>
        </w:sectPr>
      </w:pPr>
    </w:p>
    <w:p>
      <w:pPr>
        <w:pStyle w:val="BodyText"/>
        <w:spacing w:before="10"/>
        <w:rPr>
          <w:rFonts w:ascii="Stone Sans II ITC Std X Bd"/>
          <w:b/>
          <w:sz w:val="14"/>
        </w:rPr>
      </w:pPr>
      <w:r>
        <w:rPr/>
        <w:pict>
          <v:group style="position:absolute;margin-left:0pt;margin-top:.000015pt;width:595.3pt;height:828.55pt;mso-position-horizontal-relative:page;mso-position-vertical-relative:page;z-index:-257516544" coordorigin="0,0" coordsize="11906,16571">
            <v:rect style="position:absolute;left:302;top:266;width:11301;height:16304" filled="true" fillcolor="#7eaac0" stroked="false">
              <v:fill type="solid"/>
            </v:rect>
            <v:rect style="position:absolute;left:0;top:0;width:10375;height:8986" filled="true" fillcolor="#ffffff" stroked="false">
              <v:fill type="solid"/>
            </v:rect>
            <v:shape style="position:absolute;left:850;top:9605;width:5416;height:2386" type="#_x0000_t75" stroked="false">
              <v:imagedata r:id="rId15" o:title=""/>
            </v:shape>
            <v:shape style="position:absolute;left:302;top:12678;width:4229;height:3121" type="#_x0000_t75" stroked="false">
              <v:imagedata r:id="rId16" o:title=""/>
            </v:shape>
            <v:shape style="position:absolute;left:4531;top:12643;width:4242;height:3140" type="#_x0000_t75" stroked="false">
              <v:imagedata r:id="rId17" o:title=""/>
            </v:shape>
            <v:shape style="position:absolute;left:8603;top:12671;width:3000;height:3108" type="#_x0000_t75" stroked="false">
              <v:imagedata r:id="rId18" o:title=""/>
            </v:shape>
            <v:shape style="position:absolute;left:0;top:12663;width:11906;height:3135" coordorigin="0,12664" coordsize="11906,3135" path="m0,12664l11906,12664m0,15798l11906,15798e" filled="false" stroked="true" strokeweight="2pt" strokecolor="#ffffff">
              <v:path arrowok="t"/>
              <v:stroke dashstyle="solid"/>
            </v:shape>
            <v:shape style="position:absolute;left:1946;top:2305;width:4256;height:4058" type="#_x0000_t75" stroked="false">
              <v:imagedata r:id="rId19" o:title=""/>
            </v:shape>
            <v:shape style="position:absolute;left:6192;top:2305;width:2841;height:4725" type="#_x0000_t75" stroked="false">
              <v:imagedata r:id="rId20" o:title=""/>
            </v:shape>
            <v:shape style="position:absolute;left:1946;top:6353;width:4256;height:677" type="#_x0000_t75" stroked="false">
              <v:imagedata r:id="rId21" o:title=""/>
            </v:shape>
            <v:shape style="position:absolute;left:382;top:356;width:10007;height:8644" coordorigin="383,357" coordsize="10007,8644" path="m836,357l383,357,383,810,836,810,836,357m8852,9000l8849,9000,8849,9000,8852,9000m10389,7487l10386,7563,10379,7638,10369,7711,10355,7784,10338,7855,10318,7925,10295,7994,10268,8061,10239,8126,10207,8190,10171,8252,10133,8312,10093,8370,10050,8426,10004,8481,9956,8533,9905,8582,9853,8630,9798,8675,9741,8717,9682,8757,9621,8794,9559,8828,9494,8860,9429,8888,9361,8914,9292,8936,9222,8955,9150,8971,9077,8984,9003,8993,8928,8998,8852,9000,10389,9000,10389,7487e" filled="true" fillcolor="#7eaac0" stroked="false">
              <v:path arrowok="t"/>
              <v:fill type="solid"/>
            </v:shape>
            <v:rect style="position:absolute;left:382;top:966;width:454;height:454" filled="true" fillcolor="#bdd4e1" stroked="false">
              <v:fill type="solid"/>
            </v:rect>
            <v:rect style="position:absolute;left:382;top:1589;width:454;height:454" filled="true" fillcolor="#eaf1f6" stroked="false">
              <v:fill type="solid"/>
            </v:rect>
            <w10:wrap type="none"/>
          </v:group>
        </w:pict>
      </w:r>
    </w:p>
    <w:p>
      <w:pPr>
        <w:spacing w:after="0"/>
        <w:rPr>
          <w:rFonts w:ascii="Stone Sans II ITC Std X Bd"/>
          <w:sz w:val="14"/>
        </w:rPr>
        <w:sectPr>
          <w:headerReference w:type="even" r:id="rId14"/>
          <w:pgSz w:w="11910" w:h="16840"/>
          <w:pgMar w:header="0" w:footer="0" w:top="1580" w:bottom="280" w:left="220" w:right="0"/>
        </w:sectPr>
      </w:pPr>
    </w:p>
    <w:p>
      <w:pPr>
        <w:pStyle w:val="BodyText"/>
        <w:rPr>
          <w:rFonts w:ascii="Stone Sans II ITC Std X Bd"/>
          <w:b/>
        </w:rPr>
      </w:pPr>
      <w:r>
        <w:rPr/>
        <w:pict>
          <v:group style="position:absolute;margin-left:0pt;margin-top:632.134033pt;width:595.3pt;height:158.75pt;mso-position-horizontal-relative:page;mso-position-vertical-relative:page;z-index:251667456" coordorigin="0,12643" coordsize="11906,3175">
            <v:shape style="position:absolute;left:8767;top:12669;width:2855;height:3121" type="#_x0000_t75" stroked="false">
              <v:imagedata r:id="rId23" o:title=""/>
            </v:shape>
            <v:shape style="position:absolute;left:277;top:12663;width:4514;height:3126" type="#_x0000_t75" stroked="false">
              <v:imagedata r:id="rId24" o:title=""/>
            </v:shape>
            <v:line style="position:absolute" from="0,12663" to="11906,12663" stroked="true" strokeweight="2pt" strokecolor="#ffffff">
              <v:stroke dashstyle="solid"/>
            </v:line>
            <v:rect style="position:absolute;left:0;top:15777;width:11906;height:40" filled="true" fillcolor="#ffffff" stroked="false">
              <v:fill type="solid"/>
            </v:rect>
            <v:shape style="position:absolute;left:4790;top:12680;width:4148;height:3095" type="#_x0000_t75" stroked="false">
              <v:imagedata r:id="rId25" o:title=""/>
            </v:shape>
            <v:rect style="position:absolute;left:0;top:15777;width:11906;height:40" filled="true" fillcolor="#ffffff" stroked="false">
              <v:fill type="solid"/>
            </v:rect>
            <v:line style="position:absolute" from="0,12677" to="11906,12677" stroked="true" strokeweight="2pt" strokecolor="#ffffff">
              <v:stroke dashstyle="solid"/>
            </v:line>
            <w10:wrap type="none"/>
          </v:group>
        </w:pict>
      </w:r>
      <w:r>
        <w:rPr/>
        <w:pict>
          <v:rect style="position:absolute;margin-left:553.465027pt;margin-top:48.307014pt;width:22.677pt;height:22.677pt;mso-position-horizontal-relative:page;mso-position-vertical-relative:page;z-index:251668480" filled="true" fillcolor="#bdd4e1" stroked="false">
            <v:fill type="solid"/>
            <w10:wrap type="none"/>
          </v:rect>
        </w:pict>
      </w:r>
      <w:r>
        <w:rPr/>
        <w:pict>
          <v:rect style="position:absolute;margin-left:553.465027pt;margin-top:79.489014pt;width:22.677pt;height:22.677pt;mso-position-horizontal-relative:page;mso-position-vertical-relative:page;z-index:251669504" filled="true" fillcolor="#ebf2f6" stroked="false">
            <v:fill type="solid"/>
            <w10:wrap type="none"/>
          </v:rect>
        </w:pict>
      </w:r>
      <w:r>
        <w:rPr/>
        <w:pict>
          <v:shapetype id="_x0000_t202" o:spt="202" coordsize="21600,21600" path="m,l,21600r21600,l21600,xe">
            <v:stroke joinstyle="miter"/>
            <v:path gradientshapeok="t" o:connecttype="rect"/>
          </v:shapetype>
          <v:shape style="position:absolute;margin-left:506.533905pt;margin-top:55.693214pt;width:46.6pt;height:374pt;mso-position-horizontal-relative:page;mso-position-vertical-relative:page;z-index:251670528" type="#_x0000_t202" filled="false" stroked="false">
            <v:textbox inset="0,0,0,0" style="layout-flow:vertical">
              <w:txbxContent>
                <w:p>
                  <w:pPr>
                    <w:spacing w:line="931" w:lineRule="exact" w:before="0"/>
                    <w:ind w:left="20" w:right="0" w:firstLine="0"/>
                    <w:jc w:val="left"/>
                    <w:rPr>
                      <w:rFonts w:ascii="Stone Sans II ITC Std Bk"/>
                      <w:b/>
                      <w:sz w:val="72"/>
                    </w:rPr>
                  </w:pPr>
                  <w:r>
                    <w:rPr>
                      <w:rFonts w:ascii="Stone Sans II ITC Std Bk"/>
                      <w:b/>
                      <w:color w:val="1D1D1B"/>
                      <w:spacing w:val="-10"/>
                      <w:w w:val="110"/>
                      <w:sz w:val="72"/>
                    </w:rPr>
                    <w:t>Record </w:t>
                  </w:r>
                  <w:r>
                    <w:rPr>
                      <w:rFonts w:ascii="Stone Sans II ITC Std Bk"/>
                      <w:b/>
                      <w:color w:val="1D1D1B"/>
                      <w:spacing w:val="-6"/>
                      <w:w w:val="110"/>
                      <w:sz w:val="72"/>
                    </w:rPr>
                    <w:t>of</w:t>
                  </w:r>
                  <w:r>
                    <w:rPr>
                      <w:rFonts w:ascii="Stone Sans II ITC Std Bk"/>
                      <w:b/>
                      <w:color w:val="1D1D1B"/>
                      <w:spacing w:val="92"/>
                      <w:w w:val="110"/>
                      <w:sz w:val="72"/>
                    </w:rPr>
                    <w:t> </w:t>
                  </w:r>
                  <w:r>
                    <w:rPr>
                      <w:rFonts w:ascii="Stone Sans II ITC Std Bk"/>
                      <w:b/>
                      <w:color w:val="1D1D1B"/>
                      <w:spacing w:val="-7"/>
                      <w:w w:val="110"/>
                      <w:sz w:val="72"/>
                    </w:rPr>
                    <w:t>Assembly</w:t>
                  </w:r>
                </w:p>
              </w:txbxContent>
            </v:textbox>
            <w10:wrap type="none"/>
          </v:shape>
        </w:pict>
      </w: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spacing w:before="7"/>
        <w:rPr>
          <w:rFonts w:ascii="Stone Sans II ITC Std X Bd"/>
          <w:b/>
          <w:sz w:val="18"/>
        </w:rPr>
      </w:pPr>
    </w:p>
    <w:p>
      <w:pPr>
        <w:spacing w:before="103"/>
        <w:ind w:left="2590" w:right="0" w:firstLine="0"/>
        <w:jc w:val="left"/>
        <w:rPr>
          <w:sz w:val="25"/>
        </w:rPr>
      </w:pPr>
      <w:r>
        <w:rPr>
          <w:color w:val="7EAAC0"/>
          <w:w w:val="125"/>
          <w:sz w:val="25"/>
        </w:rPr>
        <w:t>United Reformed Church General Assembly, Loughborough 2010</w:t>
      </w:r>
    </w:p>
    <w:p>
      <w:pPr>
        <w:spacing w:after="0"/>
        <w:jc w:val="left"/>
        <w:rPr>
          <w:sz w:val="25"/>
        </w:rPr>
        <w:sectPr>
          <w:headerReference w:type="default" r:id="rId22"/>
          <w:pgSz w:w="11910" w:h="16840"/>
          <w:pgMar w:header="357" w:footer="0" w:top="800" w:bottom="280" w:left="220" w:right="0"/>
        </w:sectPr>
      </w:pPr>
    </w:p>
    <w:p>
      <w:pPr>
        <w:pStyle w:val="BodyText"/>
      </w:pPr>
      <w:r>
        <w:rPr/>
        <w:pict>
          <v:group style="position:absolute;margin-left:0pt;margin-top:.000015pt;width:579.25pt;height:827.75pt;mso-position-horizontal-relative:page;mso-position-vertical-relative:page;z-index:-257511424" coordorigin="0,0" coordsize="11585,16555">
            <v:rect style="position:absolute;left:283;top:245;width:11301;height:16309" filled="true" fillcolor="#7eaac0" stroked="false">
              <v:fill type="solid"/>
            </v:rect>
            <v:rect style="position:absolute;left:0;top:0;width:10375;height:14305" filled="true" fillcolor="#ffffff" stroked="false">
              <v:fill type="solid"/>
            </v:rect>
            <v:rect style="position:absolute;left:382;top:356;width:454;height:454" filled="true" fillcolor="#7eaac0" stroked="false">
              <v:fill type="solid"/>
            </v:rect>
            <v:rect style="position:absolute;left:382;top:966;width:454;height:454" filled="true" fillcolor="#bdd4e1" stroked="false">
              <v:fill type="solid"/>
            </v:rect>
            <v:rect style="position:absolute;left:382;top:1589;width:454;height:454" filled="true" fillcolor="#eaf1f6" stroked="false">
              <v:fill type="solid"/>
            </v:rect>
            <v:shape style="position:absolute;left:6911;top:8860;width:2776;height:2727" type="#_x0000_t75" stroked="false">
              <v:imagedata r:id="rId27" o:title=""/>
            </v:shape>
            <v:shape style="position:absolute;left:9680;top:8860;width:694;height:5445" type="#_x0000_t75" stroked="false">
              <v:imagedata r:id="rId28" o:title=""/>
            </v:shape>
            <v:shape style="position:absolute;left:2068;top:9720;width:2770;height:2546" type="#_x0000_t75" stroked="false">
              <v:imagedata r:id="rId29" o:title=""/>
            </v:shape>
            <v:shape style="position:absolute;left:4831;top:9720;width:2087;height:3908" type="#_x0000_t75" stroked="false">
              <v:imagedata r:id="rId30" o:title=""/>
            </v:shape>
            <v:shape style="position:absolute;left:6911;top:11580;width:2776;height:2724" type="#_x0000_t75" stroked="false">
              <v:imagedata r:id="rId31" o:title=""/>
            </v:shape>
            <v:shape style="position:absolute;left:2068;top:12260;width:2770;height:2045" type="#_x0000_t75" stroked="false">
              <v:imagedata r:id="rId32" o:title=""/>
            </v:shape>
            <v:shape style="position:absolute;left:4831;top:13622;width:2087;height:683" type="#_x0000_t75" stroked="false">
              <v:imagedata r:id="rId33" o:title=""/>
            </v:shape>
            <v:shape style="position:absolute;left:8849;top:12820;width:1540;height:1513" coordorigin="8849,12820" coordsize="1540,1513" path="m8849,14333l8849,14333,8852,14333,8849,14333xm10389,12820l10386,12896,10379,12971,10369,13044,10355,13117,10338,13188,10318,13258,10295,13326,10268,13394,10239,13459,10207,13523,10171,13585,10133,13645,10093,13703,10050,13759,10004,13814,9956,13866,9905,13915,9853,13963,9798,14008,9741,14050,9682,14090,9621,14127,9559,14161,9494,14193,9429,14221,9361,14247,9292,14269,9222,14288,9150,14304,9077,14317,9003,14326,8928,14331,8852,14333,10389,14333,10389,12820xe" filled="true" fillcolor="#7eaac0" stroked="false">
              <v:path arrowok="t"/>
              <v:fill type="solid"/>
            </v:shape>
            <v:shape style="position:absolute;left:850;top:6236;width:6199;height:2794" type="#_x0000_t75" stroked="false">
              <v:imagedata r:id="rId34" o:title=""/>
            </v:shape>
            <v:shape style="position:absolute;left:850;top:9020;width:1219;height:701" type="#_x0000_t75" stroked="false">
              <v:imagedata r:id="rId35" o:title=""/>
            </v:shape>
            <v:shape style="position:absolute;left:2068;top:8860;width:4980;height:861" type="#_x0000_t75" stroked="false">
              <v:imagedata r:id="rId36" o:title=""/>
            </v:shape>
            <w10:wrap type="none"/>
          </v:group>
        </w:pic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0"/>
        <w:rPr>
          <w:sz w:val="15"/>
        </w:rPr>
      </w:pPr>
    </w:p>
    <w:p>
      <w:pPr>
        <w:spacing w:before="102"/>
        <w:ind w:left="7545" w:right="0" w:firstLine="0"/>
        <w:jc w:val="left"/>
        <w:rPr>
          <w:sz w:val="18"/>
        </w:rPr>
      </w:pPr>
      <w:r>
        <w:rPr>
          <w:color w:val="FFFFFF"/>
          <w:w w:val="110"/>
          <w:sz w:val="18"/>
        </w:rPr>
        <w:t>Revd Nigel Uden</w:t>
      </w:r>
    </w:p>
    <w:p>
      <w:pPr>
        <w:pStyle w:val="BodyText"/>
      </w:pPr>
    </w:p>
    <w:p>
      <w:pPr>
        <w:pStyle w:val="BodyText"/>
      </w:pPr>
    </w:p>
    <w:p>
      <w:pPr>
        <w:pStyle w:val="BodyText"/>
      </w:pPr>
    </w:p>
    <w:p>
      <w:pPr>
        <w:pStyle w:val="BodyText"/>
      </w:pPr>
    </w:p>
    <w:p>
      <w:pPr>
        <w:pStyle w:val="BodyText"/>
        <w:spacing w:before="8"/>
        <w:rPr>
          <w:sz w:val="28"/>
        </w:rPr>
      </w:pPr>
    </w:p>
    <w:p>
      <w:pPr>
        <w:pStyle w:val="Heading4"/>
        <w:tabs>
          <w:tab w:pos="1045" w:val="left" w:leader="none"/>
        </w:tabs>
        <w:spacing w:before="97"/>
        <w:ind w:left="630"/>
      </w:pPr>
      <w:r>
        <w:rPr>
          <w:rFonts w:ascii="Stone Sans II ITC Std X Bd" w:hAnsi="Stone Sans II ITC Std X Bd"/>
          <w:b/>
          <w:color w:val="FFFFFF"/>
          <w:w w:val="110"/>
          <w:sz w:val="24"/>
        </w:rPr>
        <w:t>4</w:t>
        <w:tab/>
      </w:r>
      <w:r>
        <w:rPr>
          <w:rFonts w:ascii="Symbol" w:hAnsi="Symbol"/>
          <w:color w:val="FFFFFF"/>
          <w:w w:val="110"/>
        </w:rPr>
        <w:t></w:t>
      </w:r>
      <w:r>
        <w:rPr>
          <w:rFonts w:ascii="Times New Roman" w:hAnsi="Times New Roman"/>
          <w:color w:val="FFFFFF"/>
          <w:w w:val="110"/>
        </w:rPr>
        <w:t> </w:t>
      </w:r>
      <w:r>
        <w:rPr>
          <w:color w:val="FFFFFF"/>
          <w:w w:val="110"/>
        </w:rPr>
        <w:t>United Reformed Church </w:t>
      </w:r>
      <w:r>
        <w:rPr>
          <w:rFonts w:ascii="Symbol" w:hAnsi="Symbol"/>
          <w:color w:val="FFFFFF"/>
          <w:w w:val="110"/>
        </w:rPr>
        <w:t></w:t>
      </w:r>
      <w:r>
        <w:rPr>
          <w:rFonts w:ascii="Times New Roman" w:hAnsi="Times New Roman"/>
          <w:color w:val="FFFFFF"/>
          <w:w w:val="110"/>
        </w:rPr>
        <w:t> </w:t>
      </w:r>
      <w:r>
        <w:rPr>
          <w:color w:val="FFFFFF"/>
          <w:w w:val="110"/>
        </w:rPr>
        <w:t>Record of General Assembly</w:t>
      </w:r>
      <w:r>
        <w:rPr>
          <w:color w:val="FFFFFF"/>
          <w:spacing w:val="39"/>
          <w:w w:val="110"/>
        </w:rPr>
        <w:t> </w:t>
      </w:r>
      <w:r>
        <w:rPr>
          <w:color w:val="FFFFFF"/>
          <w:w w:val="110"/>
        </w:rPr>
        <w:t>2010</w:t>
      </w:r>
    </w:p>
    <w:p>
      <w:pPr>
        <w:spacing w:after="0"/>
        <w:sectPr>
          <w:headerReference w:type="even" r:id="rId26"/>
          <w:pgSz w:w="11910" w:h="16840"/>
          <w:pgMar w:header="0" w:footer="0" w:top="1580" w:bottom="280" w:left="220" w:right="0"/>
        </w:sectPr>
      </w:pPr>
    </w:p>
    <w:p>
      <w:pPr>
        <w:pStyle w:val="BodyText"/>
        <w:spacing w:before="5"/>
        <w:rPr>
          <w:sz w:val="26"/>
        </w:rPr>
      </w:pPr>
    </w:p>
    <w:p>
      <w:pPr>
        <w:spacing w:before="116"/>
        <w:ind w:left="1764" w:right="0" w:firstLine="0"/>
        <w:jc w:val="left"/>
        <w:rPr>
          <w:rFonts w:ascii="Arial Narrow" w:hAnsi="Arial Narrow"/>
          <w:sz w:val="57"/>
        </w:rPr>
      </w:pPr>
      <w:r>
        <w:rPr/>
        <w:pict>
          <v:rect style="position:absolute;margin-left:553.465027pt;margin-top:-8.361369pt;width:22.677pt;height:22.677pt;mso-position-horizontal-relative:page;mso-position-vertical-relative:paragraph;z-index:251674624" filled="true" fillcolor="#bdd4e1" stroked="false">
            <v:fill type="solid"/>
            <w10:wrap type="none"/>
          </v:rect>
        </w:pict>
      </w:r>
      <w:r>
        <w:rPr/>
        <w:pict>
          <v:rect style="position:absolute;margin-left:553.465027pt;margin-top:22.820631pt;width:22.677pt;height:22.677pt;mso-position-horizontal-relative:page;mso-position-vertical-relative:paragraph;z-index:251675648" filled="true" fillcolor="#ebf2f6" stroked="false">
            <v:fill type="solid"/>
            <w10:wrap type="none"/>
          </v:rect>
        </w:pict>
      </w:r>
      <w:r>
        <w:rPr/>
        <w:pict>
          <v:rect style="position:absolute;margin-left:65.905998pt;margin-top:10.874631pt;width:22.677pt;height:23.504pt;mso-position-horizontal-relative:page;mso-position-vertical-relative:paragraph;z-index:251676672" filled="true" fillcolor="#e84e0f" stroked="false">
            <v:fill type="solid"/>
            <w10:wrap type="none"/>
          </v:rect>
        </w:pict>
      </w:r>
      <w:r>
        <w:rPr/>
        <w:pict>
          <v:shape style="position:absolute;margin-left:506.533905pt;margin-top:-.975169pt;width:46.6pt;height:496.2pt;mso-position-horizontal-relative:page;mso-position-vertical-relative:paragraph;z-index:251677696" type="#_x0000_t202" filled="false" stroked="false">
            <v:textbox inset="0,0,0,0" style="layout-flow:vertical">
              <w:txbxContent>
                <w:p>
                  <w:pPr>
                    <w:spacing w:line="931" w:lineRule="exact" w:before="0"/>
                    <w:ind w:left="20" w:right="0" w:firstLine="0"/>
                    <w:jc w:val="left"/>
                    <w:rPr>
                      <w:rFonts w:ascii="Stone Sans II ITC Std Bk" w:hAnsi="Stone Sans II ITC Std Bk"/>
                      <w:b/>
                      <w:sz w:val="72"/>
                    </w:rPr>
                  </w:pPr>
                  <w:r>
                    <w:rPr>
                      <w:rFonts w:ascii="Stone Sans II ITC Std Bk" w:hAnsi="Stone Sans II ITC Std Bk"/>
                      <w:b/>
                      <w:color w:val="1D1D1B"/>
                      <w:spacing w:val="-10"/>
                      <w:w w:val="110"/>
                      <w:sz w:val="72"/>
                    </w:rPr>
                    <w:t>Synod Moderators’</w:t>
                  </w:r>
                  <w:r>
                    <w:rPr>
                      <w:rFonts w:ascii="Stone Sans II ITC Std Bk" w:hAnsi="Stone Sans II ITC Std Bk"/>
                      <w:b/>
                      <w:color w:val="1D1D1B"/>
                      <w:spacing w:val="99"/>
                      <w:w w:val="110"/>
                      <w:sz w:val="72"/>
                    </w:rPr>
                    <w:t> </w:t>
                  </w:r>
                  <w:r>
                    <w:rPr>
                      <w:rFonts w:ascii="Stone Sans II ITC Std Bk" w:hAnsi="Stone Sans II ITC Std Bk"/>
                      <w:b/>
                      <w:color w:val="1D1D1B"/>
                      <w:w w:val="110"/>
                      <w:sz w:val="72"/>
                    </w:rPr>
                    <w:t>report</w:t>
                  </w:r>
                </w:p>
              </w:txbxContent>
            </v:textbox>
            <w10:wrap type="none"/>
          </v:shape>
        </w:pict>
      </w:r>
      <w:r>
        <w:rPr>
          <w:rFonts w:ascii="Arial Narrow" w:hAnsi="Arial Narrow"/>
          <w:color w:val="E84E0F"/>
          <w:spacing w:val="-17"/>
          <w:w w:val="120"/>
          <w:sz w:val="57"/>
        </w:rPr>
        <w:t>We’re </w:t>
      </w:r>
      <w:r>
        <w:rPr>
          <w:rFonts w:ascii="Arial Narrow" w:hAnsi="Arial Narrow"/>
          <w:color w:val="E84E0F"/>
          <w:spacing w:val="-9"/>
          <w:w w:val="120"/>
          <w:sz w:val="57"/>
        </w:rPr>
        <w:t>all </w:t>
      </w:r>
      <w:r>
        <w:rPr>
          <w:rFonts w:ascii="Arial Narrow" w:hAnsi="Arial Narrow"/>
          <w:color w:val="E84E0F"/>
          <w:spacing w:val="-7"/>
          <w:w w:val="120"/>
          <w:sz w:val="57"/>
        </w:rPr>
        <w:t>in </w:t>
      </w:r>
      <w:r>
        <w:rPr>
          <w:rFonts w:ascii="Arial Narrow" w:hAnsi="Arial Narrow"/>
          <w:color w:val="E84E0F"/>
          <w:spacing w:val="-8"/>
          <w:w w:val="120"/>
          <w:sz w:val="57"/>
        </w:rPr>
        <w:t>this</w:t>
      </w:r>
      <w:r>
        <w:rPr>
          <w:rFonts w:ascii="Arial Narrow" w:hAnsi="Arial Narrow"/>
          <w:color w:val="E84E0F"/>
          <w:spacing w:val="-72"/>
          <w:w w:val="120"/>
          <w:sz w:val="57"/>
        </w:rPr>
        <w:t> </w:t>
      </w:r>
      <w:r>
        <w:rPr>
          <w:rFonts w:ascii="Arial Narrow" w:hAnsi="Arial Narrow"/>
          <w:color w:val="E84E0F"/>
          <w:spacing w:val="-8"/>
          <w:w w:val="120"/>
          <w:sz w:val="57"/>
        </w:rPr>
        <w:t>together</w:t>
      </w:r>
    </w:p>
    <w:p>
      <w:pPr>
        <w:pStyle w:val="BodyText"/>
        <w:spacing w:line="235" w:lineRule="auto" w:before="414"/>
        <w:ind w:left="1764" w:right="2546"/>
      </w:pPr>
      <w:r>
        <w:rPr>
          <w:color w:val="1D1D1B"/>
          <w:w w:val="120"/>
        </w:rPr>
        <w:t>Moderator and members of Assembly, you may not all share my devotion to the American industrial rock band, </w:t>
      </w:r>
      <w:r>
        <w:rPr>
          <w:i/>
          <w:color w:val="1D1D1B"/>
          <w:w w:val="120"/>
        </w:rPr>
        <w:t>Nine Inch Nails </w:t>
      </w:r>
      <w:r>
        <w:rPr>
          <w:color w:val="1D1D1B"/>
          <w:w w:val="120"/>
        </w:rPr>
        <w:t>and their </w:t>
      </w:r>
      <w:r>
        <w:rPr>
          <w:color w:val="1D1D1B"/>
          <w:spacing w:val="-4"/>
          <w:w w:val="120"/>
        </w:rPr>
        <w:t>1999 </w:t>
      </w:r>
      <w:r>
        <w:rPr>
          <w:color w:val="1D1D1B"/>
          <w:w w:val="120"/>
        </w:rPr>
        <w:t>album, </w:t>
      </w:r>
      <w:r>
        <w:rPr>
          <w:i/>
          <w:color w:val="1D1D1B"/>
          <w:w w:val="120"/>
        </w:rPr>
        <w:t>The Fragile</w:t>
      </w:r>
      <w:r>
        <w:rPr>
          <w:color w:val="1D1D1B"/>
          <w:w w:val="120"/>
        </w:rPr>
        <w:t>. If you don’t, you may have been absorbed by this year’s Reith Lectures;</w:t>
      </w:r>
      <w:r>
        <w:rPr>
          <w:color w:val="1D1D1B"/>
          <w:spacing w:val="-8"/>
          <w:w w:val="120"/>
        </w:rPr>
        <w:t> </w:t>
      </w:r>
      <w:r>
        <w:rPr>
          <w:i/>
          <w:color w:val="1D1D1B"/>
          <w:w w:val="120"/>
        </w:rPr>
        <w:t>Martin</w:t>
      </w:r>
      <w:r>
        <w:rPr>
          <w:i/>
          <w:color w:val="1D1D1B"/>
          <w:spacing w:val="-10"/>
          <w:w w:val="120"/>
        </w:rPr>
        <w:t> </w:t>
      </w:r>
      <w:r>
        <w:rPr>
          <w:i/>
          <w:color w:val="1D1D1B"/>
          <w:w w:val="120"/>
        </w:rPr>
        <w:t>Rees</w:t>
      </w:r>
      <w:r>
        <w:rPr>
          <w:color w:val="1D1D1B"/>
          <w:w w:val="120"/>
        </w:rPr>
        <w:t>,</w:t>
      </w:r>
      <w:r>
        <w:rPr>
          <w:color w:val="1D1D1B"/>
          <w:spacing w:val="-7"/>
          <w:w w:val="120"/>
        </w:rPr>
        <w:t> </w:t>
      </w:r>
      <w:r>
        <w:rPr>
          <w:color w:val="1D1D1B"/>
          <w:w w:val="120"/>
        </w:rPr>
        <w:t>the</w:t>
      </w:r>
      <w:r>
        <w:rPr>
          <w:color w:val="1D1D1B"/>
          <w:spacing w:val="-7"/>
          <w:w w:val="120"/>
        </w:rPr>
        <w:t> </w:t>
      </w:r>
      <w:r>
        <w:rPr>
          <w:color w:val="1D1D1B"/>
          <w:w w:val="120"/>
        </w:rPr>
        <w:t>President</w:t>
      </w:r>
      <w:r>
        <w:rPr>
          <w:color w:val="1D1D1B"/>
          <w:spacing w:val="-8"/>
          <w:w w:val="120"/>
        </w:rPr>
        <w:t> </w:t>
      </w:r>
      <w:r>
        <w:rPr>
          <w:color w:val="1D1D1B"/>
          <w:w w:val="120"/>
        </w:rPr>
        <w:t>of</w:t>
      </w:r>
      <w:r>
        <w:rPr>
          <w:color w:val="1D1D1B"/>
          <w:spacing w:val="-7"/>
          <w:w w:val="120"/>
        </w:rPr>
        <w:t> </w:t>
      </w:r>
      <w:r>
        <w:rPr>
          <w:color w:val="1D1D1B"/>
          <w:w w:val="120"/>
        </w:rPr>
        <w:t>the</w:t>
      </w:r>
      <w:r>
        <w:rPr>
          <w:color w:val="1D1D1B"/>
          <w:spacing w:val="-7"/>
          <w:w w:val="120"/>
        </w:rPr>
        <w:t> </w:t>
      </w:r>
      <w:r>
        <w:rPr>
          <w:color w:val="1D1D1B"/>
          <w:w w:val="120"/>
        </w:rPr>
        <w:t>Royal</w:t>
      </w:r>
      <w:r>
        <w:rPr>
          <w:color w:val="1D1D1B"/>
          <w:spacing w:val="-8"/>
          <w:w w:val="120"/>
        </w:rPr>
        <w:t> </w:t>
      </w:r>
      <w:r>
        <w:rPr>
          <w:color w:val="1D1D1B"/>
          <w:w w:val="120"/>
        </w:rPr>
        <w:t>Society,</w:t>
      </w:r>
      <w:r>
        <w:rPr>
          <w:color w:val="1D1D1B"/>
          <w:spacing w:val="-7"/>
          <w:w w:val="120"/>
        </w:rPr>
        <w:t> </w:t>
      </w:r>
      <w:r>
        <w:rPr>
          <w:color w:val="1D1D1B"/>
          <w:w w:val="120"/>
        </w:rPr>
        <w:t>has</w:t>
      </w:r>
      <w:r>
        <w:rPr>
          <w:color w:val="1D1D1B"/>
          <w:spacing w:val="-7"/>
          <w:w w:val="120"/>
        </w:rPr>
        <w:t> </w:t>
      </w:r>
      <w:r>
        <w:rPr>
          <w:color w:val="1D1D1B"/>
          <w:w w:val="120"/>
        </w:rPr>
        <w:t>been</w:t>
      </w:r>
      <w:r>
        <w:rPr>
          <w:color w:val="1D1D1B"/>
          <w:spacing w:val="-8"/>
          <w:w w:val="120"/>
        </w:rPr>
        <w:t> </w:t>
      </w:r>
      <w:r>
        <w:rPr>
          <w:color w:val="1D1D1B"/>
          <w:w w:val="120"/>
        </w:rPr>
        <w:t>speaking profoundly about humanity’s future on earth. And most of us will have looked with concerned fascination at </w:t>
      </w:r>
      <w:r>
        <w:rPr>
          <w:i/>
          <w:color w:val="1D1D1B"/>
          <w:w w:val="120"/>
        </w:rPr>
        <w:t>David </w:t>
      </w:r>
      <w:r>
        <w:rPr>
          <w:i/>
          <w:color w:val="1D1D1B"/>
          <w:spacing w:val="-3"/>
          <w:w w:val="120"/>
        </w:rPr>
        <w:t>Cameron’s </w:t>
      </w:r>
      <w:r>
        <w:rPr>
          <w:color w:val="1D1D1B"/>
          <w:w w:val="120"/>
        </w:rPr>
        <w:t>proposals in the recent Emergency</w:t>
      </w:r>
      <w:r>
        <w:rPr>
          <w:color w:val="1D1D1B"/>
          <w:spacing w:val="5"/>
          <w:w w:val="120"/>
        </w:rPr>
        <w:t> </w:t>
      </w:r>
      <w:r>
        <w:rPr>
          <w:color w:val="1D1D1B"/>
          <w:w w:val="120"/>
        </w:rPr>
        <w:t>Budget.</w:t>
      </w:r>
    </w:p>
    <w:p>
      <w:pPr>
        <w:pStyle w:val="BodyText"/>
        <w:spacing w:before="1"/>
      </w:pPr>
    </w:p>
    <w:p>
      <w:pPr>
        <w:pStyle w:val="BodyText"/>
        <w:spacing w:line="235" w:lineRule="auto"/>
        <w:ind w:left="1764" w:right="2708"/>
      </w:pPr>
      <w:r>
        <w:rPr>
          <w:color w:val="1D1D1B"/>
          <w:w w:val="120"/>
        </w:rPr>
        <w:t>For all their diversity Nine Inch Nails, Martin Rees and David Cameron use a common mantra: ‘we’re all in this together’.</w:t>
      </w:r>
    </w:p>
    <w:p>
      <w:pPr>
        <w:pStyle w:val="BodyText"/>
        <w:spacing w:before="9"/>
        <w:rPr>
          <w:sz w:val="19"/>
        </w:rPr>
      </w:pPr>
    </w:p>
    <w:p>
      <w:pPr>
        <w:pStyle w:val="BodyText"/>
        <w:spacing w:line="235" w:lineRule="auto"/>
        <w:ind w:left="1764" w:right="2419"/>
      </w:pPr>
      <w:r>
        <w:rPr>
          <w:i/>
          <w:color w:val="1D1D1B"/>
          <w:w w:val="120"/>
        </w:rPr>
        <w:t>The Nails’ </w:t>
      </w:r>
      <w:r>
        <w:rPr>
          <w:color w:val="1D1D1B"/>
          <w:w w:val="120"/>
        </w:rPr>
        <w:t>lead singer cries out intensely to the partner who is his only hope as their ‘world breaks in two’; </w:t>
      </w:r>
      <w:r>
        <w:rPr>
          <w:color w:val="1D1D1B"/>
          <w:w w:val="120"/>
          <w:position w:val="4"/>
          <w:sz w:val="14"/>
        </w:rPr>
        <w:t>1 </w:t>
      </w:r>
      <w:r>
        <w:rPr>
          <w:i/>
          <w:color w:val="1D1D1B"/>
          <w:w w:val="120"/>
        </w:rPr>
        <w:t>Lord Rees </w:t>
      </w:r>
      <w:r>
        <w:rPr>
          <w:color w:val="1D1D1B"/>
          <w:w w:val="120"/>
        </w:rPr>
        <w:t>quietly reflects upon his deep concern that ‘we are destroying the book of life before we have read it.’ </w:t>
      </w:r>
      <w:r>
        <w:rPr>
          <w:color w:val="1D1D1B"/>
          <w:w w:val="120"/>
          <w:position w:val="4"/>
          <w:sz w:val="14"/>
        </w:rPr>
        <w:t>2 </w:t>
      </w:r>
      <w:r>
        <w:rPr>
          <w:color w:val="1D1D1B"/>
          <w:w w:val="120"/>
        </w:rPr>
        <w:t>And </w:t>
      </w:r>
      <w:r>
        <w:rPr>
          <w:i/>
          <w:color w:val="1D1D1B"/>
          <w:w w:val="120"/>
        </w:rPr>
        <w:t>David Cameron </w:t>
      </w:r>
      <w:r>
        <w:rPr>
          <w:color w:val="1D1D1B"/>
          <w:w w:val="120"/>
        </w:rPr>
        <w:t>offers a strategy for the nation’s financial recovery.</w:t>
      </w:r>
    </w:p>
    <w:p>
      <w:pPr>
        <w:pStyle w:val="BodyText"/>
        <w:spacing w:line="244" w:lineRule="exact"/>
        <w:ind w:left="1764"/>
      </w:pPr>
      <w:r>
        <w:rPr>
          <w:color w:val="1D1D1B"/>
          <w:w w:val="120"/>
        </w:rPr>
        <w:t>Each of them repeats time and again, ‘we’re all in this together.’</w:t>
      </w:r>
    </w:p>
    <w:p>
      <w:pPr>
        <w:pStyle w:val="BodyText"/>
        <w:spacing w:before="8"/>
        <w:rPr>
          <w:sz w:val="19"/>
        </w:rPr>
      </w:pPr>
    </w:p>
    <w:p>
      <w:pPr>
        <w:pStyle w:val="BodyText"/>
        <w:spacing w:line="235" w:lineRule="auto"/>
        <w:ind w:left="1764" w:right="3046"/>
        <w:jc w:val="both"/>
        <w:rPr>
          <w:i/>
        </w:rPr>
      </w:pPr>
      <w:r>
        <w:rPr>
          <w:color w:val="1D1D1B"/>
          <w:w w:val="120"/>
        </w:rPr>
        <w:t>They and we may start from different places but the mantra is one we Christians can share. ‘We’re all in this together.’ Or, as Carole Elphick’s hymn had us sing yesterday, </w:t>
      </w:r>
      <w:r>
        <w:rPr>
          <w:i/>
          <w:color w:val="1D1D1B"/>
          <w:w w:val="120"/>
        </w:rPr>
        <w:t>God calls us all to travel life together.</w:t>
      </w:r>
    </w:p>
    <w:p>
      <w:pPr>
        <w:pStyle w:val="BodyText"/>
        <w:spacing w:before="6"/>
        <w:rPr>
          <w:i/>
          <w:sz w:val="19"/>
        </w:rPr>
      </w:pPr>
    </w:p>
    <w:p>
      <w:pPr>
        <w:pStyle w:val="BodyText"/>
        <w:spacing w:line="242" w:lineRule="exact"/>
        <w:ind w:left="1764"/>
        <w:jc w:val="both"/>
      </w:pPr>
      <w:r>
        <w:rPr>
          <w:color w:val="1D1D1B"/>
          <w:w w:val="120"/>
        </w:rPr>
        <w:t>The Jewish Law and Jesus’ Love nudge us towards togetherness, encourage</w:t>
      </w:r>
    </w:p>
    <w:p>
      <w:pPr>
        <w:pStyle w:val="BodyText"/>
        <w:spacing w:line="235" w:lineRule="auto" w:before="2"/>
        <w:ind w:left="1764" w:right="2140"/>
        <w:jc w:val="both"/>
      </w:pPr>
      <w:r>
        <w:rPr>
          <w:color w:val="1D1D1B"/>
          <w:w w:val="120"/>
        </w:rPr>
        <w:t>us into community – whether it’s the church – many members, yet one body, </w:t>
      </w:r>
      <w:r>
        <w:rPr>
          <w:color w:val="1D1D1B"/>
          <w:w w:val="120"/>
          <w:position w:val="4"/>
          <w:sz w:val="14"/>
        </w:rPr>
        <w:t>3 </w:t>
      </w:r>
      <w:r>
        <w:rPr>
          <w:color w:val="1D1D1B"/>
          <w:w w:val="120"/>
        </w:rPr>
        <w:t>the New Commandment, </w:t>
      </w:r>
      <w:r>
        <w:rPr>
          <w:color w:val="1D1D1B"/>
          <w:w w:val="120"/>
          <w:position w:val="4"/>
          <w:sz w:val="14"/>
        </w:rPr>
        <w:t>4 </w:t>
      </w:r>
      <w:r>
        <w:rPr>
          <w:color w:val="1D1D1B"/>
          <w:w w:val="120"/>
        </w:rPr>
        <w:t>the Fruit of the Spirit </w:t>
      </w:r>
      <w:r>
        <w:rPr>
          <w:color w:val="1D1D1B"/>
          <w:w w:val="120"/>
          <w:position w:val="4"/>
          <w:sz w:val="14"/>
        </w:rPr>
        <w:t>5 </w:t>
      </w:r>
      <w:r>
        <w:rPr>
          <w:color w:val="1D1D1B"/>
          <w:w w:val="120"/>
        </w:rPr>
        <w:t>or the Torah’s thirty six prods to ‘love the stranger in our midst’. </w:t>
      </w:r>
      <w:r>
        <w:rPr>
          <w:color w:val="1D1D1B"/>
          <w:w w:val="120"/>
          <w:position w:val="4"/>
          <w:sz w:val="14"/>
        </w:rPr>
        <w:t>6 </w:t>
      </w:r>
      <w:r>
        <w:rPr>
          <w:color w:val="1D1D1B"/>
          <w:w w:val="120"/>
        </w:rPr>
        <w:t>‘We’re all in this together.’</w:t>
      </w:r>
    </w:p>
    <w:p>
      <w:pPr>
        <w:pStyle w:val="BodyText"/>
        <w:spacing w:before="10"/>
        <w:rPr>
          <w:sz w:val="19"/>
        </w:rPr>
      </w:pPr>
    </w:p>
    <w:p>
      <w:pPr>
        <w:pStyle w:val="BodyText"/>
        <w:spacing w:line="235" w:lineRule="auto"/>
        <w:ind w:left="1764" w:right="2679"/>
      </w:pPr>
      <w:r>
        <w:rPr>
          <w:color w:val="1D1D1B"/>
          <w:w w:val="120"/>
        </w:rPr>
        <w:t>Perspectives on Christianity from other </w:t>
      </w:r>
      <w:r>
        <w:rPr>
          <w:color w:val="1D1D1B"/>
          <w:spacing w:val="2"/>
          <w:w w:val="120"/>
        </w:rPr>
        <w:t>parts </w:t>
      </w:r>
      <w:r>
        <w:rPr>
          <w:color w:val="1D1D1B"/>
          <w:w w:val="120"/>
        </w:rPr>
        <w:t>of the world make the same point. </w:t>
      </w:r>
      <w:r>
        <w:rPr>
          <w:i/>
          <w:color w:val="1D1D1B"/>
          <w:w w:val="120"/>
        </w:rPr>
        <w:t>Minjung </w:t>
      </w:r>
      <w:r>
        <w:rPr>
          <w:color w:val="1D1D1B"/>
          <w:w w:val="120"/>
        </w:rPr>
        <w:t>theology from Korea inspires ordinary people to work collaboratively for social welfare and social change. </w:t>
      </w:r>
      <w:r>
        <w:rPr>
          <w:color w:val="1D1D1B"/>
          <w:w w:val="120"/>
          <w:position w:val="4"/>
          <w:sz w:val="14"/>
        </w:rPr>
        <w:t>7 </w:t>
      </w:r>
      <w:r>
        <w:rPr>
          <w:i/>
          <w:color w:val="1D1D1B"/>
          <w:w w:val="120"/>
        </w:rPr>
        <w:t>Ubuntu </w:t>
      </w:r>
      <w:r>
        <w:rPr>
          <w:color w:val="1D1D1B"/>
          <w:w w:val="120"/>
        </w:rPr>
        <w:t>thinking from</w:t>
      </w:r>
      <w:r>
        <w:rPr>
          <w:color w:val="1D1D1B"/>
          <w:spacing w:val="-5"/>
          <w:w w:val="120"/>
        </w:rPr>
        <w:t> </w:t>
      </w:r>
      <w:r>
        <w:rPr>
          <w:color w:val="1D1D1B"/>
          <w:w w:val="120"/>
        </w:rPr>
        <w:t>Africa</w:t>
      </w:r>
      <w:r>
        <w:rPr>
          <w:color w:val="1D1D1B"/>
          <w:spacing w:val="-4"/>
          <w:w w:val="120"/>
        </w:rPr>
        <w:t> </w:t>
      </w:r>
      <w:r>
        <w:rPr>
          <w:color w:val="1D1D1B"/>
          <w:w w:val="120"/>
        </w:rPr>
        <w:t>emphasises</w:t>
      </w:r>
      <w:r>
        <w:rPr>
          <w:color w:val="1D1D1B"/>
          <w:spacing w:val="-5"/>
          <w:w w:val="120"/>
        </w:rPr>
        <w:t> </w:t>
      </w:r>
      <w:r>
        <w:rPr>
          <w:color w:val="1D1D1B"/>
          <w:w w:val="120"/>
        </w:rPr>
        <w:t>‘I</w:t>
      </w:r>
      <w:r>
        <w:rPr>
          <w:color w:val="1D1D1B"/>
          <w:spacing w:val="-4"/>
          <w:w w:val="120"/>
        </w:rPr>
        <w:t> </w:t>
      </w:r>
      <w:r>
        <w:rPr>
          <w:color w:val="1D1D1B"/>
          <w:w w:val="120"/>
        </w:rPr>
        <w:t>belong,</w:t>
      </w:r>
      <w:r>
        <w:rPr>
          <w:color w:val="1D1D1B"/>
          <w:spacing w:val="-5"/>
          <w:w w:val="120"/>
        </w:rPr>
        <w:t> </w:t>
      </w:r>
      <w:r>
        <w:rPr>
          <w:color w:val="1D1D1B"/>
          <w:w w:val="120"/>
        </w:rPr>
        <w:t>therefore</w:t>
      </w:r>
      <w:r>
        <w:rPr>
          <w:color w:val="1D1D1B"/>
          <w:spacing w:val="-4"/>
          <w:w w:val="120"/>
        </w:rPr>
        <w:t> </w:t>
      </w:r>
      <w:r>
        <w:rPr>
          <w:color w:val="1D1D1B"/>
          <w:w w:val="120"/>
        </w:rPr>
        <w:t>I</w:t>
      </w:r>
      <w:r>
        <w:rPr>
          <w:color w:val="1D1D1B"/>
          <w:spacing w:val="-4"/>
          <w:w w:val="120"/>
        </w:rPr>
        <w:t> am.’</w:t>
      </w:r>
      <w:r>
        <w:rPr>
          <w:color w:val="1D1D1B"/>
          <w:spacing w:val="-23"/>
          <w:w w:val="120"/>
        </w:rPr>
        <w:t> </w:t>
      </w:r>
      <w:r>
        <w:rPr>
          <w:color w:val="1D1D1B"/>
          <w:w w:val="120"/>
          <w:position w:val="4"/>
          <w:sz w:val="14"/>
        </w:rPr>
        <w:t>8</w:t>
      </w:r>
      <w:r>
        <w:rPr>
          <w:color w:val="1D1D1B"/>
          <w:spacing w:val="12"/>
          <w:w w:val="120"/>
          <w:position w:val="4"/>
          <w:sz w:val="14"/>
        </w:rPr>
        <w:t> </w:t>
      </w:r>
      <w:r>
        <w:rPr>
          <w:color w:val="1D1D1B"/>
          <w:w w:val="120"/>
        </w:rPr>
        <w:t>The</w:t>
      </w:r>
      <w:r>
        <w:rPr>
          <w:color w:val="1D1D1B"/>
          <w:spacing w:val="-4"/>
          <w:w w:val="120"/>
        </w:rPr>
        <w:t> </w:t>
      </w:r>
      <w:r>
        <w:rPr>
          <w:color w:val="1D1D1B"/>
          <w:w w:val="120"/>
        </w:rPr>
        <w:t>Quaker</w:t>
      </w:r>
      <w:r>
        <w:rPr>
          <w:color w:val="1D1D1B"/>
          <w:spacing w:val="-4"/>
          <w:w w:val="120"/>
        </w:rPr>
        <w:t> </w:t>
      </w:r>
      <w:r>
        <w:rPr>
          <w:i/>
          <w:color w:val="1D1D1B"/>
          <w:w w:val="120"/>
        </w:rPr>
        <w:t>Ecumenical </w:t>
      </w:r>
      <w:r>
        <w:rPr>
          <w:i/>
          <w:color w:val="1D1D1B"/>
          <w:w w:val="120"/>
        </w:rPr>
        <w:t>Accompaniment</w:t>
      </w:r>
      <w:r>
        <w:rPr>
          <w:i/>
          <w:color w:val="1D1D1B"/>
          <w:spacing w:val="-6"/>
          <w:w w:val="120"/>
        </w:rPr>
        <w:t> </w:t>
      </w:r>
      <w:r>
        <w:rPr>
          <w:color w:val="1D1D1B"/>
          <w:w w:val="120"/>
        </w:rPr>
        <w:t>programme</w:t>
      </w:r>
      <w:r>
        <w:rPr>
          <w:color w:val="1D1D1B"/>
          <w:spacing w:val="-6"/>
          <w:w w:val="120"/>
        </w:rPr>
        <w:t> </w:t>
      </w:r>
      <w:r>
        <w:rPr>
          <w:color w:val="1D1D1B"/>
          <w:w w:val="120"/>
        </w:rPr>
        <w:t>of</w:t>
      </w:r>
      <w:r>
        <w:rPr>
          <w:color w:val="1D1D1B"/>
          <w:spacing w:val="-5"/>
          <w:w w:val="120"/>
        </w:rPr>
        <w:t> </w:t>
      </w:r>
      <w:r>
        <w:rPr>
          <w:color w:val="1D1D1B"/>
          <w:w w:val="120"/>
        </w:rPr>
        <w:t>solidarity</w:t>
      </w:r>
      <w:r>
        <w:rPr>
          <w:color w:val="1D1D1B"/>
          <w:spacing w:val="-6"/>
          <w:w w:val="120"/>
        </w:rPr>
        <w:t> </w:t>
      </w:r>
      <w:r>
        <w:rPr>
          <w:color w:val="1D1D1B"/>
          <w:w w:val="120"/>
        </w:rPr>
        <w:t>in</w:t>
      </w:r>
      <w:r>
        <w:rPr>
          <w:color w:val="1D1D1B"/>
          <w:spacing w:val="-6"/>
          <w:w w:val="120"/>
        </w:rPr>
        <w:t> </w:t>
      </w:r>
      <w:r>
        <w:rPr>
          <w:color w:val="1D1D1B"/>
          <w:w w:val="120"/>
        </w:rPr>
        <w:t>Palestine</w:t>
      </w:r>
      <w:r>
        <w:rPr>
          <w:color w:val="1D1D1B"/>
          <w:spacing w:val="-5"/>
          <w:w w:val="120"/>
        </w:rPr>
        <w:t> </w:t>
      </w:r>
      <w:r>
        <w:rPr>
          <w:color w:val="1D1D1B"/>
          <w:w w:val="120"/>
        </w:rPr>
        <w:t>and</w:t>
      </w:r>
      <w:r>
        <w:rPr>
          <w:color w:val="1D1D1B"/>
          <w:spacing w:val="-6"/>
          <w:w w:val="120"/>
        </w:rPr>
        <w:t> </w:t>
      </w:r>
      <w:r>
        <w:rPr>
          <w:color w:val="1D1D1B"/>
          <w:w w:val="120"/>
        </w:rPr>
        <w:t>Israel</w:t>
      </w:r>
      <w:r>
        <w:rPr>
          <w:color w:val="1D1D1B"/>
          <w:spacing w:val="-6"/>
          <w:w w:val="120"/>
        </w:rPr>
        <w:t> </w:t>
      </w:r>
      <w:r>
        <w:rPr>
          <w:color w:val="1D1D1B"/>
          <w:w w:val="120"/>
        </w:rPr>
        <w:t>‘provides</w:t>
      </w:r>
    </w:p>
    <w:p>
      <w:pPr>
        <w:pStyle w:val="BodyText"/>
        <w:spacing w:line="235" w:lineRule="auto" w:before="4"/>
        <w:ind w:left="1764" w:right="2388"/>
      </w:pPr>
      <w:r>
        <w:rPr>
          <w:color w:val="1D1D1B"/>
          <w:w w:val="120"/>
        </w:rPr>
        <w:t>protective presence to vulnerable communities.’ </w:t>
      </w:r>
      <w:r>
        <w:rPr>
          <w:color w:val="1D1D1B"/>
          <w:w w:val="120"/>
          <w:position w:val="4"/>
          <w:sz w:val="14"/>
        </w:rPr>
        <w:t>9 </w:t>
      </w:r>
      <w:r>
        <w:rPr>
          <w:color w:val="1D1D1B"/>
          <w:w w:val="120"/>
        </w:rPr>
        <w:t>‘We’re all in this together,’ or as Loretta Minghella’s contact in Kenya put it, ‘We are the same.’</w:t>
      </w:r>
    </w:p>
    <w:p>
      <w:pPr>
        <w:pStyle w:val="BodyText"/>
        <w:spacing w:before="10"/>
        <w:rPr>
          <w:sz w:val="19"/>
        </w:rPr>
      </w:pPr>
    </w:p>
    <w:p>
      <w:pPr>
        <w:pStyle w:val="BodyText"/>
        <w:spacing w:line="235" w:lineRule="auto"/>
        <w:ind w:left="1764" w:right="1831"/>
      </w:pPr>
      <w:r>
        <w:rPr>
          <w:color w:val="1D1D1B"/>
          <w:w w:val="120"/>
        </w:rPr>
        <w:t>And such is the burden of the Synod Moderators’ report. Though the similarity between the Moderators and an industrial rock band may not be immediately obvious, our mantra is the same. ‘We’re all in this together.’</w:t>
      </w:r>
    </w:p>
    <w:p>
      <w:pPr>
        <w:pStyle w:val="BodyText"/>
        <w:spacing w:before="10"/>
        <w:rPr>
          <w:sz w:val="19"/>
        </w:rPr>
      </w:pPr>
    </w:p>
    <w:p>
      <w:pPr>
        <w:pStyle w:val="BodyText"/>
        <w:spacing w:line="235" w:lineRule="auto"/>
        <w:ind w:left="1764" w:right="2394"/>
      </w:pPr>
      <w:r>
        <w:rPr>
          <w:color w:val="1D1D1B"/>
          <w:spacing w:val="3"/>
          <w:w w:val="120"/>
        </w:rPr>
        <w:t>As</w:t>
      </w:r>
      <w:r>
        <w:rPr>
          <w:color w:val="1D1D1B"/>
          <w:spacing w:val="-9"/>
          <w:w w:val="120"/>
        </w:rPr>
        <w:t> </w:t>
      </w:r>
      <w:r>
        <w:rPr>
          <w:color w:val="1D1D1B"/>
          <w:w w:val="120"/>
        </w:rPr>
        <w:t>we</w:t>
      </w:r>
      <w:r>
        <w:rPr>
          <w:color w:val="1D1D1B"/>
          <w:spacing w:val="-8"/>
          <w:w w:val="120"/>
        </w:rPr>
        <w:t> </w:t>
      </w:r>
      <w:r>
        <w:rPr>
          <w:color w:val="1D1D1B"/>
          <w:w w:val="120"/>
        </w:rPr>
        <w:t>serve</w:t>
      </w:r>
      <w:r>
        <w:rPr>
          <w:color w:val="1D1D1B"/>
          <w:spacing w:val="-8"/>
          <w:w w:val="120"/>
        </w:rPr>
        <w:t> </w:t>
      </w:r>
      <w:r>
        <w:rPr>
          <w:color w:val="1D1D1B"/>
          <w:w w:val="120"/>
        </w:rPr>
        <w:t>across</w:t>
      </w:r>
      <w:r>
        <w:rPr>
          <w:color w:val="1D1D1B"/>
          <w:spacing w:val="-8"/>
          <w:w w:val="120"/>
        </w:rPr>
        <w:t> </w:t>
      </w:r>
      <w:r>
        <w:rPr>
          <w:color w:val="1D1D1B"/>
          <w:w w:val="120"/>
        </w:rPr>
        <w:t>the</w:t>
      </w:r>
      <w:r>
        <w:rPr>
          <w:color w:val="1D1D1B"/>
          <w:spacing w:val="-8"/>
          <w:w w:val="120"/>
        </w:rPr>
        <w:t> </w:t>
      </w:r>
      <w:r>
        <w:rPr>
          <w:color w:val="1D1D1B"/>
          <w:w w:val="120"/>
        </w:rPr>
        <w:t>thirteen</w:t>
      </w:r>
      <w:r>
        <w:rPr>
          <w:color w:val="1D1D1B"/>
          <w:spacing w:val="-8"/>
          <w:w w:val="120"/>
        </w:rPr>
        <w:t> </w:t>
      </w:r>
      <w:r>
        <w:rPr>
          <w:color w:val="1D1D1B"/>
          <w:w w:val="120"/>
        </w:rPr>
        <w:t>synods,</w:t>
      </w:r>
      <w:r>
        <w:rPr>
          <w:color w:val="1D1D1B"/>
          <w:spacing w:val="-9"/>
          <w:w w:val="120"/>
        </w:rPr>
        <w:t> </w:t>
      </w:r>
      <w:r>
        <w:rPr>
          <w:color w:val="1D1D1B"/>
          <w:w w:val="120"/>
        </w:rPr>
        <w:t>and</w:t>
      </w:r>
      <w:r>
        <w:rPr>
          <w:color w:val="1D1D1B"/>
          <w:spacing w:val="-8"/>
          <w:w w:val="120"/>
        </w:rPr>
        <w:t> </w:t>
      </w:r>
      <w:r>
        <w:rPr>
          <w:color w:val="1D1D1B"/>
          <w:w w:val="120"/>
        </w:rPr>
        <w:t>as</w:t>
      </w:r>
      <w:r>
        <w:rPr>
          <w:color w:val="1D1D1B"/>
          <w:spacing w:val="-8"/>
          <w:w w:val="120"/>
        </w:rPr>
        <w:t> </w:t>
      </w:r>
      <w:r>
        <w:rPr>
          <w:color w:val="1D1D1B"/>
          <w:w w:val="120"/>
        </w:rPr>
        <w:t>we</w:t>
      </w:r>
      <w:r>
        <w:rPr>
          <w:color w:val="1D1D1B"/>
          <w:spacing w:val="-8"/>
          <w:w w:val="120"/>
        </w:rPr>
        <w:t> </w:t>
      </w:r>
      <w:r>
        <w:rPr>
          <w:color w:val="1D1D1B"/>
          <w:w w:val="120"/>
        </w:rPr>
        <w:t>review</w:t>
      </w:r>
      <w:r>
        <w:rPr>
          <w:color w:val="1D1D1B"/>
          <w:spacing w:val="-8"/>
          <w:w w:val="120"/>
        </w:rPr>
        <w:t> </w:t>
      </w:r>
      <w:r>
        <w:rPr>
          <w:color w:val="1D1D1B"/>
          <w:w w:val="120"/>
        </w:rPr>
        <w:t>the</w:t>
      </w:r>
      <w:r>
        <w:rPr>
          <w:color w:val="1D1D1B"/>
          <w:spacing w:val="-8"/>
          <w:w w:val="120"/>
        </w:rPr>
        <w:t> </w:t>
      </w:r>
      <w:r>
        <w:rPr>
          <w:i/>
          <w:color w:val="1D1D1B"/>
          <w:w w:val="120"/>
        </w:rPr>
        <w:t>Book</w:t>
      </w:r>
      <w:r>
        <w:rPr>
          <w:i/>
          <w:color w:val="1D1D1B"/>
          <w:spacing w:val="-11"/>
          <w:w w:val="120"/>
        </w:rPr>
        <w:t> </w:t>
      </w:r>
      <w:r>
        <w:rPr>
          <w:i/>
          <w:color w:val="1D1D1B"/>
          <w:w w:val="120"/>
        </w:rPr>
        <w:t>of</w:t>
      </w:r>
      <w:r>
        <w:rPr>
          <w:i/>
          <w:color w:val="1D1D1B"/>
          <w:spacing w:val="-11"/>
          <w:w w:val="120"/>
        </w:rPr>
        <w:t> </w:t>
      </w:r>
      <w:r>
        <w:rPr>
          <w:i/>
          <w:color w:val="1D1D1B"/>
          <w:w w:val="120"/>
        </w:rPr>
        <w:t>Reports</w:t>
      </w:r>
      <w:r>
        <w:rPr>
          <w:color w:val="1D1D1B"/>
          <w:w w:val="120"/>
        </w:rPr>
        <w:t>, like you, we see that, relentlessly, everything in the church and in the world is changing. </w:t>
      </w:r>
      <w:r>
        <w:rPr>
          <w:color w:val="1D1D1B"/>
          <w:spacing w:val="-3"/>
          <w:w w:val="120"/>
        </w:rPr>
        <w:t>Now, </w:t>
      </w:r>
      <w:r>
        <w:rPr>
          <w:color w:val="1D1D1B"/>
          <w:w w:val="120"/>
        </w:rPr>
        <w:t>it may be that we are persuaded of the positive</w:t>
      </w:r>
      <w:r>
        <w:rPr>
          <w:color w:val="1D1D1B"/>
          <w:spacing w:val="5"/>
          <w:w w:val="120"/>
        </w:rPr>
        <w:t> </w:t>
      </w:r>
      <w:r>
        <w:rPr>
          <w:color w:val="1D1D1B"/>
          <w:w w:val="120"/>
        </w:rPr>
        <w:t>view</w:t>
      </w:r>
    </w:p>
    <w:p>
      <w:pPr>
        <w:spacing w:line="235" w:lineRule="auto" w:before="2"/>
        <w:ind w:left="1764" w:right="2419" w:firstLine="0"/>
        <w:jc w:val="left"/>
        <w:rPr>
          <w:sz w:val="20"/>
        </w:rPr>
      </w:pPr>
      <w:r>
        <w:rPr>
          <w:color w:val="1D1D1B"/>
          <w:w w:val="115"/>
          <w:sz w:val="20"/>
        </w:rPr>
        <w:t>of change that some scientists offer, that it is ‘</w:t>
      </w:r>
      <w:r>
        <w:rPr>
          <w:i/>
          <w:color w:val="1D1D1B"/>
          <w:w w:val="115"/>
          <w:sz w:val="20"/>
        </w:rPr>
        <w:t>… the process of bringing a </w:t>
      </w:r>
      <w:r>
        <w:rPr>
          <w:i/>
          <w:color w:val="1D1D1B"/>
          <w:w w:val="115"/>
          <w:sz w:val="20"/>
        </w:rPr>
        <w:t>potentiality in a substance to fulfilment.</w:t>
      </w:r>
      <w:r>
        <w:rPr>
          <w:color w:val="1D1D1B"/>
          <w:w w:val="115"/>
          <w:sz w:val="20"/>
        </w:rPr>
        <w:t>’ </w:t>
      </w:r>
      <w:r>
        <w:rPr>
          <w:color w:val="1D1D1B"/>
          <w:w w:val="115"/>
          <w:position w:val="4"/>
          <w:sz w:val="14"/>
        </w:rPr>
        <w:t>10 </w:t>
      </w:r>
      <w:r>
        <w:rPr>
          <w:color w:val="1D1D1B"/>
          <w:w w:val="115"/>
          <w:sz w:val="20"/>
        </w:rPr>
        <w:t>There’s some rich theology there.</w:t>
      </w:r>
    </w:p>
    <w:p>
      <w:pPr>
        <w:pStyle w:val="BodyText"/>
        <w:spacing w:before="10"/>
        <w:rPr>
          <w:sz w:val="14"/>
        </w:rPr>
      </w:pPr>
      <w:r>
        <w:rPr/>
        <w:pict>
          <v:shape style="position:absolute;margin-left:99.212601pt;margin-top:11.50647pt;width:72pt;height:.1pt;mso-position-horizontal-relative:page;mso-position-vertical-relative:paragraph;z-index:-251643904;mso-wrap-distance-left:0;mso-wrap-distance-right:0" coordorigin="1984,230" coordsize="1440,0" path="m1984,230l3424,230e" filled="false" stroked="true" strokeweight="1pt" strokecolor="#1d1d1b">
            <v:path arrowok="t"/>
            <v:stroke dashstyle="solid"/>
            <w10:wrap type="topAndBottom"/>
          </v:shape>
        </w:pict>
      </w:r>
    </w:p>
    <w:p>
      <w:pPr>
        <w:pStyle w:val="ListParagraph"/>
        <w:numPr>
          <w:ilvl w:val="0"/>
          <w:numId w:val="1"/>
        </w:numPr>
        <w:tabs>
          <w:tab w:pos="2217" w:val="left" w:leader="none"/>
          <w:tab w:pos="2218" w:val="left" w:leader="none"/>
        </w:tabs>
        <w:spacing w:line="242" w:lineRule="exact" w:before="10" w:after="0"/>
        <w:ind w:left="2217" w:right="0" w:hanging="454"/>
        <w:jc w:val="left"/>
        <w:rPr>
          <w:sz w:val="18"/>
        </w:rPr>
      </w:pPr>
      <w:r>
        <w:rPr>
          <w:color w:val="1D1D1B"/>
          <w:w w:val="120"/>
          <w:sz w:val="18"/>
        </w:rPr>
        <w:t>Available at </w:t>
      </w:r>
      <w:hyperlink r:id="rId38">
        <w:r>
          <w:rPr>
            <w:color w:val="1D1D1B"/>
            <w:w w:val="120"/>
            <w:sz w:val="18"/>
          </w:rPr>
          <w:t>http://www.sing365.com </w:t>
        </w:r>
      </w:hyperlink>
      <w:r>
        <w:rPr>
          <w:color w:val="1D1D1B"/>
          <w:w w:val="120"/>
          <w:sz w:val="20"/>
        </w:rPr>
        <w:t>– </w:t>
      </w:r>
      <w:r>
        <w:rPr>
          <w:color w:val="1D1D1B"/>
          <w:w w:val="120"/>
          <w:sz w:val="18"/>
        </w:rPr>
        <w:t>accessed 26</w:t>
      </w:r>
      <w:r>
        <w:rPr>
          <w:color w:val="1D1D1B"/>
          <w:w w:val="120"/>
          <w:position w:val="6"/>
          <w:sz w:val="10"/>
        </w:rPr>
        <w:t>th </w:t>
      </w:r>
      <w:r>
        <w:rPr>
          <w:color w:val="1D1D1B"/>
          <w:w w:val="120"/>
          <w:sz w:val="18"/>
        </w:rPr>
        <w:t>June</w:t>
      </w:r>
      <w:r>
        <w:rPr>
          <w:color w:val="1D1D1B"/>
          <w:spacing w:val="7"/>
          <w:w w:val="120"/>
          <w:sz w:val="18"/>
        </w:rPr>
        <w:t> </w:t>
      </w:r>
      <w:r>
        <w:rPr>
          <w:color w:val="1D1D1B"/>
          <w:spacing w:val="-4"/>
          <w:w w:val="120"/>
          <w:sz w:val="18"/>
        </w:rPr>
        <w:t>2010.</w:t>
      </w:r>
    </w:p>
    <w:p>
      <w:pPr>
        <w:pStyle w:val="ListParagraph"/>
        <w:numPr>
          <w:ilvl w:val="0"/>
          <w:numId w:val="1"/>
        </w:numPr>
        <w:tabs>
          <w:tab w:pos="2217" w:val="left" w:leader="none"/>
          <w:tab w:pos="2218" w:val="left" w:leader="none"/>
        </w:tabs>
        <w:spacing w:line="242" w:lineRule="auto" w:before="0" w:after="0"/>
        <w:ind w:left="2217" w:right="1209" w:hanging="454"/>
        <w:jc w:val="left"/>
        <w:rPr>
          <w:sz w:val="18"/>
        </w:rPr>
      </w:pPr>
      <w:r>
        <w:rPr>
          <w:color w:val="1D1D1B"/>
          <w:w w:val="120"/>
          <w:sz w:val="18"/>
        </w:rPr>
        <w:t>Rees, </w:t>
      </w:r>
      <w:r>
        <w:rPr>
          <w:color w:val="1D1D1B"/>
          <w:spacing w:val="2"/>
          <w:w w:val="120"/>
          <w:sz w:val="18"/>
        </w:rPr>
        <w:t>Martin </w:t>
      </w:r>
      <w:r>
        <w:rPr>
          <w:color w:val="1D1D1B"/>
          <w:w w:val="120"/>
          <w:sz w:val="18"/>
        </w:rPr>
        <w:t>2009. </w:t>
      </w:r>
      <w:r>
        <w:rPr>
          <w:i/>
          <w:color w:val="1D1D1B"/>
          <w:w w:val="120"/>
          <w:sz w:val="18"/>
        </w:rPr>
        <w:t>The Times, </w:t>
      </w:r>
      <w:r>
        <w:rPr>
          <w:color w:val="1D1D1B"/>
          <w:w w:val="120"/>
          <w:sz w:val="18"/>
        </w:rPr>
        <w:t>26</w:t>
      </w:r>
      <w:r>
        <w:rPr>
          <w:color w:val="1D1D1B"/>
          <w:w w:val="120"/>
          <w:position w:val="6"/>
          <w:sz w:val="10"/>
        </w:rPr>
        <w:t>th </w:t>
      </w:r>
      <w:r>
        <w:rPr>
          <w:color w:val="1D1D1B"/>
          <w:w w:val="120"/>
          <w:sz w:val="18"/>
        </w:rPr>
        <w:t>May </w:t>
      </w:r>
      <w:r>
        <w:rPr>
          <w:color w:val="1D1D1B"/>
          <w:spacing w:val="2"/>
          <w:w w:val="120"/>
          <w:sz w:val="18"/>
        </w:rPr>
        <w:t>2009 </w:t>
      </w:r>
      <w:r>
        <w:rPr>
          <w:color w:val="1D1D1B"/>
          <w:w w:val="120"/>
          <w:sz w:val="18"/>
        </w:rPr>
        <w:t>‘We’re all in this </w:t>
      </w:r>
      <w:r>
        <w:rPr>
          <w:color w:val="1D1D1B"/>
          <w:spacing w:val="-3"/>
          <w:w w:val="120"/>
          <w:sz w:val="18"/>
        </w:rPr>
        <w:t>together.’ </w:t>
      </w:r>
      <w:r>
        <w:rPr>
          <w:color w:val="1D1D1B"/>
          <w:w w:val="120"/>
          <w:sz w:val="18"/>
        </w:rPr>
        <w:t>Available at</w:t>
      </w:r>
      <w:hyperlink r:id="rId39">
        <w:r>
          <w:rPr>
            <w:color w:val="1D1D1B"/>
            <w:w w:val="120"/>
            <w:sz w:val="18"/>
          </w:rPr>
          <w:t> http://www.timesonline.co.uk/tol/news/science/article6382080.ece</w:t>
        </w:r>
        <w:r>
          <w:rPr>
            <w:color w:val="1D1D1B"/>
            <w:spacing w:val="-14"/>
            <w:w w:val="120"/>
            <w:sz w:val="18"/>
          </w:rPr>
          <w:t> </w:t>
        </w:r>
      </w:hyperlink>
      <w:r>
        <w:rPr>
          <w:color w:val="1D1D1B"/>
          <w:w w:val="120"/>
          <w:sz w:val="20"/>
        </w:rPr>
        <w:t>–</w:t>
      </w:r>
      <w:r>
        <w:rPr>
          <w:color w:val="1D1D1B"/>
          <w:spacing w:val="-17"/>
          <w:w w:val="120"/>
          <w:sz w:val="20"/>
        </w:rPr>
        <w:t> </w:t>
      </w:r>
      <w:r>
        <w:rPr>
          <w:color w:val="1D1D1B"/>
          <w:w w:val="120"/>
          <w:sz w:val="18"/>
        </w:rPr>
        <w:t>accessed</w:t>
      </w:r>
      <w:r>
        <w:rPr>
          <w:color w:val="1D1D1B"/>
          <w:spacing w:val="-16"/>
          <w:w w:val="120"/>
          <w:sz w:val="18"/>
        </w:rPr>
        <w:t> </w:t>
      </w:r>
      <w:r>
        <w:rPr>
          <w:color w:val="1D1D1B"/>
          <w:w w:val="120"/>
          <w:sz w:val="18"/>
        </w:rPr>
        <w:t>26</w:t>
      </w:r>
      <w:r>
        <w:rPr>
          <w:color w:val="1D1D1B"/>
          <w:w w:val="120"/>
          <w:position w:val="6"/>
          <w:sz w:val="10"/>
        </w:rPr>
        <w:t>th</w:t>
      </w:r>
      <w:r>
        <w:rPr>
          <w:color w:val="1D1D1B"/>
          <w:spacing w:val="7"/>
          <w:w w:val="120"/>
          <w:position w:val="6"/>
          <w:sz w:val="10"/>
        </w:rPr>
        <w:t> </w:t>
      </w:r>
      <w:r>
        <w:rPr>
          <w:color w:val="1D1D1B"/>
          <w:w w:val="120"/>
          <w:sz w:val="18"/>
        </w:rPr>
        <w:t>June</w:t>
      </w:r>
      <w:r>
        <w:rPr>
          <w:color w:val="1D1D1B"/>
          <w:spacing w:val="-15"/>
          <w:w w:val="120"/>
          <w:sz w:val="18"/>
        </w:rPr>
        <w:t> </w:t>
      </w:r>
      <w:r>
        <w:rPr>
          <w:color w:val="1D1D1B"/>
          <w:spacing w:val="-7"/>
          <w:w w:val="120"/>
          <w:sz w:val="18"/>
        </w:rPr>
        <w:t>2010</w:t>
      </w:r>
    </w:p>
    <w:p>
      <w:pPr>
        <w:pStyle w:val="ListParagraph"/>
        <w:numPr>
          <w:ilvl w:val="0"/>
          <w:numId w:val="1"/>
        </w:numPr>
        <w:tabs>
          <w:tab w:pos="2217" w:val="left" w:leader="none"/>
          <w:tab w:pos="2218" w:val="left" w:leader="none"/>
        </w:tabs>
        <w:spacing w:line="240" w:lineRule="auto" w:before="0" w:after="0"/>
        <w:ind w:left="1764" w:right="7811" w:firstLine="0"/>
        <w:jc w:val="left"/>
        <w:rPr>
          <w:sz w:val="18"/>
        </w:rPr>
      </w:pPr>
      <w:r>
        <w:rPr>
          <w:color w:val="1D1D1B"/>
          <w:w w:val="120"/>
          <w:sz w:val="18"/>
        </w:rPr>
        <w:t>I Corinthians </w:t>
      </w:r>
      <w:r>
        <w:rPr>
          <w:color w:val="1D1D1B"/>
          <w:spacing w:val="-3"/>
          <w:w w:val="120"/>
          <w:sz w:val="18"/>
        </w:rPr>
        <w:t>12.20 </w:t>
      </w:r>
      <w:r>
        <w:rPr>
          <w:color w:val="1D1D1B"/>
          <w:w w:val="120"/>
          <w:sz w:val="18"/>
        </w:rPr>
        <w:t>4</w:t>
        <w:tab/>
        <w:t>John</w:t>
      </w:r>
      <w:r>
        <w:rPr>
          <w:color w:val="1D1D1B"/>
          <w:spacing w:val="2"/>
          <w:w w:val="120"/>
          <w:sz w:val="18"/>
        </w:rPr>
        <w:t> </w:t>
      </w:r>
      <w:r>
        <w:rPr>
          <w:color w:val="1D1D1B"/>
          <w:spacing w:val="-5"/>
          <w:w w:val="120"/>
          <w:sz w:val="18"/>
        </w:rPr>
        <w:t>13.34</w:t>
      </w:r>
    </w:p>
    <w:p>
      <w:pPr>
        <w:pStyle w:val="ListParagraph"/>
        <w:numPr>
          <w:ilvl w:val="0"/>
          <w:numId w:val="2"/>
        </w:numPr>
        <w:tabs>
          <w:tab w:pos="2217" w:val="left" w:leader="none"/>
          <w:tab w:pos="2218" w:val="left" w:leader="none"/>
        </w:tabs>
        <w:spacing w:line="240" w:lineRule="auto" w:before="0" w:after="0"/>
        <w:ind w:left="2217" w:right="0" w:hanging="454"/>
        <w:jc w:val="left"/>
        <w:rPr>
          <w:sz w:val="18"/>
        </w:rPr>
      </w:pPr>
      <w:r>
        <w:rPr>
          <w:color w:val="1D1D1B"/>
          <w:w w:val="120"/>
          <w:sz w:val="18"/>
        </w:rPr>
        <w:t>Galatians</w:t>
      </w:r>
      <w:r>
        <w:rPr>
          <w:color w:val="1D1D1B"/>
          <w:spacing w:val="1"/>
          <w:w w:val="120"/>
          <w:sz w:val="18"/>
        </w:rPr>
        <w:t> </w:t>
      </w:r>
      <w:r>
        <w:rPr>
          <w:color w:val="1D1D1B"/>
          <w:w w:val="120"/>
          <w:sz w:val="18"/>
        </w:rPr>
        <w:t>5.22f</w:t>
      </w:r>
    </w:p>
    <w:p>
      <w:pPr>
        <w:pStyle w:val="ListParagraph"/>
        <w:numPr>
          <w:ilvl w:val="0"/>
          <w:numId w:val="2"/>
        </w:numPr>
        <w:tabs>
          <w:tab w:pos="2217" w:val="left" w:leader="none"/>
          <w:tab w:pos="2218" w:val="left" w:leader="none"/>
        </w:tabs>
        <w:spacing w:line="240" w:lineRule="auto" w:before="0" w:after="0"/>
        <w:ind w:left="2217" w:right="0" w:hanging="454"/>
        <w:jc w:val="left"/>
        <w:rPr>
          <w:sz w:val="18"/>
        </w:rPr>
      </w:pPr>
      <w:r>
        <w:rPr>
          <w:color w:val="1D1D1B"/>
          <w:w w:val="120"/>
          <w:sz w:val="18"/>
        </w:rPr>
        <w:t>Sacks, Jonathan </w:t>
      </w:r>
      <w:r>
        <w:rPr>
          <w:color w:val="1D1D1B"/>
          <w:spacing w:val="2"/>
          <w:w w:val="120"/>
          <w:sz w:val="18"/>
        </w:rPr>
        <w:t>2000. </w:t>
      </w:r>
      <w:r>
        <w:rPr>
          <w:i/>
          <w:color w:val="1D1D1B"/>
          <w:w w:val="120"/>
          <w:sz w:val="18"/>
        </w:rPr>
        <w:t>Radical Then, Radical Now: on being Jewish, </w:t>
      </w:r>
      <w:r>
        <w:rPr>
          <w:color w:val="1D1D1B"/>
          <w:w w:val="120"/>
          <w:sz w:val="18"/>
        </w:rPr>
        <w:t>London: Continuum</w:t>
      </w:r>
      <w:r>
        <w:rPr>
          <w:color w:val="1D1D1B"/>
          <w:spacing w:val="-34"/>
          <w:w w:val="120"/>
          <w:sz w:val="18"/>
        </w:rPr>
        <w:t> </w:t>
      </w:r>
      <w:r>
        <w:rPr>
          <w:color w:val="1D1D1B"/>
          <w:spacing w:val="-6"/>
          <w:w w:val="120"/>
          <w:sz w:val="18"/>
        </w:rPr>
        <w:t>p.92</w:t>
      </w:r>
    </w:p>
    <w:p>
      <w:pPr>
        <w:pStyle w:val="ListParagraph"/>
        <w:numPr>
          <w:ilvl w:val="0"/>
          <w:numId w:val="2"/>
        </w:numPr>
        <w:tabs>
          <w:tab w:pos="2217" w:val="left" w:leader="none"/>
          <w:tab w:pos="2218" w:val="left" w:leader="none"/>
        </w:tabs>
        <w:spacing w:line="240" w:lineRule="auto" w:before="0" w:after="0"/>
        <w:ind w:left="2217" w:right="0" w:hanging="454"/>
        <w:jc w:val="left"/>
        <w:rPr>
          <w:sz w:val="18"/>
        </w:rPr>
      </w:pPr>
      <w:r>
        <w:rPr>
          <w:color w:val="1D1D1B"/>
          <w:w w:val="115"/>
          <w:sz w:val="18"/>
        </w:rPr>
        <w:t>Castle, Brian 2004. </w:t>
      </w:r>
      <w:r>
        <w:rPr>
          <w:i/>
          <w:color w:val="1D1D1B"/>
          <w:w w:val="115"/>
          <w:sz w:val="18"/>
        </w:rPr>
        <w:t>Unofficial God?: Voices from Beyond the Walls, </w:t>
      </w:r>
      <w:r>
        <w:rPr>
          <w:color w:val="1D1D1B"/>
          <w:w w:val="115"/>
          <w:sz w:val="18"/>
        </w:rPr>
        <w:t>London: SPCK</w:t>
      </w:r>
      <w:r>
        <w:rPr>
          <w:color w:val="1D1D1B"/>
          <w:spacing w:val="17"/>
          <w:w w:val="115"/>
          <w:sz w:val="18"/>
        </w:rPr>
        <w:t> </w:t>
      </w:r>
      <w:r>
        <w:rPr>
          <w:color w:val="1D1D1B"/>
          <w:w w:val="115"/>
          <w:sz w:val="18"/>
        </w:rPr>
        <w:t>pages </w:t>
      </w:r>
      <w:r>
        <w:rPr>
          <w:color w:val="1D1D1B"/>
          <w:spacing w:val="-3"/>
          <w:w w:val="115"/>
          <w:sz w:val="18"/>
        </w:rPr>
        <w:t>55ff</w:t>
      </w:r>
    </w:p>
    <w:p>
      <w:pPr>
        <w:pStyle w:val="ListParagraph"/>
        <w:numPr>
          <w:ilvl w:val="0"/>
          <w:numId w:val="2"/>
        </w:numPr>
        <w:tabs>
          <w:tab w:pos="2217" w:val="left" w:leader="none"/>
          <w:tab w:pos="2218" w:val="left" w:leader="none"/>
        </w:tabs>
        <w:spacing w:line="240" w:lineRule="auto" w:before="0" w:after="0"/>
        <w:ind w:left="2217" w:right="0" w:hanging="454"/>
        <w:jc w:val="left"/>
        <w:rPr>
          <w:sz w:val="18"/>
        </w:rPr>
      </w:pPr>
      <w:r>
        <w:rPr>
          <w:color w:val="1D1D1B"/>
          <w:spacing w:val="-4"/>
          <w:w w:val="120"/>
          <w:sz w:val="18"/>
        </w:rPr>
        <w:t>Tutu, </w:t>
      </w:r>
      <w:r>
        <w:rPr>
          <w:color w:val="1D1D1B"/>
          <w:w w:val="120"/>
          <w:sz w:val="18"/>
        </w:rPr>
        <w:t>Desmond Mpilo </w:t>
      </w:r>
      <w:r>
        <w:rPr>
          <w:color w:val="1D1D1B"/>
          <w:spacing w:val="-5"/>
          <w:w w:val="120"/>
          <w:sz w:val="18"/>
        </w:rPr>
        <w:t>1999. </w:t>
      </w:r>
      <w:r>
        <w:rPr>
          <w:i/>
          <w:color w:val="1D1D1B"/>
          <w:w w:val="120"/>
          <w:sz w:val="18"/>
        </w:rPr>
        <w:t>No future without forgiveness</w:t>
      </w:r>
      <w:r>
        <w:rPr>
          <w:color w:val="1D1D1B"/>
          <w:w w:val="120"/>
          <w:sz w:val="18"/>
        </w:rPr>
        <w:t>, London: Rider</w:t>
      </w:r>
      <w:r>
        <w:rPr>
          <w:color w:val="1D1D1B"/>
          <w:spacing w:val="5"/>
          <w:w w:val="120"/>
          <w:sz w:val="18"/>
        </w:rPr>
        <w:t> </w:t>
      </w:r>
      <w:r>
        <w:rPr>
          <w:color w:val="1D1D1B"/>
          <w:spacing w:val="-5"/>
          <w:w w:val="120"/>
          <w:sz w:val="18"/>
        </w:rPr>
        <w:t>p.35</w:t>
      </w:r>
    </w:p>
    <w:p>
      <w:pPr>
        <w:pStyle w:val="ListParagraph"/>
        <w:numPr>
          <w:ilvl w:val="0"/>
          <w:numId w:val="2"/>
        </w:numPr>
        <w:tabs>
          <w:tab w:pos="2217" w:val="left" w:leader="none"/>
          <w:tab w:pos="2218" w:val="left" w:leader="none"/>
        </w:tabs>
        <w:spacing w:line="242" w:lineRule="exact" w:before="0" w:after="0"/>
        <w:ind w:left="2217" w:right="0" w:hanging="454"/>
        <w:jc w:val="left"/>
        <w:rPr>
          <w:sz w:val="18"/>
        </w:rPr>
      </w:pPr>
      <w:r>
        <w:rPr>
          <w:color w:val="1D1D1B"/>
          <w:w w:val="120"/>
          <w:sz w:val="18"/>
        </w:rPr>
        <w:t>See </w:t>
      </w:r>
      <w:hyperlink r:id="rId40">
        <w:r>
          <w:rPr>
            <w:color w:val="1D1D1B"/>
            <w:w w:val="120"/>
            <w:sz w:val="18"/>
          </w:rPr>
          <w:t>http://www.eappi.org/ </w:t>
        </w:r>
      </w:hyperlink>
      <w:r>
        <w:rPr>
          <w:color w:val="1D1D1B"/>
          <w:w w:val="120"/>
          <w:sz w:val="20"/>
        </w:rPr>
        <w:t>– </w:t>
      </w:r>
      <w:r>
        <w:rPr>
          <w:color w:val="1D1D1B"/>
          <w:w w:val="120"/>
          <w:sz w:val="18"/>
        </w:rPr>
        <w:t>accessed 26</w:t>
      </w:r>
      <w:r>
        <w:rPr>
          <w:color w:val="1D1D1B"/>
          <w:w w:val="120"/>
          <w:position w:val="6"/>
          <w:sz w:val="10"/>
        </w:rPr>
        <w:t>th </w:t>
      </w:r>
      <w:r>
        <w:rPr>
          <w:color w:val="1D1D1B"/>
          <w:w w:val="120"/>
          <w:sz w:val="18"/>
        </w:rPr>
        <w:t>June</w:t>
      </w:r>
      <w:r>
        <w:rPr>
          <w:color w:val="1D1D1B"/>
          <w:spacing w:val="6"/>
          <w:w w:val="120"/>
          <w:sz w:val="18"/>
        </w:rPr>
        <w:t> </w:t>
      </w:r>
      <w:r>
        <w:rPr>
          <w:color w:val="1D1D1B"/>
          <w:spacing w:val="-7"/>
          <w:w w:val="120"/>
          <w:sz w:val="18"/>
        </w:rPr>
        <w:t>2010</w:t>
      </w:r>
    </w:p>
    <w:p>
      <w:pPr>
        <w:pStyle w:val="ListParagraph"/>
        <w:numPr>
          <w:ilvl w:val="0"/>
          <w:numId w:val="2"/>
        </w:numPr>
        <w:tabs>
          <w:tab w:pos="2217" w:val="left" w:leader="none"/>
          <w:tab w:pos="2218" w:val="left" w:leader="none"/>
        </w:tabs>
        <w:spacing w:line="217" w:lineRule="exact" w:before="0" w:after="0"/>
        <w:ind w:left="2217" w:right="0" w:hanging="454"/>
        <w:jc w:val="left"/>
        <w:rPr>
          <w:sz w:val="18"/>
        </w:rPr>
      </w:pPr>
      <w:r>
        <w:rPr>
          <w:color w:val="1D1D1B"/>
          <w:w w:val="120"/>
          <w:sz w:val="18"/>
        </w:rPr>
        <w:t>Sweetman,</w:t>
      </w:r>
      <w:r>
        <w:rPr>
          <w:color w:val="1D1D1B"/>
          <w:spacing w:val="-3"/>
          <w:w w:val="120"/>
          <w:sz w:val="18"/>
        </w:rPr>
        <w:t> </w:t>
      </w:r>
      <w:r>
        <w:rPr>
          <w:color w:val="1D1D1B"/>
          <w:w w:val="120"/>
          <w:sz w:val="18"/>
        </w:rPr>
        <w:t>Brendan</w:t>
      </w:r>
      <w:r>
        <w:rPr>
          <w:color w:val="1D1D1B"/>
          <w:spacing w:val="-2"/>
          <w:w w:val="120"/>
          <w:sz w:val="18"/>
        </w:rPr>
        <w:t> </w:t>
      </w:r>
      <w:r>
        <w:rPr>
          <w:color w:val="1D1D1B"/>
          <w:spacing w:val="-4"/>
          <w:w w:val="120"/>
          <w:sz w:val="18"/>
        </w:rPr>
        <w:t>2010.</w:t>
      </w:r>
      <w:r>
        <w:rPr>
          <w:color w:val="1D1D1B"/>
          <w:spacing w:val="-3"/>
          <w:w w:val="120"/>
          <w:sz w:val="18"/>
        </w:rPr>
        <w:t> </w:t>
      </w:r>
      <w:r>
        <w:rPr>
          <w:i/>
          <w:color w:val="1D1D1B"/>
          <w:w w:val="120"/>
          <w:sz w:val="18"/>
        </w:rPr>
        <w:t>Science</w:t>
      </w:r>
      <w:r>
        <w:rPr>
          <w:i/>
          <w:color w:val="1D1D1B"/>
          <w:spacing w:val="-5"/>
          <w:w w:val="120"/>
          <w:sz w:val="18"/>
        </w:rPr>
        <w:t> </w:t>
      </w:r>
      <w:r>
        <w:rPr>
          <w:i/>
          <w:color w:val="1D1D1B"/>
          <w:w w:val="120"/>
          <w:sz w:val="18"/>
        </w:rPr>
        <w:t>and</w:t>
      </w:r>
      <w:r>
        <w:rPr>
          <w:i/>
          <w:color w:val="1D1D1B"/>
          <w:spacing w:val="-5"/>
          <w:w w:val="120"/>
          <w:sz w:val="18"/>
        </w:rPr>
        <w:t> </w:t>
      </w:r>
      <w:r>
        <w:rPr>
          <w:i/>
          <w:color w:val="1D1D1B"/>
          <w:w w:val="120"/>
          <w:sz w:val="18"/>
        </w:rPr>
        <w:t>Religion:</w:t>
      </w:r>
      <w:r>
        <w:rPr>
          <w:i/>
          <w:color w:val="1D1D1B"/>
          <w:spacing w:val="-5"/>
          <w:w w:val="120"/>
          <w:sz w:val="18"/>
        </w:rPr>
        <w:t> </w:t>
      </w:r>
      <w:r>
        <w:rPr>
          <w:i/>
          <w:color w:val="1D1D1B"/>
          <w:w w:val="120"/>
          <w:sz w:val="18"/>
        </w:rPr>
        <w:t>an</w:t>
      </w:r>
      <w:r>
        <w:rPr>
          <w:i/>
          <w:color w:val="1D1D1B"/>
          <w:spacing w:val="-5"/>
          <w:w w:val="120"/>
          <w:sz w:val="18"/>
        </w:rPr>
        <w:t> </w:t>
      </w:r>
      <w:r>
        <w:rPr>
          <w:i/>
          <w:color w:val="1D1D1B"/>
          <w:w w:val="120"/>
          <w:sz w:val="18"/>
        </w:rPr>
        <w:t>introduction,</w:t>
      </w:r>
      <w:r>
        <w:rPr>
          <w:i/>
          <w:color w:val="1D1D1B"/>
          <w:spacing w:val="-3"/>
          <w:w w:val="120"/>
          <w:sz w:val="18"/>
        </w:rPr>
        <w:t> </w:t>
      </w:r>
      <w:r>
        <w:rPr>
          <w:color w:val="1D1D1B"/>
          <w:w w:val="120"/>
          <w:sz w:val="18"/>
        </w:rPr>
        <w:t>London</w:t>
      </w:r>
      <w:r>
        <w:rPr>
          <w:color w:val="1D1D1B"/>
          <w:spacing w:val="-2"/>
          <w:w w:val="120"/>
          <w:sz w:val="18"/>
        </w:rPr>
        <w:t> </w:t>
      </w:r>
      <w:r>
        <w:rPr>
          <w:color w:val="1D1D1B"/>
          <w:w w:val="120"/>
          <w:sz w:val="18"/>
        </w:rPr>
        <w:t>and</w:t>
      </w:r>
      <w:r>
        <w:rPr>
          <w:color w:val="1D1D1B"/>
          <w:spacing w:val="-2"/>
          <w:w w:val="120"/>
          <w:sz w:val="18"/>
        </w:rPr>
        <w:t> </w:t>
      </w:r>
      <w:r>
        <w:rPr>
          <w:color w:val="1D1D1B"/>
          <w:w w:val="120"/>
          <w:sz w:val="18"/>
        </w:rPr>
        <w:t>New</w:t>
      </w:r>
      <w:r>
        <w:rPr>
          <w:color w:val="1D1D1B"/>
          <w:spacing w:val="-3"/>
          <w:w w:val="120"/>
          <w:sz w:val="18"/>
        </w:rPr>
        <w:t> </w:t>
      </w:r>
      <w:r>
        <w:rPr>
          <w:color w:val="1D1D1B"/>
          <w:w w:val="120"/>
          <w:sz w:val="18"/>
        </w:rPr>
        <w:t>York:</w:t>
      </w:r>
      <w:r>
        <w:rPr>
          <w:color w:val="1D1D1B"/>
          <w:spacing w:val="-2"/>
          <w:w w:val="120"/>
          <w:sz w:val="18"/>
        </w:rPr>
        <w:t> </w:t>
      </w:r>
      <w:r>
        <w:rPr>
          <w:color w:val="1D1D1B"/>
          <w:w w:val="120"/>
          <w:sz w:val="18"/>
        </w:rPr>
        <w:t>Continuum</w:t>
      </w:r>
      <w:r>
        <w:rPr>
          <w:color w:val="1D1D1B"/>
          <w:spacing w:val="-3"/>
          <w:w w:val="120"/>
          <w:sz w:val="18"/>
        </w:rPr>
        <w:t> </w:t>
      </w:r>
      <w:r>
        <w:rPr>
          <w:color w:val="1D1D1B"/>
          <w:w w:val="120"/>
          <w:sz w:val="18"/>
        </w:rPr>
        <w:t>p.29</w:t>
      </w:r>
    </w:p>
    <w:p>
      <w:pPr>
        <w:pStyle w:val="BodyText"/>
        <w:spacing w:before="10"/>
        <w:rPr>
          <w:sz w:val="22"/>
        </w:rPr>
      </w:pPr>
      <w:r>
        <w:rPr/>
        <w:pict>
          <v:shape style="position:absolute;margin-left:16.0630pt;margin-top:15.14427pt;width:565.050pt;height:42.55pt;mso-position-horizontal-relative:page;mso-position-vertical-relative:paragraph;z-index:-251642880;mso-wrap-distance-left:0;mso-wrap-distance-right:0" type="#_x0000_t202" filled="true" fillcolor="#7eaac0" stroked="false">
            <v:textbox inset="0,0,0,0">
              <w:txbxContent>
                <w:p>
                  <w:pPr>
                    <w:pStyle w:val="BodyText"/>
                    <w:spacing w:before="2"/>
                    <w:rPr>
                      <w:sz w:val="23"/>
                    </w:rPr>
                  </w:pPr>
                </w:p>
                <w:p>
                  <w:pPr>
                    <w:tabs>
                      <w:tab w:pos="10630" w:val="left" w:leader="none"/>
                    </w:tabs>
                    <w:spacing w:before="0"/>
                    <w:ind w:left="3615" w:right="0" w:firstLine="0"/>
                    <w:jc w:val="left"/>
                    <w:rPr>
                      <w:rFonts w:ascii="Stone Sans II ITC Std X Bd" w:hAnsi="Stone Sans II ITC Std X Bd"/>
                      <w:b/>
                      <w:sz w:val="24"/>
                    </w:rPr>
                  </w:pPr>
                  <w:r>
                    <w:rPr>
                      <w:color w:val="FFFFFF"/>
                      <w:w w:val="110"/>
                      <w:sz w:val="23"/>
                    </w:rPr>
                    <w:t>United Reformed Church   </w:t>
                  </w:r>
                  <w:r>
                    <w:rPr>
                      <w:rFonts w:ascii="Symbol" w:hAnsi="Symbol"/>
                      <w:color w:val="FFFFFF"/>
                      <w:w w:val="110"/>
                      <w:sz w:val="23"/>
                    </w:rPr>
                    <w:t></w:t>
                  </w:r>
                  <w:r>
                    <w:rPr>
                      <w:rFonts w:ascii="Times New Roman" w:hAnsi="Times New Roman"/>
                      <w:color w:val="FFFFFF"/>
                      <w:w w:val="110"/>
                      <w:sz w:val="23"/>
                    </w:rPr>
                    <w:t>  </w:t>
                  </w:r>
                  <w:r>
                    <w:rPr>
                      <w:color w:val="FFFFFF"/>
                      <w:w w:val="110"/>
                      <w:sz w:val="23"/>
                    </w:rPr>
                    <w:t>Record of General Assembly</w:t>
                  </w:r>
                  <w:r>
                    <w:rPr>
                      <w:color w:val="FFFFFF"/>
                      <w:spacing w:val="42"/>
                      <w:w w:val="110"/>
                      <w:sz w:val="23"/>
                    </w:rPr>
                    <w:t> </w:t>
                  </w:r>
                  <w:r>
                    <w:rPr>
                      <w:color w:val="FFFFFF"/>
                      <w:w w:val="110"/>
                      <w:sz w:val="23"/>
                    </w:rPr>
                    <w:t>2010 </w:t>
                  </w:r>
                  <w:r>
                    <w:rPr>
                      <w:color w:val="FFFFFF"/>
                      <w:spacing w:val="27"/>
                      <w:w w:val="110"/>
                      <w:sz w:val="23"/>
                    </w:rPr>
                    <w:t> </w:t>
                  </w:r>
                  <w:r>
                    <w:rPr>
                      <w:rFonts w:ascii="Symbol" w:hAnsi="Symbol"/>
                      <w:color w:val="FFFFFF"/>
                      <w:w w:val="110"/>
                      <w:sz w:val="23"/>
                    </w:rPr>
                    <w:t></w:t>
                  </w:r>
                  <w:r>
                    <w:rPr>
                      <w:rFonts w:ascii="Times New Roman" w:hAnsi="Times New Roman"/>
                      <w:color w:val="FFFFFF"/>
                      <w:w w:val="110"/>
                      <w:sz w:val="23"/>
                    </w:rPr>
                    <w:tab/>
                  </w:r>
                  <w:r>
                    <w:rPr>
                      <w:rFonts w:ascii="Stone Sans II ITC Std X Bd" w:hAnsi="Stone Sans II ITC Std X Bd"/>
                      <w:b/>
                      <w:color w:val="FFFFFF"/>
                      <w:w w:val="110"/>
                      <w:sz w:val="24"/>
                    </w:rPr>
                    <w:t>5</w:t>
                  </w:r>
                </w:p>
              </w:txbxContent>
            </v:textbox>
            <v:fill type="solid"/>
            <w10:wrap type="topAndBottom"/>
          </v:shape>
        </w:pict>
      </w:r>
    </w:p>
    <w:p>
      <w:pPr>
        <w:spacing w:after="0"/>
        <w:rPr>
          <w:sz w:val="22"/>
        </w:rPr>
        <w:sectPr>
          <w:headerReference w:type="default" r:id="rId37"/>
          <w:pgSz w:w="11910" w:h="16840"/>
          <w:pgMar w:header="357" w:footer="0" w:top="800" w:bottom="0" w:left="220" w:right="0"/>
        </w:sectPr>
      </w:pPr>
    </w:p>
    <w:p>
      <w:pPr>
        <w:pStyle w:val="BodyText"/>
      </w:pPr>
      <w:r>
        <w:rPr/>
        <w:pict>
          <v:shape style="position:absolute;margin-left:53.858299pt;margin-top:31.272614pt;width:76.5pt;height:16.05pt;mso-position-horizontal-relative:page;mso-position-vertical-relative:page;z-index:-257503232" type="#_x0000_t202" filled="false" stroked="false">
            <v:textbox inset="0,0,0,0">
              <w:txbxContent>
                <w:p>
                  <w:pPr>
                    <w:spacing w:line="314" w:lineRule="exact" w:before="6"/>
                    <w:ind w:left="0" w:right="0" w:firstLine="0"/>
                    <w:jc w:val="left"/>
                    <w:rPr>
                      <w:sz w:val="26"/>
                    </w:rPr>
                  </w:pPr>
                  <w:r>
                    <w:rPr>
                      <w:color w:val="7EAAC0"/>
                      <w:spacing w:val="-4"/>
                      <w:w w:val="115"/>
                      <w:sz w:val="26"/>
                    </w:rPr>
                    <w:t>Friday, </w:t>
                  </w:r>
                  <w:r>
                    <w:rPr>
                      <w:color w:val="7EAAC0"/>
                      <w:w w:val="115"/>
                      <w:sz w:val="26"/>
                    </w:rPr>
                    <w:t>2 </w:t>
                  </w:r>
                  <w:r>
                    <w:rPr>
                      <w:color w:val="7EAAC0"/>
                      <w:spacing w:val="-6"/>
                      <w:w w:val="115"/>
                      <w:sz w:val="26"/>
                    </w:rPr>
                    <w:t>July</w:t>
                  </w:r>
                </w:p>
              </w:txbxContent>
            </v:textbox>
            <w10:wrap type="none"/>
          </v:shape>
        </w:pict>
      </w:r>
      <w:r>
        <w:rPr/>
        <w:pict>
          <v:rect style="position:absolute;margin-left:20.605pt;margin-top:15.102015pt;width:22.677pt;height:23.504pt;mso-position-horizontal-relative:page;mso-position-vertical-relative:page;z-index:251680768" filled="true" fillcolor="#7eaac0" stroked="false">
            <v:fill type="solid"/>
            <w10:wrap type="none"/>
          </v:rect>
        </w:pict>
      </w:r>
      <w:r>
        <w:rPr/>
        <w:pict>
          <v:rect style="position:absolute;margin-left:20.605pt;margin-top:46.401016pt;width:22.677pt;height:22.677pt;mso-position-horizontal-relative:page;mso-position-vertical-relative:page;z-index:251681792" filled="true" fillcolor="#bdd4e1" stroked="false">
            <v:fill type="solid"/>
            <w10:wrap type="none"/>
          </v:rect>
        </w:pict>
      </w:r>
      <w:r>
        <w:rPr/>
        <w:pict>
          <v:rect style="position:absolute;margin-left:20.605pt;margin-top:77.582016pt;width:22.677pt;height:22.677pt;mso-position-horizontal-relative:page;mso-position-vertical-relative:page;z-index:251682816" filled="true" fillcolor="#ebf2f7" stroked="false">
            <v:fill type="solid"/>
            <w10:wrap type="none"/>
          </v:rect>
        </w:pic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7"/>
        <w:rPr>
          <w:sz w:val="18"/>
        </w:rPr>
      </w:pPr>
    </w:p>
    <w:p>
      <w:pPr>
        <w:pStyle w:val="BodyText"/>
        <w:spacing w:line="235" w:lineRule="auto" w:before="103"/>
        <w:ind w:left="913" w:right="1831"/>
      </w:pPr>
      <w:r>
        <w:rPr/>
        <w:pict>
          <v:group style="position:absolute;margin-left:53.858002pt;margin-top:-240.637741pt;width:487.6pt;height:236.9pt;mso-position-horizontal-relative:page;mso-position-vertical-relative:paragraph;z-index:251685888" coordorigin="1077,-4813" coordsize="9752,4738">
            <v:shape style="position:absolute;left:4804;top:-4275;width:3232;height:3485" type="#_x0000_t75" stroked="false">
              <v:imagedata r:id="rId42" o:title=""/>
            </v:shape>
            <v:shape style="position:absolute;left:8156;top:-3469;width:2551;height:3393" type="#_x0000_t75" stroked="false">
              <v:imagedata r:id="rId43" o:title=""/>
            </v:shape>
            <v:shape style="position:absolute;left:8105;top:-3519;width:2353;height:3195" type="#_x0000_t75" stroked="false">
              <v:imagedata r:id="rId44" o:title=""/>
            </v:shape>
            <v:rect style="position:absolute;left:1077;top:-4813;width:9752;height:539" filled="true" fillcolor="#ffffff" stroked="false">
              <v:fill type="solid"/>
            </v:rect>
            <v:shape style="position:absolute;left:1077;top:-4813;width:9752;height:4738" type="#_x0000_t202" filled="false" stroked="false">
              <v:textbox inset="0,0,0,0">
                <w:txbxContent>
                  <w:p>
                    <w:pPr>
                      <w:spacing w:before="36"/>
                      <w:ind w:left="0" w:right="0" w:firstLine="0"/>
                      <w:jc w:val="left"/>
                      <w:rPr>
                        <w:sz w:val="26"/>
                      </w:rPr>
                    </w:pPr>
                    <w:r>
                      <w:rPr>
                        <w:color w:val="7EAAC0"/>
                        <w:w w:val="115"/>
                        <w:sz w:val="26"/>
                      </w:rPr>
                      <w:t>Synod Moderators’ report</w:t>
                    </w:r>
                  </w:p>
                  <w:p>
                    <w:pPr>
                      <w:spacing w:line="235" w:lineRule="auto" w:before="243"/>
                      <w:ind w:left="56" w:right="6121" w:firstLine="0"/>
                      <w:jc w:val="left"/>
                      <w:rPr>
                        <w:sz w:val="20"/>
                      </w:rPr>
                    </w:pPr>
                    <w:r>
                      <w:rPr>
                        <w:color w:val="1D1D1B"/>
                        <w:w w:val="120"/>
                        <w:sz w:val="20"/>
                      </w:rPr>
                      <w:t>But all the time we encounter examples of how change is also testing and even painful. And when things are changing –  when  they are not, too – we are convinced that the United Reformed Church’s life and work thrives most as we realise ‘we’re all in this together’ – on pilgrimage, in covenant with God and with each other.</w:t>
                    </w:r>
                  </w:p>
                  <w:p>
                    <w:pPr>
                      <w:spacing w:line="240" w:lineRule="auto" w:before="2"/>
                      <w:rPr>
                        <w:sz w:val="20"/>
                      </w:rPr>
                    </w:pPr>
                  </w:p>
                  <w:p>
                    <w:pPr>
                      <w:spacing w:line="235" w:lineRule="auto" w:before="1"/>
                      <w:ind w:left="56" w:right="5685" w:firstLine="0"/>
                      <w:jc w:val="left"/>
                      <w:rPr>
                        <w:sz w:val="20"/>
                      </w:rPr>
                    </w:pPr>
                    <w:r>
                      <w:rPr>
                        <w:color w:val="1D1D1B"/>
                        <w:w w:val="120"/>
                        <w:sz w:val="20"/>
                      </w:rPr>
                      <w:t>Although the synods strategise differently in our varied national and regional contexts, we all feel similarly challenged by this era of decline, just</w:t>
                    </w:r>
                  </w:p>
                  <w:p>
                    <w:pPr>
                      <w:spacing w:line="235" w:lineRule="auto" w:before="2"/>
                      <w:ind w:left="56" w:right="3311" w:firstLine="0"/>
                      <w:jc w:val="left"/>
                      <w:rPr>
                        <w:sz w:val="20"/>
                      </w:rPr>
                    </w:pPr>
                    <w:r>
                      <w:rPr>
                        <w:color w:val="1D1D1B"/>
                        <w:w w:val="120"/>
                        <w:sz w:val="20"/>
                      </w:rPr>
                      <w:t>as we all feel similarly committed to the Gospel and the church, to the community and one another. We’re all in this together.</w:t>
                    </w:r>
                  </w:p>
                </w:txbxContent>
              </v:textbox>
              <w10:wrap type="none"/>
            </v:shape>
            <w10:wrap type="none"/>
          </v:group>
        </w:pict>
      </w:r>
      <w:r>
        <w:rPr>
          <w:color w:val="1D1D1B"/>
          <w:w w:val="120"/>
        </w:rPr>
        <w:t>By the same token almost without exception, the programmes and frameworks placed before this Assembly are born of shared passion for and dedication to a renewed future for the church and the world within God’s reign. We’re all in this together.</w:t>
      </w:r>
    </w:p>
    <w:p>
      <w:pPr>
        <w:pStyle w:val="BodyText"/>
        <w:spacing w:line="318" w:lineRule="exact" w:before="192"/>
        <w:ind w:left="913"/>
      </w:pPr>
      <w:r>
        <w:rPr/>
        <w:drawing>
          <wp:anchor distT="0" distB="0" distL="0" distR="0" allowOverlap="1" layoutInCell="1" locked="0" behindDoc="1" simplePos="0" relativeHeight="245817344">
            <wp:simplePos x="0" y="0"/>
            <wp:positionH relativeFrom="page">
              <wp:posOffset>1056915</wp:posOffset>
            </wp:positionH>
            <wp:positionV relativeFrom="paragraph">
              <wp:posOffset>145464</wp:posOffset>
            </wp:positionV>
            <wp:extent cx="232469" cy="181610"/>
            <wp:effectExtent l="0" t="0" r="0" b="0"/>
            <wp:wrapNone/>
            <wp:docPr id="1" name="image30.png"/>
            <wp:cNvGraphicFramePr>
              <a:graphicFrameLocks noChangeAspect="1"/>
            </wp:cNvGraphicFramePr>
            <a:graphic>
              <a:graphicData uri="http://schemas.openxmlformats.org/drawingml/2006/picture">
                <pic:pic>
                  <pic:nvPicPr>
                    <pic:cNvPr id="2" name="image30.png"/>
                    <pic:cNvPicPr/>
                  </pic:nvPicPr>
                  <pic:blipFill>
                    <a:blip r:embed="rId45" cstate="print"/>
                    <a:stretch>
                      <a:fillRect/>
                    </a:stretch>
                  </pic:blipFill>
                  <pic:spPr>
                    <a:xfrm>
                      <a:off x="0" y="0"/>
                      <a:ext cx="232469" cy="181610"/>
                    </a:xfrm>
                    <a:prstGeom prst="rect">
                      <a:avLst/>
                    </a:prstGeom>
                  </pic:spPr>
                </pic:pic>
              </a:graphicData>
            </a:graphic>
          </wp:anchor>
        </w:drawing>
      </w:r>
      <w:r>
        <w:rPr>
          <w:rFonts w:ascii="Arial Rounded MT Bold"/>
          <w:b/>
          <w:color w:val="1D1D1B"/>
          <w:sz w:val="21"/>
        </w:rPr>
        <w:t>Vision4</w:t>
      </w:r>
      <w:r>
        <w:rPr>
          <w:rFonts w:ascii="Bradley Hand ITC"/>
          <w:color w:val="E30614"/>
          <w:sz w:val="28"/>
        </w:rPr>
        <w:t>Life </w:t>
      </w:r>
      <w:r>
        <w:rPr>
          <w:color w:val="1D1D1B"/>
          <w:w w:val="115"/>
        </w:rPr>
        <w:t>is a denomination-wide process of shared discovery and discipleship.</w:t>
      </w:r>
    </w:p>
    <w:p>
      <w:pPr>
        <w:pStyle w:val="BodyText"/>
        <w:spacing w:line="211" w:lineRule="exact"/>
        <w:ind w:left="913"/>
      </w:pPr>
      <w:r>
        <w:rPr>
          <w:i/>
          <w:color w:val="1D1D1B"/>
          <w:w w:val="120"/>
        </w:rPr>
        <w:t>vision2020 </w:t>
      </w:r>
      <w:r>
        <w:rPr>
          <w:color w:val="1D1D1B"/>
          <w:w w:val="120"/>
        </w:rPr>
        <w:t>is a strategy for integrated mission across our three nations.</w:t>
      </w:r>
    </w:p>
    <w:p>
      <w:pPr>
        <w:spacing w:line="240" w:lineRule="exact" w:before="0"/>
        <w:ind w:left="913" w:right="0" w:firstLine="0"/>
        <w:jc w:val="left"/>
        <w:rPr>
          <w:sz w:val="20"/>
        </w:rPr>
      </w:pPr>
      <w:r>
        <w:rPr>
          <w:color w:val="1D1D1B"/>
          <w:w w:val="120"/>
          <w:sz w:val="20"/>
        </w:rPr>
        <w:t>The </w:t>
      </w:r>
      <w:r>
        <w:rPr>
          <w:i/>
          <w:color w:val="1D1D1B"/>
          <w:w w:val="120"/>
          <w:sz w:val="20"/>
        </w:rPr>
        <w:t>Marketing Campaign </w:t>
      </w:r>
      <w:r>
        <w:rPr>
          <w:color w:val="1D1D1B"/>
          <w:w w:val="120"/>
          <w:sz w:val="20"/>
        </w:rPr>
        <w:t>will open our door and smoothen our threshold.</w:t>
      </w:r>
    </w:p>
    <w:p>
      <w:pPr>
        <w:spacing w:line="240" w:lineRule="exact" w:before="0"/>
        <w:ind w:left="913" w:right="0" w:firstLine="0"/>
        <w:jc w:val="left"/>
        <w:rPr>
          <w:sz w:val="20"/>
        </w:rPr>
      </w:pPr>
      <w:r>
        <w:rPr>
          <w:color w:val="1D1D1B"/>
          <w:w w:val="120"/>
          <w:sz w:val="20"/>
        </w:rPr>
        <w:t>All five elements of the </w:t>
      </w:r>
      <w:r>
        <w:rPr>
          <w:i/>
          <w:color w:val="1D1D1B"/>
          <w:w w:val="120"/>
          <w:sz w:val="20"/>
        </w:rPr>
        <w:t>Youth and Children’s Work Vision </w:t>
      </w:r>
      <w:r>
        <w:rPr>
          <w:color w:val="1D1D1B"/>
          <w:w w:val="120"/>
          <w:sz w:val="20"/>
        </w:rPr>
        <w:t>focus on togetherness.</w:t>
      </w:r>
    </w:p>
    <w:p>
      <w:pPr>
        <w:spacing w:line="240" w:lineRule="exact" w:before="0"/>
        <w:ind w:left="913" w:right="0" w:firstLine="0"/>
        <w:jc w:val="left"/>
        <w:rPr>
          <w:sz w:val="20"/>
        </w:rPr>
      </w:pPr>
      <w:r>
        <w:rPr>
          <w:color w:val="1D1D1B"/>
          <w:w w:val="115"/>
          <w:sz w:val="20"/>
        </w:rPr>
        <w:t>The </w:t>
      </w:r>
      <w:r>
        <w:rPr>
          <w:i/>
          <w:color w:val="1D1D1B"/>
          <w:w w:val="115"/>
          <w:sz w:val="20"/>
        </w:rPr>
        <w:t>Pastoral Reference and Welfare Committee </w:t>
      </w:r>
      <w:r>
        <w:rPr>
          <w:color w:val="1D1D1B"/>
          <w:w w:val="115"/>
          <w:sz w:val="20"/>
        </w:rPr>
        <w:t>embodies our determined and durable caring.</w:t>
      </w:r>
    </w:p>
    <w:p>
      <w:pPr>
        <w:spacing w:line="242" w:lineRule="exact" w:before="0"/>
        <w:ind w:left="913" w:right="0" w:firstLine="0"/>
        <w:jc w:val="left"/>
        <w:rPr>
          <w:sz w:val="20"/>
        </w:rPr>
      </w:pPr>
      <w:r>
        <w:rPr>
          <w:i/>
          <w:color w:val="1D1D1B"/>
          <w:w w:val="120"/>
          <w:sz w:val="20"/>
        </w:rPr>
        <w:t>Communications </w:t>
      </w:r>
      <w:r>
        <w:rPr>
          <w:color w:val="1D1D1B"/>
          <w:w w:val="120"/>
          <w:sz w:val="20"/>
        </w:rPr>
        <w:t>oils our connections.</w:t>
      </w:r>
    </w:p>
    <w:p>
      <w:pPr>
        <w:pStyle w:val="BodyText"/>
      </w:pPr>
    </w:p>
    <w:p>
      <w:pPr>
        <w:pStyle w:val="BodyText"/>
        <w:spacing w:before="6"/>
        <w:rPr>
          <w:sz w:val="13"/>
        </w:rPr>
      </w:pPr>
      <w:r>
        <w:rPr/>
        <w:pict>
          <v:group style="position:absolute;margin-left:86.942993pt;margin-top:10.228119pt;width:405.45pt;height:233.7pt;mso-position-horizontal-relative:page;mso-position-vertical-relative:paragraph;z-index:-251637760;mso-wrap-distance-left:0;mso-wrap-distance-right:0" coordorigin="1739,205" coordsize="8109,4674">
            <v:shape style="position:absolute;left:1790;top:233;width:8057;height:4644" type="#_x0000_t75" stroked="false">
              <v:imagedata r:id="rId46" o:title=""/>
            </v:shape>
            <v:shape style="position:absolute;left:1743;top:208;width:7851;height:4414" type="#_x0000_t75" stroked="false">
              <v:imagedata r:id="rId47" o:title=""/>
            </v:shape>
            <v:line style="position:absolute" from="1739,4626" to="9600,4626" stroked="true" strokeweight=".3pt" strokecolor="#1d1d1b">
              <v:stroke dashstyle="solid"/>
            </v:line>
            <v:rect style="position:absolute;left:1738;top:4618;width:5;height:4" filled="true" fillcolor="#1d1d1b" stroked="false">
              <v:fill type="solid"/>
            </v:rect>
            <v:line style="position:absolute" from="1744,215" to="1744,4619" stroked="true" strokeweight=".5pt" strokecolor="#1d1d1b">
              <v:stroke dashstyle="solid"/>
            </v:line>
            <v:line style="position:absolute" from="1739,210" to="9600,210" stroked="true" strokeweight=".5pt" strokecolor="#1d1d1b">
              <v:stroke dashstyle="solid"/>
            </v:line>
            <v:rect style="position:absolute;left:1743;top:4617;width:5;height:5" filled="true" fillcolor="#1d1d1b" stroked="false">
              <v:fill type="solid"/>
            </v:rect>
            <v:line style="position:absolute" from="1749,4621" to="9600,4621" stroked="true" strokeweight=".2pt" strokecolor="#1d1d1b">
              <v:stroke dashstyle="solid"/>
            </v:line>
            <v:line style="position:absolute" from="9595,215" to="9595,4619" stroked="true" strokeweight=".5pt" strokecolor="#1d1d1b">
              <v:stroke dashstyle="solid"/>
            </v:line>
            <w10:wrap type="topAndBottom"/>
          </v:group>
        </w:pict>
      </w:r>
    </w:p>
    <w:p>
      <w:pPr>
        <w:pStyle w:val="BodyText"/>
        <w:rPr>
          <w:sz w:val="24"/>
        </w:rPr>
      </w:pPr>
    </w:p>
    <w:p>
      <w:pPr>
        <w:pStyle w:val="BodyText"/>
        <w:spacing w:before="6"/>
        <w:rPr>
          <w:sz w:val="25"/>
        </w:rPr>
      </w:pPr>
    </w:p>
    <w:p>
      <w:pPr>
        <w:spacing w:line="242" w:lineRule="exact" w:before="1"/>
        <w:ind w:left="913" w:right="0" w:firstLine="0"/>
        <w:jc w:val="left"/>
        <w:rPr>
          <w:sz w:val="20"/>
        </w:rPr>
      </w:pPr>
      <w:r>
        <w:rPr>
          <w:i/>
          <w:color w:val="1D1D1B"/>
          <w:w w:val="120"/>
          <w:sz w:val="20"/>
        </w:rPr>
        <w:t>Equal Opportunities </w:t>
      </w:r>
      <w:r>
        <w:rPr>
          <w:color w:val="1D1D1B"/>
          <w:w w:val="120"/>
          <w:sz w:val="20"/>
        </w:rPr>
        <w:t>encourages loving awareness of one another under the law.</w:t>
      </w:r>
    </w:p>
    <w:p>
      <w:pPr>
        <w:spacing w:line="235" w:lineRule="auto" w:before="1"/>
        <w:ind w:left="913" w:right="1831" w:firstLine="0"/>
        <w:jc w:val="left"/>
        <w:rPr>
          <w:sz w:val="20"/>
        </w:rPr>
      </w:pPr>
      <w:r>
        <w:rPr>
          <w:color w:val="1D1D1B"/>
          <w:w w:val="120"/>
          <w:sz w:val="20"/>
        </w:rPr>
        <w:t>The</w:t>
      </w:r>
      <w:r>
        <w:rPr>
          <w:color w:val="1D1D1B"/>
          <w:spacing w:val="-23"/>
          <w:w w:val="120"/>
          <w:sz w:val="20"/>
        </w:rPr>
        <w:t> </w:t>
      </w:r>
      <w:r>
        <w:rPr>
          <w:i/>
          <w:color w:val="1D1D1B"/>
          <w:w w:val="120"/>
          <w:sz w:val="20"/>
        </w:rPr>
        <w:t>Guidelines</w:t>
      </w:r>
      <w:r>
        <w:rPr>
          <w:i/>
          <w:color w:val="1D1D1B"/>
          <w:spacing w:val="-24"/>
          <w:w w:val="120"/>
          <w:sz w:val="20"/>
        </w:rPr>
        <w:t> </w:t>
      </w:r>
      <w:r>
        <w:rPr>
          <w:i/>
          <w:color w:val="1D1D1B"/>
          <w:w w:val="120"/>
          <w:sz w:val="20"/>
        </w:rPr>
        <w:t>on</w:t>
      </w:r>
      <w:r>
        <w:rPr>
          <w:i/>
          <w:color w:val="1D1D1B"/>
          <w:spacing w:val="-24"/>
          <w:w w:val="120"/>
          <w:sz w:val="20"/>
        </w:rPr>
        <w:t> </w:t>
      </w:r>
      <w:r>
        <w:rPr>
          <w:i/>
          <w:color w:val="1D1D1B"/>
          <w:w w:val="120"/>
          <w:sz w:val="20"/>
        </w:rPr>
        <w:t>conduct</w:t>
      </w:r>
      <w:r>
        <w:rPr>
          <w:i/>
          <w:color w:val="1D1D1B"/>
          <w:spacing w:val="-25"/>
          <w:w w:val="120"/>
          <w:sz w:val="20"/>
        </w:rPr>
        <w:t> </w:t>
      </w:r>
      <w:r>
        <w:rPr>
          <w:i/>
          <w:color w:val="1D1D1B"/>
          <w:w w:val="120"/>
          <w:sz w:val="20"/>
        </w:rPr>
        <w:t>of</w:t>
      </w:r>
      <w:r>
        <w:rPr>
          <w:i/>
          <w:color w:val="1D1D1B"/>
          <w:spacing w:val="-24"/>
          <w:w w:val="120"/>
          <w:sz w:val="20"/>
        </w:rPr>
        <w:t> </w:t>
      </w:r>
      <w:r>
        <w:rPr>
          <w:i/>
          <w:color w:val="1D1D1B"/>
          <w:w w:val="120"/>
          <w:sz w:val="20"/>
        </w:rPr>
        <w:t>Elders,</w:t>
      </w:r>
      <w:r>
        <w:rPr>
          <w:i/>
          <w:color w:val="1D1D1B"/>
          <w:spacing w:val="-24"/>
          <w:w w:val="120"/>
          <w:sz w:val="20"/>
        </w:rPr>
        <w:t> </w:t>
      </w:r>
      <w:r>
        <w:rPr>
          <w:i/>
          <w:color w:val="1D1D1B"/>
          <w:w w:val="120"/>
          <w:sz w:val="20"/>
        </w:rPr>
        <w:t>CRCWs</w:t>
      </w:r>
      <w:r>
        <w:rPr>
          <w:i/>
          <w:color w:val="1D1D1B"/>
          <w:spacing w:val="-24"/>
          <w:w w:val="120"/>
          <w:sz w:val="20"/>
        </w:rPr>
        <w:t> </w:t>
      </w:r>
      <w:r>
        <w:rPr>
          <w:i/>
          <w:color w:val="1D1D1B"/>
          <w:w w:val="120"/>
          <w:sz w:val="20"/>
        </w:rPr>
        <w:t>and</w:t>
      </w:r>
      <w:r>
        <w:rPr>
          <w:i/>
          <w:color w:val="1D1D1B"/>
          <w:spacing w:val="-24"/>
          <w:w w:val="120"/>
          <w:sz w:val="20"/>
        </w:rPr>
        <w:t> </w:t>
      </w:r>
      <w:r>
        <w:rPr>
          <w:i/>
          <w:color w:val="1D1D1B"/>
          <w:w w:val="120"/>
          <w:sz w:val="20"/>
        </w:rPr>
        <w:t>Ministers</w:t>
      </w:r>
      <w:r>
        <w:rPr>
          <w:i/>
          <w:color w:val="1D1D1B"/>
          <w:spacing w:val="-25"/>
          <w:w w:val="120"/>
          <w:sz w:val="20"/>
        </w:rPr>
        <w:t> </w:t>
      </w:r>
      <w:r>
        <w:rPr>
          <w:color w:val="1D1D1B"/>
          <w:w w:val="120"/>
          <w:sz w:val="20"/>
        </w:rPr>
        <w:t>urge</w:t>
      </w:r>
      <w:r>
        <w:rPr>
          <w:color w:val="1D1D1B"/>
          <w:spacing w:val="-22"/>
          <w:w w:val="120"/>
          <w:sz w:val="20"/>
        </w:rPr>
        <w:t> </w:t>
      </w:r>
      <w:r>
        <w:rPr>
          <w:color w:val="1D1D1B"/>
          <w:w w:val="120"/>
          <w:sz w:val="20"/>
        </w:rPr>
        <w:t>those</w:t>
      </w:r>
      <w:r>
        <w:rPr>
          <w:color w:val="1D1D1B"/>
          <w:spacing w:val="-23"/>
          <w:w w:val="120"/>
          <w:sz w:val="20"/>
        </w:rPr>
        <w:t> </w:t>
      </w:r>
      <w:r>
        <w:rPr>
          <w:color w:val="1D1D1B"/>
          <w:w w:val="120"/>
          <w:sz w:val="20"/>
        </w:rPr>
        <w:t>boundaries</w:t>
      </w:r>
      <w:r>
        <w:rPr>
          <w:color w:val="1D1D1B"/>
          <w:spacing w:val="-22"/>
          <w:w w:val="120"/>
          <w:sz w:val="20"/>
        </w:rPr>
        <w:t> </w:t>
      </w:r>
      <w:r>
        <w:rPr>
          <w:color w:val="1D1D1B"/>
          <w:w w:val="120"/>
          <w:sz w:val="20"/>
        </w:rPr>
        <w:t>that</w:t>
      </w:r>
      <w:r>
        <w:rPr>
          <w:color w:val="1D1D1B"/>
          <w:spacing w:val="-23"/>
          <w:w w:val="120"/>
          <w:sz w:val="20"/>
        </w:rPr>
        <w:t> </w:t>
      </w:r>
      <w:r>
        <w:rPr>
          <w:color w:val="1D1D1B"/>
          <w:w w:val="120"/>
          <w:sz w:val="20"/>
        </w:rPr>
        <w:t>enable respectful</w:t>
      </w:r>
      <w:r>
        <w:rPr>
          <w:color w:val="1D1D1B"/>
          <w:spacing w:val="1"/>
          <w:w w:val="120"/>
          <w:sz w:val="20"/>
        </w:rPr>
        <w:t> </w:t>
      </w:r>
      <w:r>
        <w:rPr>
          <w:color w:val="1D1D1B"/>
          <w:w w:val="120"/>
          <w:sz w:val="20"/>
        </w:rPr>
        <w:t>closeness.</w:t>
      </w:r>
    </w:p>
    <w:p>
      <w:pPr>
        <w:spacing w:line="235" w:lineRule="auto" w:before="2"/>
        <w:ind w:left="913" w:right="1831" w:firstLine="0"/>
        <w:jc w:val="left"/>
        <w:rPr>
          <w:sz w:val="20"/>
        </w:rPr>
      </w:pPr>
      <w:r>
        <w:rPr>
          <w:color w:val="1D1D1B"/>
          <w:w w:val="115"/>
          <w:sz w:val="20"/>
        </w:rPr>
        <w:t>The </w:t>
      </w:r>
      <w:r>
        <w:rPr>
          <w:i/>
          <w:color w:val="1D1D1B"/>
          <w:w w:val="115"/>
          <w:sz w:val="20"/>
        </w:rPr>
        <w:t>North Western Synod resolution on Children in Immigration Centres </w:t>
      </w:r>
      <w:r>
        <w:rPr>
          <w:color w:val="1D1D1B"/>
          <w:w w:val="115"/>
          <w:sz w:val="20"/>
        </w:rPr>
        <w:t>is about campaigning against our inhumanity to one another.</w:t>
      </w:r>
    </w:p>
    <w:p>
      <w:pPr>
        <w:pStyle w:val="BodyText"/>
      </w:pPr>
    </w:p>
    <w:p>
      <w:pPr>
        <w:pStyle w:val="BodyText"/>
      </w:pPr>
    </w:p>
    <w:p>
      <w:pPr>
        <w:pStyle w:val="BodyText"/>
      </w:pPr>
    </w:p>
    <w:p>
      <w:pPr>
        <w:pStyle w:val="BodyText"/>
        <w:spacing w:before="7"/>
        <w:rPr>
          <w:sz w:val="23"/>
        </w:rPr>
      </w:pPr>
    </w:p>
    <w:p>
      <w:pPr>
        <w:pStyle w:val="Heading4"/>
        <w:tabs>
          <w:tab w:pos="989" w:val="left" w:leader="none"/>
        </w:tabs>
        <w:spacing w:before="97"/>
        <w:ind w:left="573"/>
      </w:pPr>
      <w:r>
        <w:rPr>
          <w:rFonts w:ascii="Stone Sans II ITC Std X Bd" w:hAnsi="Stone Sans II ITC Std X Bd"/>
          <w:b/>
          <w:color w:val="1D1D1B"/>
          <w:w w:val="110"/>
          <w:sz w:val="24"/>
        </w:rPr>
        <w:t>6</w:t>
        <w:tab/>
      </w:r>
      <w:r>
        <w:rPr>
          <w:rFonts w:ascii="Symbol" w:hAnsi="Symbol"/>
          <w:color w:val="7EAAC0"/>
          <w:w w:val="110"/>
        </w:rPr>
        <w:t></w:t>
      </w:r>
      <w:r>
        <w:rPr>
          <w:rFonts w:ascii="Times New Roman" w:hAnsi="Times New Roman"/>
          <w:color w:val="7EAAC0"/>
          <w:w w:val="110"/>
        </w:rPr>
        <w:t> </w:t>
      </w:r>
      <w:r>
        <w:rPr>
          <w:color w:val="7EAAC0"/>
          <w:w w:val="110"/>
        </w:rPr>
        <w:t>United Reformed Church </w:t>
      </w:r>
      <w:r>
        <w:rPr>
          <w:rFonts w:ascii="Symbol" w:hAnsi="Symbol"/>
          <w:color w:val="7EAAC0"/>
          <w:w w:val="110"/>
        </w:rPr>
        <w:t></w:t>
      </w:r>
      <w:r>
        <w:rPr>
          <w:rFonts w:ascii="Times New Roman" w:hAnsi="Times New Roman"/>
          <w:color w:val="7EAAC0"/>
          <w:w w:val="110"/>
        </w:rPr>
        <w:t> </w:t>
      </w:r>
      <w:r>
        <w:rPr>
          <w:color w:val="7EAAC0"/>
          <w:w w:val="110"/>
        </w:rPr>
        <w:t>Record of General Assembly</w:t>
      </w:r>
      <w:r>
        <w:rPr>
          <w:color w:val="7EAAC0"/>
          <w:spacing w:val="38"/>
          <w:w w:val="110"/>
        </w:rPr>
        <w:t> </w:t>
      </w:r>
      <w:r>
        <w:rPr>
          <w:color w:val="7EAAC0"/>
          <w:w w:val="110"/>
        </w:rPr>
        <w:t>2010</w:t>
      </w:r>
    </w:p>
    <w:p>
      <w:pPr>
        <w:spacing w:after="0"/>
        <w:sectPr>
          <w:headerReference w:type="even" r:id="rId41"/>
          <w:pgSz w:w="11910" w:h="16840"/>
          <w:pgMar w:header="0" w:footer="0" w:top="280" w:bottom="280" w:left="220" w:right="0"/>
        </w:sectPr>
      </w:pPr>
    </w:p>
    <w:p>
      <w:pPr>
        <w:pStyle w:val="BodyText"/>
        <w:spacing w:before="9"/>
        <w:rPr>
          <w:sz w:val="13"/>
        </w:rPr>
      </w:pPr>
    </w:p>
    <w:p>
      <w:pPr>
        <w:spacing w:before="107"/>
        <w:ind w:left="7279" w:right="0" w:firstLine="0"/>
        <w:jc w:val="left"/>
        <w:rPr>
          <w:sz w:val="26"/>
        </w:rPr>
      </w:pPr>
      <w:r>
        <w:rPr/>
        <w:pict>
          <v:shape style="position:absolute;margin-left:457.864105pt;margin-top:8.999934pt;width:76.5pt;height:16.05pt;mso-position-horizontal-relative:page;mso-position-vertical-relative:paragraph;z-index:-257495040" type="#_x0000_t202" filled="false" stroked="false">
            <v:textbox inset="0,0,0,0">
              <w:txbxContent>
                <w:p>
                  <w:pPr>
                    <w:spacing w:line="314" w:lineRule="exact" w:before="6"/>
                    <w:ind w:left="0" w:right="0" w:firstLine="0"/>
                    <w:jc w:val="left"/>
                    <w:rPr>
                      <w:sz w:val="26"/>
                    </w:rPr>
                  </w:pPr>
                  <w:r>
                    <w:rPr>
                      <w:color w:val="7EAAC0"/>
                      <w:spacing w:val="-4"/>
                      <w:w w:val="115"/>
                      <w:sz w:val="26"/>
                    </w:rPr>
                    <w:t>Friday, </w:t>
                  </w:r>
                  <w:r>
                    <w:rPr>
                      <w:color w:val="7EAAC0"/>
                      <w:w w:val="115"/>
                      <w:sz w:val="26"/>
                    </w:rPr>
                    <w:t>2 </w:t>
                  </w:r>
                  <w:r>
                    <w:rPr>
                      <w:color w:val="7EAAC0"/>
                      <w:spacing w:val="-6"/>
                      <w:w w:val="115"/>
                      <w:sz w:val="26"/>
                    </w:rPr>
                    <w:t>July</w:t>
                  </w:r>
                </w:p>
              </w:txbxContent>
            </v:textbox>
            <w10:wrap type="none"/>
          </v:shape>
        </w:pict>
      </w:r>
      <w:r>
        <w:rPr/>
        <w:pict>
          <v:rect style="position:absolute;margin-left:553.991028pt;margin-top:-8.233666pt;width:22.677pt;height:23.504pt;mso-position-horizontal-relative:page;mso-position-vertical-relative:paragraph;z-index:251688960" filled="true" fillcolor="#7eaac0" stroked="false">
            <v:fill type="solid"/>
            <w10:wrap type="none"/>
          </v:rect>
        </w:pict>
      </w:r>
      <w:r>
        <w:rPr/>
        <w:pict>
          <v:rect style="position:absolute;margin-left:46.771999pt;margin-top:3.518334pt;width:487.559pt;height:26.929pt;mso-position-horizontal-relative:page;mso-position-vertical-relative:paragraph;z-index:-257489920" filled="true" fillcolor="#ffffff" stroked="false">
            <v:fill type="solid"/>
            <w10:wrap type="none"/>
          </v:rect>
        </w:pict>
      </w:r>
      <w:r>
        <w:rPr>
          <w:color w:val="7EAAC0"/>
          <w:w w:val="115"/>
          <w:sz w:val="26"/>
        </w:rPr>
        <w:t>Synod Moderators’ report</w:t>
      </w:r>
    </w:p>
    <w:p>
      <w:pPr>
        <w:pStyle w:val="BodyText"/>
        <w:spacing w:before="10"/>
        <w:rPr>
          <w:sz w:val="17"/>
        </w:rPr>
      </w:pPr>
    </w:p>
    <w:p>
      <w:pPr>
        <w:pStyle w:val="BodyText"/>
        <w:spacing w:line="235" w:lineRule="auto" w:before="104"/>
        <w:ind w:left="1735" w:right="1321"/>
      </w:pPr>
      <w:r>
        <w:rPr/>
        <w:pict>
          <v:rect style="position:absolute;margin-left:553.991028pt;margin-top:-9.035472pt;width:22.677pt;height:22.677pt;mso-position-horizontal-relative:page;mso-position-vertical-relative:paragraph;z-index:251689984" filled="true" fillcolor="#bdd4e1" stroked="false">
            <v:fill type="solid"/>
            <w10:wrap type="none"/>
          </v:rect>
        </w:pict>
      </w:r>
      <w:r>
        <w:rPr/>
        <w:pict>
          <v:rect style="position:absolute;margin-left:553.991028pt;margin-top:22.145529pt;width:22.677pt;height:22.677pt;mso-position-horizontal-relative:page;mso-position-vertical-relative:paragraph;z-index:251691008" filled="true" fillcolor="#ebf2f7" stroked="false">
            <v:fill type="solid"/>
            <w10:wrap type="none"/>
          </v:rect>
        </w:pict>
      </w:r>
      <w:r>
        <w:rPr>
          <w:color w:val="1D1D1B"/>
          <w:w w:val="120"/>
        </w:rPr>
        <w:t>‘We’re all in this together’, just as we are in so much more that I could have highlighted from the </w:t>
      </w:r>
      <w:r>
        <w:rPr>
          <w:i/>
          <w:color w:val="1D1D1B"/>
          <w:w w:val="120"/>
        </w:rPr>
        <w:t>Book of Reports</w:t>
      </w:r>
      <w:r>
        <w:rPr>
          <w:color w:val="1D1D1B"/>
          <w:w w:val="120"/>
        </w:rPr>
        <w:t>.</w:t>
      </w:r>
    </w:p>
    <w:p>
      <w:pPr>
        <w:pStyle w:val="BodyText"/>
        <w:spacing w:before="9"/>
        <w:rPr>
          <w:sz w:val="19"/>
        </w:rPr>
      </w:pPr>
    </w:p>
    <w:p>
      <w:pPr>
        <w:pStyle w:val="BodyText"/>
        <w:spacing w:line="235" w:lineRule="auto"/>
        <w:ind w:left="1735" w:right="1321"/>
      </w:pPr>
      <w:r>
        <w:rPr>
          <w:color w:val="1D1D1B"/>
          <w:w w:val="120"/>
        </w:rPr>
        <w:t>To illustrate this togetherness there is a musical thread running through this report and the specific analogy is musical accompaniment.</w:t>
      </w:r>
    </w:p>
    <w:p>
      <w:pPr>
        <w:pStyle w:val="BodyText"/>
        <w:spacing w:before="6"/>
        <w:rPr>
          <w:sz w:val="19"/>
        </w:rPr>
      </w:pPr>
    </w:p>
    <w:p>
      <w:pPr>
        <w:pStyle w:val="BodyText"/>
        <w:ind w:left="1735"/>
      </w:pPr>
      <w:r>
        <w:rPr>
          <w:color w:val="1D1D1B"/>
          <w:w w:val="120"/>
        </w:rPr>
        <w:t>Crucially, </w:t>
      </w:r>
      <w:r>
        <w:rPr>
          <w:i/>
          <w:color w:val="1D1D1B"/>
          <w:w w:val="120"/>
        </w:rPr>
        <w:t>our </w:t>
      </w:r>
      <w:r>
        <w:rPr>
          <w:color w:val="1D1D1B"/>
          <w:w w:val="120"/>
        </w:rPr>
        <w:t>accompanying is but an echo of God’s.</w:t>
      </w:r>
    </w:p>
    <w:p>
      <w:pPr>
        <w:pStyle w:val="BodyText"/>
        <w:spacing w:before="7"/>
        <w:rPr>
          <w:sz w:val="19"/>
        </w:rPr>
      </w:pPr>
    </w:p>
    <w:p>
      <w:pPr>
        <w:spacing w:line="235" w:lineRule="auto" w:before="1"/>
        <w:ind w:left="1735" w:right="1509" w:firstLine="0"/>
        <w:jc w:val="left"/>
        <w:rPr>
          <w:sz w:val="14"/>
        </w:rPr>
      </w:pPr>
      <w:r>
        <w:rPr>
          <w:color w:val="1D1D1B"/>
          <w:w w:val="115"/>
          <w:sz w:val="20"/>
        </w:rPr>
        <w:t>Drawing on the notion that God’s wholehearted love is </w:t>
      </w:r>
      <w:r>
        <w:rPr>
          <w:color w:val="1D1D1B"/>
          <w:spacing w:val="-4"/>
          <w:w w:val="115"/>
          <w:sz w:val="20"/>
        </w:rPr>
        <w:t>‘an </w:t>
      </w:r>
      <w:r>
        <w:rPr>
          <w:color w:val="1D1D1B"/>
          <w:w w:val="115"/>
          <w:sz w:val="20"/>
        </w:rPr>
        <w:t>enduring melody’ </w:t>
      </w:r>
      <w:r>
        <w:rPr>
          <w:color w:val="1D1D1B"/>
          <w:spacing w:val="-6"/>
          <w:w w:val="115"/>
          <w:position w:val="4"/>
          <w:sz w:val="14"/>
        </w:rPr>
        <w:t>11 </w:t>
      </w:r>
      <w:r>
        <w:rPr>
          <w:color w:val="1D1D1B"/>
          <w:w w:val="115"/>
          <w:sz w:val="20"/>
        </w:rPr>
        <w:t>the Moderators’ </w:t>
      </w:r>
      <w:r>
        <w:rPr>
          <w:color w:val="1D1D1B"/>
          <w:spacing w:val="2"/>
          <w:w w:val="115"/>
          <w:sz w:val="20"/>
        </w:rPr>
        <w:t>report </w:t>
      </w:r>
      <w:r>
        <w:rPr>
          <w:color w:val="1D1D1B"/>
          <w:w w:val="115"/>
          <w:sz w:val="20"/>
        </w:rPr>
        <w:t>buys into a point which emerges in a festschrift for Erik Routley:  </w:t>
      </w:r>
      <w:r>
        <w:rPr>
          <w:color w:val="1D1D1B"/>
          <w:spacing w:val="-5"/>
          <w:w w:val="115"/>
          <w:sz w:val="20"/>
        </w:rPr>
        <w:t>[that] </w:t>
      </w:r>
      <w:r>
        <w:rPr>
          <w:i/>
          <w:color w:val="1D1D1B"/>
          <w:w w:val="115"/>
          <w:sz w:val="20"/>
        </w:rPr>
        <w:t>all history is point and counterpoint – two melodies running side by side – </w:t>
      </w:r>
      <w:r>
        <w:rPr>
          <w:i/>
          <w:color w:val="1D1D1B"/>
          <w:spacing w:val="-3"/>
          <w:w w:val="115"/>
          <w:sz w:val="20"/>
        </w:rPr>
        <w:t>God’s </w:t>
      </w:r>
      <w:r>
        <w:rPr>
          <w:i/>
          <w:color w:val="1D1D1B"/>
          <w:w w:val="115"/>
          <w:sz w:val="20"/>
        </w:rPr>
        <w:t>and </w:t>
      </w:r>
      <w:r>
        <w:rPr>
          <w:i/>
          <w:color w:val="1D1D1B"/>
          <w:spacing w:val="-4"/>
          <w:w w:val="115"/>
          <w:sz w:val="20"/>
        </w:rPr>
        <w:t>[ours].</w:t>
      </w:r>
      <w:r>
        <w:rPr>
          <w:i/>
          <w:color w:val="1D1D1B"/>
          <w:spacing w:val="-15"/>
          <w:w w:val="115"/>
          <w:sz w:val="20"/>
        </w:rPr>
        <w:t> </w:t>
      </w:r>
      <w:r>
        <w:rPr>
          <w:i/>
          <w:color w:val="1D1D1B"/>
          <w:w w:val="115"/>
          <w:sz w:val="20"/>
        </w:rPr>
        <w:t>Alone</w:t>
      </w:r>
      <w:r>
        <w:rPr>
          <w:i/>
          <w:color w:val="1D1D1B"/>
          <w:spacing w:val="-14"/>
          <w:w w:val="115"/>
          <w:sz w:val="20"/>
        </w:rPr>
        <w:t> </w:t>
      </w:r>
      <w:r>
        <w:rPr>
          <w:i/>
          <w:color w:val="1D1D1B"/>
          <w:w w:val="115"/>
          <w:sz w:val="20"/>
        </w:rPr>
        <w:t>one</w:t>
      </w:r>
      <w:r>
        <w:rPr>
          <w:i/>
          <w:color w:val="1D1D1B"/>
          <w:spacing w:val="-14"/>
          <w:w w:val="115"/>
          <w:sz w:val="20"/>
        </w:rPr>
        <w:t> </w:t>
      </w:r>
      <w:r>
        <w:rPr>
          <w:i/>
          <w:color w:val="1D1D1B"/>
          <w:w w:val="115"/>
          <w:sz w:val="20"/>
        </w:rPr>
        <w:t>of</w:t>
      </w:r>
      <w:r>
        <w:rPr>
          <w:i/>
          <w:color w:val="1D1D1B"/>
          <w:spacing w:val="-14"/>
          <w:w w:val="115"/>
          <w:sz w:val="20"/>
        </w:rPr>
        <w:t> </w:t>
      </w:r>
      <w:r>
        <w:rPr>
          <w:i/>
          <w:color w:val="1D1D1B"/>
          <w:w w:val="115"/>
          <w:sz w:val="20"/>
        </w:rPr>
        <w:t>them</w:t>
      </w:r>
      <w:r>
        <w:rPr>
          <w:i/>
          <w:color w:val="1D1D1B"/>
          <w:spacing w:val="-14"/>
          <w:w w:val="115"/>
          <w:sz w:val="20"/>
        </w:rPr>
        <w:t> </w:t>
      </w:r>
      <w:r>
        <w:rPr>
          <w:i/>
          <w:color w:val="1D1D1B"/>
          <w:w w:val="115"/>
          <w:sz w:val="20"/>
        </w:rPr>
        <w:t>is</w:t>
      </w:r>
      <w:r>
        <w:rPr>
          <w:i/>
          <w:color w:val="1D1D1B"/>
          <w:spacing w:val="-14"/>
          <w:w w:val="115"/>
          <w:sz w:val="20"/>
        </w:rPr>
        <w:t> </w:t>
      </w:r>
      <w:r>
        <w:rPr>
          <w:i/>
          <w:color w:val="1D1D1B"/>
          <w:w w:val="115"/>
          <w:sz w:val="20"/>
        </w:rPr>
        <w:t>always</w:t>
      </w:r>
      <w:r>
        <w:rPr>
          <w:i/>
          <w:color w:val="1D1D1B"/>
          <w:spacing w:val="-15"/>
          <w:w w:val="115"/>
          <w:sz w:val="20"/>
        </w:rPr>
        <w:t> </w:t>
      </w:r>
      <w:r>
        <w:rPr>
          <w:i/>
          <w:color w:val="1D1D1B"/>
          <w:w w:val="115"/>
          <w:sz w:val="20"/>
        </w:rPr>
        <w:t>incomplete,</w:t>
      </w:r>
      <w:r>
        <w:rPr>
          <w:i/>
          <w:color w:val="1D1D1B"/>
          <w:spacing w:val="-14"/>
          <w:w w:val="115"/>
          <w:sz w:val="20"/>
        </w:rPr>
        <w:t> </w:t>
      </w:r>
      <w:r>
        <w:rPr>
          <w:i/>
          <w:color w:val="1D1D1B"/>
          <w:w w:val="115"/>
          <w:sz w:val="20"/>
        </w:rPr>
        <w:t>even</w:t>
      </w:r>
      <w:r>
        <w:rPr>
          <w:i/>
          <w:color w:val="1D1D1B"/>
          <w:spacing w:val="-14"/>
          <w:w w:val="115"/>
          <w:sz w:val="20"/>
        </w:rPr>
        <w:t> </w:t>
      </w:r>
      <w:r>
        <w:rPr>
          <w:i/>
          <w:color w:val="1D1D1B"/>
          <w:spacing w:val="-3"/>
          <w:w w:val="115"/>
          <w:sz w:val="20"/>
        </w:rPr>
        <w:t>God’s.[God]</w:t>
      </w:r>
      <w:r>
        <w:rPr>
          <w:i/>
          <w:color w:val="1D1D1B"/>
          <w:spacing w:val="-14"/>
          <w:w w:val="115"/>
          <w:sz w:val="20"/>
        </w:rPr>
        <w:t> </w:t>
      </w:r>
      <w:r>
        <w:rPr>
          <w:i/>
          <w:color w:val="1D1D1B"/>
          <w:w w:val="115"/>
          <w:sz w:val="20"/>
        </w:rPr>
        <w:t>preferred</w:t>
      </w:r>
      <w:r>
        <w:rPr>
          <w:i/>
          <w:color w:val="1D1D1B"/>
          <w:spacing w:val="-14"/>
          <w:w w:val="115"/>
          <w:sz w:val="20"/>
        </w:rPr>
        <w:t> </w:t>
      </w:r>
      <w:r>
        <w:rPr>
          <w:i/>
          <w:color w:val="1D1D1B"/>
          <w:w w:val="115"/>
          <w:sz w:val="20"/>
        </w:rPr>
        <w:t>to</w:t>
      </w:r>
      <w:r>
        <w:rPr>
          <w:i/>
          <w:color w:val="1D1D1B"/>
          <w:spacing w:val="-14"/>
          <w:w w:val="115"/>
          <w:sz w:val="20"/>
        </w:rPr>
        <w:t> </w:t>
      </w:r>
      <w:r>
        <w:rPr>
          <w:i/>
          <w:color w:val="1D1D1B"/>
          <w:w w:val="115"/>
          <w:sz w:val="20"/>
        </w:rPr>
        <w:t>die</w:t>
      </w:r>
      <w:r>
        <w:rPr>
          <w:i/>
          <w:color w:val="1D1D1B"/>
          <w:spacing w:val="-15"/>
          <w:w w:val="115"/>
          <w:sz w:val="20"/>
        </w:rPr>
        <w:t> </w:t>
      </w:r>
      <w:r>
        <w:rPr>
          <w:i/>
          <w:color w:val="1D1D1B"/>
          <w:w w:val="115"/>
          <w:sz w:val="20"/>
        </w:rPr>
        <w:t>rather</w:t>
      </w:r>
      <w:r>
        <w:rPr>
          <w:i/>
          <w:color w:val="1D1D1B"/>
          <w:spacing w:val="-14"/>
          <w:w w:val="115"/>
          <w:sz w:val="20"/>
        </w:rPr>
        <w:t> </w:t>
      </w:r>
      <w:r>
        <w:rPr>
          <w:i/>
          <w:color w:val="1D1D1B"/>
          <w:w w:val="115"/>
          <w:sz w:val="20"/>
        </w:rPr>
        <w:t>than be without </w:t>
      </w:r>
      <w:r>
        <w:rPr>
          <w:i/>
          <w:color w:val="1D1D1B"/>
          <w:spacing w:val="-6"/>
          <w:w w:val="115"/>
          <w:sz w:val="20"/>
        </w:rPr>
        <w:t>us</w:t>
      </w:r>
      <w:r>
        <w:rPr>
          <w:color w:val="1D1D1B"/>
          <w:spacing w:val="-6"/>
          <w:w w:val="115"/>
          <w:sz w:val="20"/>
        </w:rPr>
        <w:t>.’</w:t>
      </w:r>
      <w:r>
        <w:rPr>
          <w:color w:val="1D1D1B"/>
          <w:spacing w:val="-15"/>
          <w:w w:val="115"/>
          <w:sz w:val="20"/>
        </w:rPr>
        <w:t> </w:t>
      </w:r>
      <w:r>
        <w:rPr>
          <w:color w:val="1D1D1B"/>
          <w:spacing w:val="-9"/>
          <w:w w:val="115"/>
          <w:position w:val="4"/>
          <w:sz w:val="14"/>
        </w:rPr>
        <w:t>12</w:t>
      </w:r>
    </w:p>
    <w:p>
      <w:pPr>
        <w:pStyle w:val="BodyText"/>
        <w:spacing w:before="11"/>
        <w:rPr>
          <w:sz w:val="19"/>
        </w:rPr>
      </w:pPr>
    </w:p>
    <w:p>
      <w:pPr>
        <w:pStyle w:val="BodyText"/>
        <w:spacing w:line="235" w:lineRule="auto" w:before="1"/>
        <w:ind w:left="1735" w:right="1321"/>
      </w:pPr>
      <w:r>
        <w:rPr>
          <w:color w:val="1D1D1B"/>
          <w:w w:val="120"/>
        </w:rPr>
        <w:t>So God accompanies us. We accompany God. And accompaniers is what we are to one another and to the communities in which we are set.</w:t>
      </w:r>
    </w:p>
    <w:p>
      <w:pPr>
        <w:pStyle w:val="BodyText"/>
        <w:spacing w:before="9"/>
        <w:rPr>
          <w:sz w:val="19"/>
        </w:rPr>
      </w:pPr>
    </w:p>
    <w:p>
      <w:pPr>
        <w:pStyle w:val="BodyText"/>
        <w:spacing w:line="235" w:lineRule="auto"/>
        <w:ind w:left="1735" w:right="1321"/>
      </w:pPr>
      <w:r>
        <w:rPr>
          <w:color w:val="1D1D1B"/>
          <w:w w:val="120"/>
        </w:rPr>
        <w:t>That’s how we are best enabled to grow into Jesus Christ as friend and teacher and Saviour. That’s how discipleship is best nurtured. That how we’re best equipped ‘to give and account of the hope that is in us.’ </w:t>
      </w:r>
      <w:r>
        <w:rPr>
          <w:color w:val="1D1D1B"/>
          <w:w w:val="120"/>
          <w:position w:val="4"/>
          <w:sz w:val="14"/>
        </w:rPr>
        <w:t>13 </w:t>
      </w:r>
      <w:r>
        <w:rPr>
          <w:color w:val="1D1D1B"/>
          <w:w w:val="120"/>
        </w:rPr>
        <w:t>That’s how Ministerial service is best reviewed. Accompanying is how love is best embodied. That’s how justice is best achieved. That’s how creation’s integrity is best sustained. That’s how the church is best the church.</w:t>
      </w:r>
    </w:p>
    <w:p>
      <w:pPr>
        <w:pStyle w:val="BodyText"/>
        <w:spacing w:before="12"/>
        <w:rPr>
          <w:sz w:val="19"/>
        </w:rPr>
      </w:pPr>
    </w:p>
    <w:p>
      <w:pPr>
        <w:pStyle w:val="BodyText"/>
        <w:spacing w:line="235" w:lineRule="auto"/>
        <w:ind w:left="1735" w:right="1321"/>
      </w:pPr>
      <w:r>
        <w:rPr/>
        <w:drawing>
          <wp:anchor distT="0" distB="0" distL="0" distR="0" allowOverlap="1" layoutInCell="1" locked="0" behindDoc="1" simplePos="0" relativeHeight="245825536">
            <wp:simplePos x="0" y="0"/>
            <wp:positionH relativeFrom="page">
              <wp:posOffset>4134753</wp:posOffset>
            </wp:positionH>
            <wp:positionV relativeFrom="paragraph">
              <wp:posOffset>600736</wp:posOffset>
            </wp:positionV>
            <wp:extent cx="232471" cy="181609"/>
            <wp:effectExtent l="0" t="0" r="0" b="0"/>
            <wp:wrapNone/>
            <wp:docPr id="3" name="image33.png"/>
            <wp:cNvGraphicFramePr>
              <a:graphicFrameLocks noChangeAspect="1"/>
            </wp:cNvGraphicFramePr>
            <a:graphic>
              <a:graphicData uri="http://schemas.openxmlformats.org/drawingml/2006/picture">
                <pic:pic>
                  <pic:nvPicPr>
                    <pic:cNvPr id="4" name="image33.png"/>
                    <pic:cNvPicPr/>
                  </pic:nvPicPr>
                  <pic:blipFill>
                    <a:blip r:embed="rId49" cstate="print"/>
                    <a:stretch>
                      <a:fillRect/>
                    </a:stretch>
                  </pic:blipFill>
                  <pic:spPr>
                    <a:xfrm>
                      <a:off x="0" y="0"/>
                      <a:ext cx="232471" cy="181609"/>
                    </a:xfrm>
                    <a:prstGeom prst="rect">
                      <a:avLst/>
                    </a:prstGeom>
                  </pic:spPr>
                </pic:pic>
              </a:graphicData>
            </a:graphic>
          </wp:anchor>
        </w:drawing>
      </w:r>
      <w:r>
        <w:rPr>
          <w:color w:val="1D1D1B"/>
          <w:w w:val="120"/>
        </w:rPr>
        <w:t>In mutual dependability, and pliable to the Holy Spirit, </w:t>
      </w:r>
      <w:r>
        <w:rPr>
          <w:color w:val="1D1D1B"/>
          <w:spacing w:val="-4"/>
          <w:w w:val="120"/>
        </w:rPr>
        <w:t>we’re </w:t>
      </w:r>
      <w:r>
        <w:rPr>
          <w:color w:val="1D1D1B"/>
          <w:w w:val="120"/>
        </w:rPr>
        <w:t>all in this together. Moderator and members of Assembly, the things at the heart of this </w:t>
      </w:r>
      <w:r>
        <w:rPr>
          <w:color w:val="1D1D1B"/>
          <w:spacing w:val="2"/>
          <w:w w:val="120"/>
        </w:rPr>
        <w:t>report </w:t>
      </w:r>
      <w:r>
        <w:rPr>
          <w:color w:val="1D1D1B"/>
          <w:w w:val="120"/>
        </w:rPr>
        <w:t>are not always most adequately expressed in words. Sometimes we have to do togetherness;  to demonstrate it more than to articulate it. That’s what the Minjung, the Bantu and</w:t>
      </w:r>
      <w:r>
        <w:rPr>
          <w:color w:val="1D1D1B"/>
          <w:spacing w:val="-9"/>
          <w:w w:val="120"/>
        </w:rPr>
        <w:t> </w:t>
      </w:r>
      <w:r>
        <w:rPr>
          <w:color w:val="1D1D1B"/>
          <w:w w:val="120"/>
        </w:rPr>
        <w:t>the</w:t>
      </w:r>
    </w:p>
    <w:p>
      <w:pPr>
        <w:spacing w:line="301" w:lineRule="exact" w:before="0"/>
        <w:ind w:left="1735" w:right="0" w:firstLine="0"/>
        <w:jc w:val="left"/>
        <w:rPr>
          <w:sz w:val="20"/>
        </w:rPr>
      </w:pPr>
      <w:r>
        <w:rPr>
          <w:color w:val="1D1D1B"/>
          <w:w w:val="110"/>
          <w:sz w:val="20"/>
        </w:rPr>
        <w:t>Quakers teach us. It’s also the essence of </w:t>
      </w:r>
      <w:r>
        <w:rPr>
          <w:rFonts w:ascii="Arial Rounded MT Bold" w:hAnsi="Arial Rounded MT Bold"/>
          <w:b/>
          <w:color w:val="1D1D1B"/>
          <w:sz w:val="21"/>
        </w:rPr>
        <w:t>Vision4</w:t>
      </w:r>
      <w:r>
        <w:rPr>
          <w:rFonts w:ascii="Bradley Hand ITC" w:hAnsi="Bradley Hand ITC"/>
          <w:color w:val="E30614"/>
          <w:sz w:val="28"/>
        </w:rPr>
        <w:t>Life</w:t>
      </w:r>
      <w:r>
        <w:rPr>
          <w:color w:val="1D1D1B"/>
          <w:sz w:val="20"/>
        </w:rPr>
        <w:t>, </w:t>
      </w:r>
      <w:r>
        <w:rPr>
          <w:color w:val="1D1D1B"/>
          <w:w w:val="110"/>
          <w:sz w:val="20"/>
        </w:rPr>
        <w:t>of </w:t>
      </w:r>
      <w:r>
        <w:rPr>
          <w:i/>
          <w:color w:val="1D1D1B"/>
          <w:w w:val="110"/>
          <w:sz w:val="20"/>
        </w:rPr>
        <w:t>Alpha </w:t>
      </w:r>
      <w:r>
        <w:rPr>
          <w:color w:val="1D1D1B"/>
          <w:w w:val="110"/>
          <w:sz w:val="20"/>
        </w:rPr>
        <w:t>and of </w:t>
      </w:r>
      <w:r>
        <w:rPr>
          <w:i/>
          <w:color w:val="1D1D1B"/>
          <w:w w:val="110"/>
          <w:sz w:val="20"/>
        </w:rPr>
        <w:t>Fresh Expressions</w:t>
      </w:r>
      <w:r>
        <w:rPr>
          <w:color w:val="1D1D1B"/>
          <w:w w:val="110"/>
          <w:sz w:val="20"/>
        </w:rPr>
        <w:t>.</w:t>
      </w:r>
    </w:p>
    <w:p>
      <w:pPr>
        <w:spacing w:line="235" w:lineRule="auto" w:before="182"/>
        <w:ind w:left="1735" w:right="1831" w:firstLine="0"/>
        <w:jc w:val="left"/>
        <w:rPr>
          <w:sz w:val="20"/>
        </w:rPr>
      </w:pPr>
      <w:r>
        <w:rPr>
          <w:color w:val="1D1D1B"/>
          <w:w w:val="120"/>
          <w:sz w:val="20"/>
        </w:rPr>
        <w:t>So by way of illustration this afternoon we are going to make music together; to accompany</w:t>
      </w:r>
      <w:r>
        <w:rPr>
          <w:color w:val="1D1D1B"/>
          <w:spacing w:val="-17"/>
          <w:w w:val="120"/>
          <w:sz w:val="20"/>
        </w:rPr>
        <w:t> </w:t>
      </w:r>
      <w:r>
        <w:rPr>
          <w:color w:val="1D1D1B"/>
          <w:w w:val="120"/>
          <w:sz w:val="20"/>
        </w:rPr>
        <w:t>one</w:t>
      </w:r>
      <w:r>
        <w:rPr>
          <w:color w:val="1D1D1B"/>
          <w:spacing w:val="-17"/>
          <w:w w:val="120"/>
          <w:sz w:val="20"/>
        </w:rPr>
        <w:t> </w:t>
      </w:r>
      <w:r>
        <w:rPr>
          <w:color w:val="1D1D1B"/>
          <w:w w:val="120"/>
          <w:sz w:val="20"/>
        </w:rPr>
        <w:t>another,</w:t>
      </w:r>
      <w:r>
        <w:rPr>
          <w:color w:val="1D1D1B"/>
          <w:spacing w:val="-17"/>
          <w:w w:val="120"/>
          <w:sz w:val="20"/>
        </w:rPr>
        <w:t> </w:t>
      </w:r>
      <w:r>
        <w:rPr>
          <w:color w:val="1D1D1B"/>
          <w:spacing w:val="-3"/>
          <w:w w:val="120"/>
          <w:sz w:val="20"/>
        </w:rPr>
        <w:t>for,</w:t>
      </w:r>
      <w:r>
        <w:rPr>
          <w:color w:val="1D1D1B"/>
          <w:spacing w:val="-17"/>
          <w:w w:val="120"/>
          <w:sz w:val="20"/>
        </w:rPr>
        <w:t> </w:t>
      </w:r>
      <w:r>
        <w:rPr>
          <w:color w:val="1D1D1B"/>
          <w:w w:val="120"/>
          <w:sz w:val="20"/>
        </w:rPr>
        <w:t>as</w:t>
      </w:r>
      <w:r>
        <w:rPr>
          <w:color w:val="1D1D1B"/>
          <w:spacing w:val="-17"/>
          <w:w w:val="120"/>
          <w:sz w:val="20"/>
        </w:rPr>
        <w:t> </w:t>
      </w:r>
      <w:r>
        <w:rPr>
          <w:color w:val="1D1D1B"/>
          <w:w w:val="120"/>
          <w:sz w:val="20"/>
        </w:rPr>
        <w:t>Aldous</w:t>
      </w:r>
      <w:r>
        <w:rPr>
          <w:color w:val="1D1D1B"/>
          <w:spacing w:val="-16"/>
          <w:w w:val="120"/>
          <w:sz w:val="20"/>
        </w:rPr>
        <w:t> </w:t>
      </w:r>
      <w:r>
        <w:rPr>
          <w:color w:val="1D1D1B"/>
          <w:w w:val="120"/>
          <w:sz w:val="20"/>
        </w:rPr>
        <w:t>Huxley</w:t>
      </w:r>
      <w:r>
        <w:rPr>
          <w:color w:val="1D1D1B"/>
          <w:spacing w:val="-17"/>
          <w:w w:val="120"/>
          <w:sz w:val="20"/>
        </w:rPr>
        <w:t> </w:t>
      </w:r>
      <w:r>
        <w:rPr>
          <w:color w:val="1D1D1B"/>
          <w:w w:val="120"/>
          <w:sz w:val="20"/>
        </w:rPr>
        <w:t>has</w:t>
      </w:r>
      <w:r>
        <w:rPr>
          <w:color w:val="1D1D1B"/>
          <w:spacing w:val="-17"/>
          <w:w w:val="120"/>
          <w:sz w:val="20"/>
        </w:rPr>
        <w:t> </w:t>
      </w:r>
      <w:r>
        <w:rPr>
          <w:color w:val="1D1D1B"/>
          <w:w w:val="120"/>
          <w:sz w:val="20"/>
        </w:rPr>
        <w:t>it,</w:t>
      </w:r>
      <w:r>
        <w:rPr>
          <w:color w:val="1D1D1B"/>
          <w:spacing w:val="-17"/>
          <w:w w:val="120"/>
          <w:sz w:val="20"/>
        </w:rPr>
        <w:t> </w:t>
      </w:r>
      <w:r>
        <w:rPr>
          <w:color w:val="1D1D1B"/>
          <w:w w:val="120"/>
          <w:sz w:val="20"/>
        </w:rPr>
        <w:t>‘</w:t>
      </w:r>
      <w:r>
        <w:rPr>
          <w:i/>
          <w:color w:val="1D1D1B"/>
          <w:w w:val="120"/>
          <w:sz w:val="20"/>
        </w:rPr>
        <w:t>After</w:t>
      </w:r>
      <w:r>
        <w:rPr>
          <w:i/>
          <w:color w:val="1D1D1B"/>
          <w:spacing w:val="-19"/>
          <w:w w:val="120"/>
          <w:sz w:val="20"/>
        </w:rPr>
        <w:t> </w:t>
      </w:r>
      <w:r>
        <w:rPr>
          <w:i/>
          <w:color w:val="1D1D1B"/>
          <w:w w:val="120"/>
          <w:sz w:val="20"/>
        </w:rPr>
        <w:t>silence,</w:t>
      </w:r>
      <w:r>
        <w:rPr>
          <w:i/>
          <w:color w:val="1D1D1B"/>
          <w:spacing w:val="-18"/>
          <w:w w:val="120"/>
          <w:sz w:val="20"/>
        </w:rPr>
        <w:t> </w:t>
      </w:r>
      <w:r>
        <w:rPr>
          <w:i/>
          <w:color w:val="1D1D1B"/>
          <w:w w:val="120"/>
          <w:sz w:val="20"/>
        </w:rPr>
        <w:t>that</w:t>
      </w:r>
      <w:r>
        <w:rPr>
          <w:i/>
          <w:color w:val="1D1D1B"/>
          <w:spacing w:val="-19"/>
          <w:w w:val="120"/>
          <w:sz w:val="20"/>
        </w:rPr>
        <w:t> </w:t>
      </w:r>
      <w:r>
        <w:rPr>
          <w:i/>
          <w:color w:val="1D1D1B"/>
          <w:w w:val="120"/>
          <w:sz w:val="20"/>
        </w:rPr>
        <w:t>which</w:t>
      </w:r>
      <w:r>
        <w:rPr>
          <w:i/>
          <w:color w:val="1D1D1B"/>
          <w:spacing w:val="-19"/>
          <w:w w:val="120"/>
          <w:sz w:val="20"/>
        </w:rPr>
        <w:t> </w:t>
      </w:r>
      <w:r>
        <w:rPr>
          <w:i/>
          <w:color w:val="1D1D1B"/>
          <w:w w:val="120"/>
          <w:sz w:val="20"/>
        </w:rPr>
        <w:t>comes </w:t>
      </w:r>
      <w:r>
        <w:rPr>
          <w:i/>
          <w:color w:val="1D1D1B"/>
          <w:w w:val="120"/>
          <w:sz w:val="20"/>
        </w:rPr>
        <w:t>nearest to expressing the inexpressible is</w:t>
      </w:r>
      <w:r>
        <w:rPr>
          <w:i/>
          <w:color w:val="1D1D1B"/>
          <w:spacing w:val="-33"/>
          <w:w w:val="120"/>
          <w:sz w:val="20"/>
        </w:rPr>
        <w:t> </w:t>
      </w:r>
      <w:r>
        <w:rPr>
          <w:i/>
          <w:color w:val="1D1D1B"/>
          <w:spacing w:val="-3"/>
          <w:w w:val="120"/>
          <w:sz w:val="20"/>
        </w:rPr>
        <w:t>music.</w:t>
      </w:r>
      <w:r>
        <w:rPr>
          <w:color w:val="1D1D1B"/>
          <w:spacing w:val="-3"/>
          <w:w w:val="120"/>
          <w:sz w:val="20"/>
        </w:rPr>
        <w:t>’</w:t>
      </w:r>
    </w:p>
    <w:p>
      <w:pPr>
        <w:pStyle w:val="BodyText"/>
        <w:spacing w:before="10"/>
        <w:rPr>
          <w:sz w:val="19"/>
        </w:rPr>
      </w:pPr>
    </w:p>
    <w:p>
      <w:pPr>
        <w:pStyle w:val="BodyText"/>
        <w:spacing w:line="235" w:lineRule="auto"/>
        <w:ind w:left="1735" w:right="1199"/>
      </w:pPr>
      <w:r>
        <w:rPr>
          <w:color w:val="1D1D1B"/>
          <w:w w:val="120"/>
        </w:rPr>
        <w:t>We are going to sing, not a Nine Inch Nails number – but a version of </w:t>
      </w:r>
      <w:r>
        <w:rPr>
          <w:i/>
          <w:color w:val="1D1D1B"/>
          <w:w w:val="120"/>
        </w:rPr>
        <w:t>Dona nobis pacem</w:t>
      </w:r>
      <w:r>
        <w:rPr>
          <w:color w:val="1D1D1B"/>
          <w:w w:val="120"/>
        </w:rPr>
        <w:t>, which is sometimes attributed to their equally unconventional brother, Wolfgang Amadeus Mozart.</w:t>
      </w:r>
    </w:p>
    <w:p>
      <w:pPr>
        <w:pStyle w:val="BodyText"/>
        <w:spacing w:line="235" w:lineRule="auto" w:before="2"/>
        <w:ind w:left="1735" w:right="5860"/>
      </w:pPr>
      <w:r>
        <w:rPr/>
        <w:drawing>
          <wp:anchor distT="0" distB="0" distL="0" distR="0" allowOverlap="1" layoutInCell="1" locked="0" behindDoc="0" simplePos="0" relativeHeight="251694080">
            <wp:simplePos x="0" y="0"/>
            <wp:positionH relativeFrom="page">
              <wp:posOffset>4369625</wp:posOffset>
            </wp:positionH>
            <wp:positionV relativeFrom="paragraph">
              <wp:posOffset>39717</wp:posOffset>
            </wp:positionV>
            <wp:extent cx="2586075" cy="2843631"/>
            <wp:effectExtent l="0" t="0" r="0" b="0"/>
            <wp:wrapNone/>
            <wp:docPr id="5" name="image34.jpeg"/>
            <wp:cNvGraphicFramePr>
              <a:graphicFrameLocks noChangeAspect="1"/>
            </wp:cNvGraphicFramePr>
            <a:graphic>
              <a:graphicData uri="http://schemas.openxmlformats.org/drawingml/2006/picture">
                <pic:pic>
                  <pic:nvPicPr>
                    <pic:cNvPr id="6" name="image34.jpeg"/>
                    <pic:cNvPicPr/>
                  </pic:nvPicPr>
                  <pic:blipFill>
                    <a:blip r:embed="rId50" cstate="print"/>
                    <a:stretch>
                      <a:fillRect/>
                    </a:stretch>
                  </pic:blipFill>
                  <pic:spPr>
                    <a:xfrm>
                      <a:off x="0" y="0"/>
                      <a:ext cx="2586075" cy="2843631"/>
                    </a:xfrm>
                    <a:prstGeom prst="rect">
                      <a:avLst/>
                    </a:prstGeom>
                  </pic:spPr>
                </pic:pic>
              </a:graphicData>
            </a:graphic>
          </wp:anchor>
        </w:drawing>
      </w:r>
      <w:r>
        <w:rPr>
          <w:color w:val="1D1D1B"/>
          <w:w w:val="120"/>
        </w:rPr>
        <w:t>It’s a prayer for that peace which is the ultimate gift to us as we accompany one another in the church and the world celebrating the God who accompanies us in Christ.</w:t>
      </w:r>
    </w:p>
    <w:p>
      <w:pPr>
        <w:pStyle w:val="BodyText"/>
        <w:spacing w:before="8"/>
        <w:rPr>
          <w:sz w:val="19"/>
        </w:rPr>
      </w:pPr>
    </w:p>
    <w:p>
      <w:pPr>
        <w:pStyle w:val="BodyText"/>
        <w:spacing w:line="242" w:lineRule="exact"/>
        <w:ind w:left="1735"/>
      </w:pPr>
      <w:r>
        <w:rPr>
          <w:color w:val="1D1D1B"/>
          <w:w w:val="120"/>
        </w:rPr>
        <w:t>Moderator, on behalf of my colleagues,</w:t>
      </w:r>
    </w:p>
    <w:p>
      <w:pPr>
        <w:pStyle w:val="BodyText"/>
        <w:spacing w:line="242" w:lineRule="exact"/>
        <w:ind w:left="1735"/>
      </w:pPr>
      <w:r>
        <w:rPr>
          <w:color w:val="1D1D1B"/>
          <w:w w:val="120"/>
        </w:rPr>
        <w:t>I present the report of the Synod Moderators.</w:t>
      </w:r>
    </w:p>
    <w:p>
      <w:pPr>
        <w:pStyle w:val="BodyText"/>
        <w:rPr>
          <w:sz w:val="24"/>
        </w:rPr>
      </w:pPr>
    </w:p>
    <w:p>
      <w:pPr>
        <w:pStyle w:val="BodyText"/>
        <w:spacing w:before="8"/>
        <w:rPr>
          <w:sz w:val="34"/>
        </w:rPr>
      </w:pPr>
    </w:p>
    <w:p>
      <w:pPr>
        <w:pStyle w:val="BodyText"/>
        <w:spacing w:line="242" w:lineRule="exact"/>
        <w:ind w:left="1735"/>
      </w:pPr>
      <w:r>
        <w:rPr>
          <w:color w:val="1D1D1B"/>
          <w:w w:val="120"/>
        </w:rPr>
        <w:t>N P Uden</w:t>
      </w:r>
    </w:p>
    <w:p>
      <w:pPr>
        <w:pStyle w:val="BodyText"/>
        <w:spacing w:line="235" w:lineRule="auto" w:before="2"/>
        <w:ind w:left="1735" w:right="6379"/>
      </w:pPr>
      <w:r>
        <w:rPr>
          <w:color w:val="1D1D1B"/>
          <w:w w:val="120"/>
        </w:rPr>
        <w:t>Report of the Synod Moderators Saturday 3rd July 2010</w:t>
      </w:r>
    </w:p>
    <w:p>
      <w:pPr>
        <w:pStyle w:val="BodyText"/>
      </w:pPr>
    </w:p>
    <w:p>
      <w:pPr>
        <w:pStyle w:val="BodyText"/>
      </w:pPr>
    </w:p>
    <w:p>
      <w:pPr>
        <w:pStyle w:val="BodyText"/>
      </w:pPr>
    </w:p>
    <w:p>
      <w:pPr>
        <w:pStyle w:val="BodyText"/>
      </w:pPr>
    </w:p>
    <w:p>
      <w:pPr>
        <w:pStyle w:val="BodyText"/>
      </w:pPr>
    </w:p>
    <w:p>
      <w:pPr>
        <w:pStyle w:val="BodyText"/>
        <w:spacing w:before="5"/>
        <w:rPr>
          <w:sz w:val="23"/>
        </w:rPr>
      </w:pPr>
      <w:r>
        <w:rPr/>
        <w:pict>
          <v:shape style="position:absolute;margin-left:97.795303pt;margin-top:16.767954pt;width:72pt;height:.1pt;mso-position-horizontal-relative:page;mso-position-vertical-relative:paragraph;z-index:-251629568;mso-wrap-distance-left:0;mso-wrap-distance-right:0" coordorigin="1956,335" coordsize="1440,0" path="m1956,335l3396,335e" filled="false" stroked="true" strokeweight="1pt" strokecolor="#1d1d1b">
            <v:path arrowok="t"/>
            <v:stroke dashstyle="solid"/>
            <w10:wrap type="topAndBottom"/>
          </v:shape>
        </w:pict>
      </w:r>
    </w:p>
    <w:p>
      <w:pPr>
        <w:pStyle w:val="ListParagraph"/>
        <w:numPr>
          <w:ilvl w:val="0"/>
          <w:numId w:val="3"/>
        </w:numPr>
        <w:tabs>
          <w:tab w:pos="2189" w:val="left" w:leader="none"/>
          <w:tab w:pos="2190" w:val="left" w:leader="none"/>
        </w:tabs>
        <w:spacing w:line="240" w:lineRule="auto" w:before="9" w:after="0"/>
        <w:ind w:left="2189" w:right="0" w:hanging="455"/>
        <w:jc w:val="left"/>
        <w:rPr>
          <w:sz w:val="18"/>
        </w:rPr>
      </w:pPr>
      <w:r>
        <w:rPr>
          <w:color w:val="1D1D1B"/>
          <w:w w:val="120"/>
          <w:sz w:val="18"/>
        </w:rPr>
        <w:t>Mayne, Michael 2006. </w:t>
      </w:r>
      <w:r>
        <w:rPr>
          <w:i/>
          <w:color w:val="1D1D1B"/>
          <w:w w:val="120"/>
          <w:sz w:val="18"/>
        </w:rPr>
        <w:t>The Enduring Melody, </w:t>
      </w:r>
      <w:r>
        <w:rPr>
          <w:color w:val="1D1D1B"/>
          <w:w w:val="120"/>
          <w:sz w:val="18"/>
        </w:rPr>
        <w:t>London: Darton, Longman and</w:t>
      </w:r>
      <w:r>
        <w:rPr>
          <w:color w:val="1D1D1B"/>
          <w:spacing w:val="9"/>
          <w:w w:val="120"/>
          <w:sz w:val="18"/>
        </w:rPr>
        <w:t> </w:t>
      </w:r>
      <w:r>
        <w:rPr>
          <w:color w:val="1D1D1B"/>
          <w:spacing w:val="-3"/>
          <w:w w:val="120"/>
          <w:sz w:val="18"/>
        </w:rPr>
        <w:t>Todd</w:t>
      </w:r>
    </w:p>
    <w:p>
      <w:pPr>
        <w:pStyle w:val="ListParagraph"/>
        <w:numPr>
          <w:ilvl w:val="0"/>
          <w:numId w:val="3"/>
        </w:numPr>
        <w:tabs>
          <w:tab w:pos="2189" w:val="left" w:leader="none"/>
          <w:tab w:pos="2190" w:val="left" w:leader="none"/>
        </w:tabs>
        <w:spacing w:line="240" w:lineRule="auto" w:before="1" w:after="0"/>
        <w:ind w:left="2189" w:right="1479" w:hanging="454"/>
        <w:jc w:val="left"/>
        <w:rPr>
          <w:sz w:val="18"/>
        </w:rPr>
      </w:pPr>
      <w:r>
        <w:rPr>
          <w:color w:val="1D1D1B"/>
          <w:w w:val="115"/>
          <w:sz w:val="18"/>
        </w:rPr>
        <w:t>Leaver, Robin </w:t>
      </w:r>
      <w:r>
        <w:rPr>
          <w:color w:val="1D1D1B"/>
          <w:spacing w:val="3"/>
          <w:w w:val="115"/>
          <w:sz w:val="18"/>
        </w:rPr>
        <w:t>A. </w:t>
      </w:r>
      <w:r>
        <w:rPr>
          <w:i/>
          <w:color w:val="1D1D1B"/>
          <w:w w:val="115"/>
          <w:sz w:val="18"/>
        </w:rPr>
        <w:t>The Theological Character of Music in Worship</w:t>
      </w:r>
      <w:r>
        <w:rPr>
          <w:color w:val="1D1D1B"/>
          <w:w w:val="115"/>
          <w:sz w:val="18"/>
        </w:rPr>
        <w:t>, a chapter in </w:t>
      </w:r>
      <w:r>
        <w:rPr>
          <w:i/>
          <w:color w:val="1D1D1B"/>
          <w:spacing w:val="2"/>
          <w:w w:val="115"/>
          <w:sz w:val="18"/>
        </w:rPr>
        <w:t>Duty </w:t>
      </w:r>
      <w:r>
        <w:rPr>
          <w:i/>
          <w:color w:val="1D1D1B"/>
          <w:w w:val="115"/>
          <w:sz w:val="18"/>
        </w:rPr>
        <w:t>and Delight: </w:t>
      </w:r>
      <w:r>
        <w:rPr>
          <w:i/>
          <w:color w:val="1D1D1B"/>
          <w:w w:val="115"/>
          <w:sz w:val="18"/>
        </w:rPr>
        <w:t>Routley Remembered – a memorial tribute to Erik Routley </w:t>
      </w:r>
      <w:r>
        <w:rPr>
          <w:i/>
          <w:color w:val="1D1D1B"/>
          <w:spacing w:val="-8"/>
          <w:w w:val="115"/>
          <w:sz w:val="18"/>
        </w:rPr>
        <w:t>(1917-82), </w:t>
      </w:r>
      <w:r>
        <w:rPr>
          <w:color w:val="1D1D1B"/>
          <w:w w:val="115"/>
          <w:sz w:val="18"/>
        </w:rPr>
        <w:t>eds Leaver, Robin </w:t>
      </w:r>
      <w:r>
        <w:rPr>
          <w:color w:val="1D1D1B"/>
          <w:spacing w:val="3"/>
          <w:w w:val="115"/>
          <w:sz w:val="18"/>
        </w:rPr>
        <w:t>A. </w:t>
      </w:r>
      <w:r>
        <w:rPr>
          <w:color w:val="1D1D1B"/>
          <w:w w:val="115"/>
          <w:sz w:val="18"/>
        </w:rPr>
        <w:t>and Litton, James H. Norwich: Canterbury Press </w:t>
      </w:r>
      <w:r>
        <w:rPr>
          <w:color w:val="1D1D1B"/>
          <w:spacing w:val="-4"/>
          <w:w w:val="115"/>
          <w:sz w:val="18"/>
        </w:rPr>
        <w:t>1985</w:t>
      </w:r>
      <w:r>
        <w:rPr>
          <w:color w:val="1D1D1B"/>
          <w:spacing w:val="4"/>
          <w:w w:val="115"/>
          <w:sz w:val="18"/>
        </w:rPr>
        <w:t> </w:t>
      </w:r>
      <w:r>
        <w:rPr>
          <w:color w:val="1D1D1B"/>
          <w:w w:val="115"/>
          <w:sz w:val="18"/>
        </w:rPr>
        <w:t>p.48</w:t>
      </w:r>
    </w:p>
    <w:p>
      <w:pPr>
        <w:pStyle w:val="ListParagraph"/>
        <w:numPr>
          <w:ilvl w:val="0"/>
          <w:numId w:val="3"/>
        </w:numPr>
        <w:tabs>
          <w:tab w:pos="2189" w:val="left" w:leader="none"/>
          <w:tab w:pos="2190" w:val="left" w:leader="none"/>
        </w:tabs>
        <w:spacing w:line="240" w:lineRule="auto" w:before="0" w:after="0"/>
        <w:ind w:left="2189" w:right="0" w:hanging="455"/>
        <w:jc w:val="left"/>
        <w:rPr>
          <w:sz w:val="18"/>
        </w:rPr>
      </w:pPr>
      <w:r>
        <w:rPr>
          <w:color w:val="1D1D1B"/>
          <w:w w:val="115"/>
          <w:sz w:val="18"/>
        </w:rPr>
        <w:t>I Peter</w:t>
      </w:r>
      <w:r>
        <w:rPr>
          <w:color w:val="1D1D1B"/>
          <w:spacing w:val="8"/>
          <w:w w:val="115"/>
          <w:sz w:val="18"/>
        </w:rPr>
        <w:t> </w:t>
      </w:r>
      <w:r>
        <w:rPr>
          <w:color w:val="1D1D1B"/>
          <w:spacing w:val="-8"/>
          <w:w w:val="115"/>
          <w:sz w:val="18"/>
        </w:rPr>
        <w:t>3.15</w:t>
      </w:r>
    </w:p>
    <w:p>
      <w:pPr>
        <w:pStyle w:val="Heading4"/>
        <w:tabs>
          <w:tab w:pos="10731" w:val="left" w:leader="none"/>
        </w:tabs>
        <w:spacing w:before="94"/>
        <w:ind w:left="3716"/>
        <w:rPr>
          <w:rFonts w:ascii="Stone Sans II ITC Std X Bd" w:hAnsi="Stone Sans II ITC Std X Bd"/>
          <w:b/>
          <w:sz w:val="24"/>
        </w:rPr>
      </w:pPr>
      <w:r>
        <w:rPr>
          <w:color w:val="7EAAC0"/>
          <w:w w:val="110"/>
        </w:rPr>
        <w:t>United Reformed Church   </w:t>
      </w:r>
      <w:r>
        <w:rPr>
          <w:rFonts w:ascii="Symbol" w:hAnsi="Symbol"/>
          <w:color w:val="7EAAC0"/>
          <w:w w:val="110"/>
        </w:rPr>
        <w:t></w:t>
      </w:r>
      <w:r>
        <w:rPr>
          <w:rFonts w:ascii="Times New Roman" w:hAnsi="Times New Roman"/>
          <w:color w:val="7EAAC0"/>
          <w:w w:val="110"/>
        </w:rPr>
        <w:t>  </w:t>
      </w:r>
      <w:r>
        <w:rPr>
          <w:color w:val="7EAAC0"/>
          <w:w w:val="110"/>
        </w:rPr>
        <w:t>Record of General Assembly</w:t>
      </w:r>
      <w:r>
        <w:rPr>
          <w:color w:val="7EAAC0"/>
          <w:spacing w:val="42"/>
          <w:w w:val="110"/>
        </w:rPr>
        <w:t> </w:t>
      </w:r>
      <w:r>
        <w:rPr>
          <w:color w:val="7EAAC0"/>
          <w:w w:val="110"/>
        </w:rPr>
        <w:t>2010 </w:t>
      </w:r>
      <w:r>
        <w:rPr>
          <w:color w:val="7EAAC0"/>
          <w:spacing w:val="27"/>
          <w:w w:val="110"/>
        </w:rPr>
        <w:t> </w:t>
      </w:r>
      <w:r>
        <w:rPr>
          <w:rFonts w:ascii="Symbol" w:hAnsi="Symbol"/>
          <w:color w:val="7EAAC0"/>
          <w:w w:val="110"/>
        </w:rPr>
        <w:t></w:t>
      </w:r>
      <w:r>
        <w:rPr>
          <w:rFonts w:ascii="Times New Roman" w:hAnsi="Times New Roman"/>
          <w:color w:val="7EAAC0"/>
          <w:w w:val="110"/>
        </w:rPr>
        <w:tab/>
      </w:r>
      <w:r>
        <w:rPr>
          <w:rFonts w:ascii="Stone Sans II ITC Std X Bd" w:hAnsi="Stone Sans II ITC Std X Bd"/>
          <w:b/>
          <w:color w:val="1D1D1B"/>
          <w:w w:val="110"/>
          <w:sz w:val="24"/>
        </w:rPr>
        <w:t>7</w:t>
      </w:r>
    </w:p>
    <w:p>
      <w:pPr>
        <w:spacing w:after="0"/>
        <w:rPr>
          <w:rFonts w:ascii="Stone Sans II ITC Std X Bd" w:hAnsi="Stone Sans II ITC Std X Bd"/>
          <w:sz w:val="24"/>
        </w:rPr>
        <w:sectPr>
          <w:headerReference w:type="default" r:id="rId48"/>
          <w:pgSz w:w="11910" w:h="16840"/>
          <w:pgMar w:header="0" w:footer="0" w:top="260" w:bottom="280" w:left="220" w:right="0"/>
        </w:sectPr>
      </w:pPr>
    </w:p>
    <w:p>
      <w:pPr>
        <w:pStyle w:val="BodyText"/>
        <w:rPr>
          <w:rFonts w:ascii="Stone Sans II ITC Std X Bd"/>
          <w:b/>
        </w:rPr>
      </w:pPr>
      <w:r>
        <w:rPr/>
        <w:pict>
          <v:group style="position:absolute;margin-left:17.007999pt;margin-top:12.836015pt;width:568.950pt;height:814.9pt;mso-position-horizontal-relative:page;mso-position-vertical-relative:page;z-index:-257487872" coordorigin="340,257" coordsize="11379,16298">
            <v:rect style="position:absolute;left:340;top:7426;width:11301;height:9128" filled="true" fillcolor="#7eaac0" stroked="false">
              <v:fill type="solid"/>
            </v:rect>
            <v:rect style="position:absolute;left:1587;top:9014;width:10132;height:6488" filled="true" fillcolor="#ffffff" stroked="false">
              <v:fill type="solid"/>
            </v:rect>
            <v:shape style="position:absolute;left:345;top:256;width:11282;height:8758" type="#_x0000_t75" stroked="false">
              <v:imagedata r:id="rId52" o:title=""/>
            </v:shape>
            <v:shape style="position:absolute;left:340;top:7488;width:1513;height:1540" coordorigin="340,7489" coordsize="1513,1540" path="m340,7492l340,9028,1853,9028,1777,9025,1702,9019,1629,9008,1556,8995,1485,8978,1415,8958,1347,8934,1280,8908,1214,8878,1150,8846,1088,8811,1028,8773,970,8732,914,8689,860,8643,808,8595,758,8545,710,8492,666,8437,623,8380,583,8322,546,8261,512,8198,480,8134,452,8068,426,8000,404,7932,385,7861,369,7790,357,7717,347,7643,342,7568,340,7492xm340,7489l340,7489,340,7491,340,7489xe" filled="true" fillcolor="#7eaac0" stroked="false">
              <v:path arrowok="t"/>
              <v:fill type="solid"/>
            </v:shape>
            <v:shape style="position:absolute;left:2853;top:9656;width:8788;height:5859" type="#_x0000_t75" stroked="false">
              <v:imagedata r:id="rId53" o:title=""/>
            </v:shape>
            <v:shape style="position:absolute;left:2839;top:9622;width:1540;height:1513" coordorigin="2839,9623" coordsize="1540,1513" path="m4376,9623l2839,9623,2839,11135,2842,11060,2849,10985,2859,10911,2873,10839,2890,10767,2910,10698,2933,10629,2960,10562,2989,10497,3022,10433,3057,10371,3095,10311,3136,10252,3179,10196,3224,10142,3273,10090,3323,10040,3376,9993,3430,9948,3487,9905,3546,9866,3607,9829,3670,9794,3734,9763,3800,9734,3867,9709,3936,9686,4007,9667,4078,9651,4151,9639,4225,9630,4300,9624,4376,9623xm4379,9623l4377,9623,4378,9623,4379,9623,4379,9623xe" filled="true" fillcolor="#ffffff" stroked="false">
              <v:path arrowok="t"/>
              <v:fill type="solid"/>
            </v:shape>
            <v:shape style="position:absolute;left:1573;top:14003;width:1513;height:1540" coordorigin="1573,14004" coordsize="1513,1540" path="m1573,14007l1573,15543,3086,15543,3010,15540,2936,15534,2862,15523,2789,15510,2718,15493,2648,15473,2580,15449,2513,15423,2447,15393,2383,15361,2321,15326,2261,15288,2203,15247,2147,15204,2093,15158,2041,15110,1991,15060,1944,15007,1899,14952,1856,14895,1816,14836,1779,14776,1745,14713,1713,14649,1685,14583,1659,14515,1637,14447,1618,14376,1602,14305,1590,14232,1581,14158,1575,14083,1573,14007xm1573,14004l1573,14004,1573,14006,1573,14004xe" filled="true" fillcolor="#7eaac0" stroked="false">
              <v:path arrowok="t"/>
              <v:fill type="solid"/>
            </v:shape>
            <w10:wrap type="none"/>
          </v:group>
        </w:pict>
      </w: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spacing w:before="9"/>
        <w:rPr>
          <w:rFonts w:ascii="Stone Sans II ITC Std X Bd"/>
          <w:b/>
          <w:sz w:val="25"/>
        </w:rPr>
      </w:pPr>
    </w:p>
    <w:p>
      <w:pPr>
        <w:spacing w:before="102"/>
        <w:ind w:left="1517" w:right="4143" w:firstLine="0"/>
        <w:jc w:val="left"/>
        <w:rPr>
          <w:sz w:val="18"/>
        </w:rPr>
      </w:pPr>
      <w:r>
        <w:rPr>
          <w:color w:val="7EAAC0"/>
          <w:w w:val="110"/>
          <w:sz w:val="18"/>
        </w:rPr>
        <w:t>Mrs Valerie Morrison and the Revd Dr Kirsty Thorpe inducted as Moderators of the General Assembly 2010-2012.</w:t>
      </w: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spacing w:before="7"/>
        <w:rPr>
          <w:sz w:val="32"/>
        </w:rPr>
      </w:pPr>
    </w:p>
    <w:p>
      <w:pPr>
        <w:spacing w:before="0"/>
        <w:ind w:left="2624" w:right="0" w:firstLine="0"/>
        <w:jc w:val="left"/>
        <w:rPr>
          <w:sz w:val="18"/>
        </w:rPr>
      </w:pPr>
      <w:r>
        <w:rPr>
          <w:color w:val="FFFFFF"/>
          <w:w w:val="110"/>
          <w:sz w:val="18"/>
        </w:rPr>
        <w:t>Bible study, presented by Gerard Kelly</w:t>
      </w:r>
    </w:p>
    <w:p>
      <w:pPr>
        <w:pStyle w:val="BodyText"/>
        <w:spacing w:before="6"/>
        <w:rPr>
          <w:sz w:val="17"/>
        </w:rPr>
      </w:pPr>
    </w:p>
    <w:p>
      <w:pPr>
        <w:pStyle w:val="Heading4"/>
        <w:tabs>
          <w:tab w:pos="1045" w:val="left" w:leader="none"/>
        </w:tabs>
        <w:spacing w:before="0"/>
        <w:ind w:left="630"/>
      </w:pPr>
      <w:r>
        <w:rPr>
          <w:rFonts w:ascii="Stone Sans II ITC Std X Bd" w:hAnsi="Stone Sans II ITC Std X Bd"/>
          <w:b/>
          <w:color w:val="FFFFFF"/>
          <w:w w:val="110"/>
          <w:sz w:val="24"/>
        </w:rPr>
        <w:t>8</w:t>
        <w:tab/>
      </w:r>
      <w:r>
        <w:rPr>
          <w:rFonts w:ascii="Symbol" w:hAnsi="Symbol"/>
          <w:color w:val="FFFFFF"/>
          <w:w w:val="110"/>
        </w:rPr>
        <w:t></w:t>
      </w:r>
      <w:r>
        <w:rPr>
          <w:rFonts w:ascii="Times New Roman" w:hAnsi="Times New Roman"/>
          <w:color w:val="FFFFFF"/>
          <w:w w:val="110"/>
        </w:rPr>
        <w:t> </w:t>
      </w:r>
      <w:r>
        <w:rPr>
          <w:color w:val="FFFFFF"/>
          <w:w w:val="110"/>
        </w:rPr>
        <w:t>United Reformed Church </w:t>
      </w:r>
      <w:r>
        <w:rPr>
          <w:rFonts w:ascii="Symbol" w:hAnsi="Symbol"/>
          <w:color w:val="FFFFFF"/>
          <w:w w:val="110"/>
        </w:rPr>
        <w:t></w:t>
      </w:r>
      <w:r>
        <w:rPr>
          <w:rFonts w:ascii="Times New Roman" w:hAnsi="Times New Roman"/>
          <w:color w:val="FFFFFF"/>
          <w:w w:val="110"/>
        </w:rPr>
        <w:t> </w:t>
      </w:r>
      <w:r>
        <w:rPr>
          <w:color w:val="FFFFFF"/>
          <w:w w:val="110"/>
        </w:rPr>
        <w:t>Record of General Assembly</w:t>
      </w:r>
      <w:r>
        <w:rPr>
          <w:color w:val="FFFFFF"/>
          <w:spacing w:val="39"/>
          <w:w w:val="110"/>
        </w:rPr>
        <w:t> </w:t>
      </w:r>
      <w:r>
        <w:rPr>
          <w:color w:val="FFFFFF"/>
          <w:w w:val="110"/>
        </w:rPr>
        <w:t>2010</w:t>
      </w:r>
    </w:p>
    <w:p>
      <w:pPr>
        <w:spacing w:after="0"/>
        <w:sectPr>
          <w:headerReference w:type="even" r:id="rId51"/>
          <w:pgSz w:w="11910" w:h="16840"/>
          <w:pgMar w:header="0" w:footer="0" w:top="1580" w:bottom="280" w:left="220" w:right="0"/>
        </w:sectPr>
      </w:pPr>
    </w:p>
    <w:p>
      <w:pPr>
        <w:pStyle w:val="BodyText"/>
        <w:ind w:left="10849"/>
      </w:pPr>
      <w:r>
        <w:rPr/>
        <w:pict>
          <v:group style="width:22.7pt;height:22.7pt;mso-position-horizontal-relative:char;mso-position-vertical-relative:line" coordorigin="0,0" coordsize="454,454">
            <v:rect style="position:absolute;left:0;top:0;width:454;height:454" filled="true" fillcolor="#7eaac0" stroked="false">
              <v:fill type="solid"/>
            </v:rect>
          </v:group>
        </w:pict>
      </w:r>
      <w:r>
        <w:rPr/>
      </w:r>
    </w:p>
    <w:p>
      <w:pPr>
        <w:pStyle w:val="BodyText"/>
        <w:rPr>
          <w:sz w:val="14"/>
        </w:rPr>
      </w:pPr>
    </w:p>
    <w:p>
      <w:pPr>
        <w:spacing w:before="117"/>
        <w:ind w:left="1764" w:right="0" w:firstLine="0"/>
        <w:jc w:val="left"/>
        <w:rPr>
          <w:rFonts w:ascii="Arial Narrow"/>
          <w:sz w:val="57"/>
        </w:rPr>
      </w:pPr>
      <w:r>
        <w:rPr/>
        <w:pict>
          <v:rect style="position:absolute;margin-left:553.465027pt;margin-top:-2.642058pt;width:22.677pt;height:22.677pt;mso-position-horizontal-relative:page;mso-position-vertical-relative:paragraph;z-index:251698176" filled="true" fillcolor="#bdd4e1" stroked="false">
            <v:fill type="solid"/>
            <w10:wrap type="none"/>
          </v:rect>
        </w:pict>
      </w:r>
      <w:r>
        <w:rPr/>
        <w:pict>
          <v:rect style="position:absolute;margin-left:553.465027pt;margin-top:28.539942pt;width:22.677pt;height:22.677pt;mso-position-horizontal-relative:page;mso-position-vertical-relative:paragraph;z-index:251699200" filled="true" fillcolor="#dfeaf1" stroked="false">
            <v:fill type="solid"/>
            <w10:wrap type="none"/>
          </v:rect>
        </w:pict>
      </w:r>
      <w:r>
        <w:rPr/>
        <w:pict>
          <v:rect style="position:absolute;margin-left:68.030998pt;margin-top:11.632942pt;width:22.677pt;height:23.504pt;mso-position-horizontal-relative:page;mso-position-vertical-relative:paragraph;z-index:251700224" filled="true" fillcolor="#e84e0f" stroked="false">
            <v:fill type="solid"/>
            <w10:wrap type="none"/>
          </v:rect>
        </w:pict>
      </w:r>
      <w:r>
        <w:rPr/>
        <w:pict>
          <v:shape style="position:absolute;margin-left:506.533905pt;margin-top:4.744143pt;width:46.6pt;height:244.9pt;mso-position-horizontal-relative:page;mso-position-vertical-relative:paragraph;z-index:251701248" type="#_x0000_t202" filled="false" stroked="false">
            <v:textbox inset="0,0,0,0" style="layout-flow:vertical">
              <w:txbxContent>
                <w:p>
                  <w:pPr>
                    <w:spacing w:line="931" w:lineRule="exact" w:before="0"/>
                    <w:ind w:left="20" w:right="0" w:firstLine="0"/>
                    <w:jc w:val="left"/>
                    <w:rPr>
                      <w:rFonts w:ascii="Stone Sans II ITC Std Bk"/>
                      <w:b/>
                      <w:sz w:val="72"/>
                    </w:rPr>
                  </w:pPr>
                  <w:r>
                    <w:rPr>
                      <w:rFonts w:ascii="Stone Sans II ITC Std Bk"/>
                      <w:b/>
                      <w:color w:val="1D1D1B"/>
                      <w:spacing w:val="-17"/>
                      <w:w w:val="110"/>
                      <w:sz w:val="72"/>
                    </w:rPr>
                    <w:t>Friday, </w:t>
                  </w:r>
                  <w:r>
                    <w:rPr>
                      <w:rFonts w:ascii="Stone Sans II ITC Std Bk"/>
                      <w:b/>
                      <w:color w:val="1D1D1B"/>
                      <w:w w:val="110"/>
                      <w:sz w:val="72"/>
                    </w:rPr>
                    <w:t>2</w:t>
                  </w:r>
                  <w:r>
                    <w:rPr>
                      <w:rFonts w:ascii="Stone Sans II ITC Std Bk"/>
                      <w:b/>
                      <w:color w:val="1D1D1B"/>
                      <w:spacing w:val="66"/>
                      <w:w w:val="110"/>
                      <w:sz w:val="72"/>
                    </w:rPr>
                    <w:t> </w:t>
                  </w:r>
                  <w:r>
                    <w:rPr>
                      <w:rFonts w:ascii="Stone Sans II ITC Std Bk"/>
                      <w:b/>
                      <w:color w:val="1D1D1B"/>
                      <w:spacing w:val="-7"/>
                      <w:w w:val="110"/>
                      <w:sz w:val="72"/>
                    </w:rPr>
                    <w:t>July</w:t>
                  </w:r>
                </w:p>
              </w:txbxContent>
            </v:textbox>
            <w10:wrap type="none"/>
          </v:shape>
        </w:pict>
      </w:r>
      <w:r>
        <w:rPr>
          <w:rFonts w:ascii="Arial Narrow"/>
          <w:color w:val="E84E0F"/>
          <w:w w:val="110"/>
          <w:sz w:val="57"/>
        </w:rPr>
        <w:t>First Session</w:t>
      </w:r>
    </w:p>
    <w:p>
      <w:pPr>
        <w:pStyle w:val="Heading5"/>
        <w:spacing w:before="447"/>
      </w:pPr>
      <w:r>
        <w:rPr>
          <w:color w:val="1D1D1B"/>
          <w:w w:val="115"/>
        </w:rPr>
        <w:t>Constitution of Assembly</w:t>
      </w:r>
    </w:p>
    <w:p>
      <w:pPr>
        <w:pStyle w:val="BodyText"/>
        <w:spacing w:line="235" w:lineRule="auto"/>
        <w:ind w:left="1764" w:right="2046"/>
      </w:pPr>
      <w:r>
        <w:rPr>
          <w:color w:val="1D1D1B"/>
          <w:w w:val="120"/>
        </w:rPr>
        <w:t>At 3.30 pm members of Assembly met in the Assembly Conference Hall in the University of Loughborough. The Moderator, the Revd John Marsh constituted the Assembly with prayer, the place and the time having been duly appointed.</w:t>
      </w:r>
    </w:p>
    <w:p>
      <w:pPr>
        <w:pStyle w:val="Heading5"/>
        <w:spacing w:before="209"/>
      </w:pPr>
      <w:r>
        <w:rPr>
          <w:color w:val="1D1D1B"/>
          <w:w w:val="115"/>
        </w:rPr>
        <w:t>Induction of Moderators</w:t>
      </w:r>
    </w:p>
    <w:p>
      <w:pPr>
        <w:pStyle w:val="BodyText"/>
        <w:spacing w:line="235" w:lineRule="auto"/>
        <w:ind w:left="1764" w:right="2046"/>
      </w:pPr>
      <w:r>
        <w:rPr>
          <w:color w:val="1D1D1B"/>
          <w:w w:val="120"/>
        </w:rPr>
        <w:t>Mrs Valerie Morrison and the Revd Dr Kirsty Thorpe, Moderators-elect, were each inducted with prayer into the office of Moderator of the General Assembly of The United Reformed Church. They signed the Assembly Bible and were presented with inscribed copies of the Bible by the retiring Moderator.</w:t>
      </w:r>
    </w:p>
    <w:p>
      <w:pPr>
        <w:pStyle w:val="Heading5"/>
        <w:spacing w:before="209"/>
      </w:pPr>
      <w:r>
        <w:rPr>
          <w:color w:val="1D1D1B"/>
          <w:w w:val="115"/>
        </w:rPr>
        <w:t>Thanks to the retiring Moderator</w:t>
      </w:r>
    </w:p>
    <w:p>
      <w:pPr>
        <w:pStyle w:val="BodyText"/>
        <w:spacing w:line="235" w:lineRule="auto"/>
        <w:ind w:left="1764" w:right="2774"/>
      </w:pPr>
      <w:r>
        <w:rPr>
          <w:color w:val="1D1D1B"/>
          <w:w w:val="120"/>
        </w:rPr>
        <w:t>The thanks of the Church were expressed by the Moderators to the Revd John Marsh and to Mrs Marsh, together with the Revd Mary Buchanan, his Chaplain. Mrs Marsh was presented with a photographic album.</w:t>
      </w:r>
    </w:p>
    <w:p>
      <w:pPr>
        <w:pStyle w:val="BodyText"/>
        <w:spacing w:before="4"/>
        <w:rPr>
          <w:sz w:val="19"/>
        </w:rPr>
      </w:pPr>
    </w:p>
    <w:p>
      <w:pPr>
        <w:pStyle w:val="BodyText"/>
        <w:spacing w:line="235" w:lineRule="auto"/>
        <w:ind w:left="1764" w:right="2419"/>
      </w:pPr>
      <w:r>
        <w:rPr>
          <w:color w:val="1D1D1B"/>
          <w:w w:val="120"/>
        </w:rPr>
        <w:t>Assembly then continued with Bible study, presented by Gerard Kelly, introducing the theme of ‘The Power of the Story’, after which both Moderators addressed the Assembly.</w:t>
      </w:r>
    </w:p>
    <w:p>
      <w:pPr>
        <w:pStyle w:val="BodyText"/>
        <w:spacing w:before="10"/>
        <w:rPr>
          <w:sz w:val="19"/>
        </w:rPr>
      </w:pPr>
    </w:p>
    <w:p>
      <w:pPr>
        <w:pStyle w:val="BodyText"/>
        <w:spacing w:line="235" w:lineRule="auto"/>
        <w:ind w:left="1764" w:right="2419"/>
      </w:pPr>
      <w:r>
        <w:rPr>
          <w:color w:val="1D1D1B"/>
          <w:w w:val="120"/>
        </w:rPr>
        <w:t>The Roll of Assembly was then placed on the table by the Clerk to Assembly, the Revd James Breslin.</w:t>
      </w:r>
    </w:p>
    <w:p>
      <w:pPr>
        <w:pStyle w:val="BodyText"/>
        <w:spacing w:before="7"/>
        <w:rPr>
          <w:sz w:val="19"/>
        </w:rPr>
      </w:pPr>
    </w:p>
    <w:p>
      <w:pPr>
        <w:tabs>
          <w:tab w:pos="5364" w:val="left" w:leader="none"/>
        </w:tabs>
        <w:spacing w:line="223" w:lineRule="auto" w:before="0"/>
        <w:ind w:left="5364" w:right="4143" w:hanging="3601"/>
        <w:jc w:val="left"/>
        <w:rPr>
          <w:sz w:val="20"/>
        </w:rPr>
      </w:pPr>
      <w:r>
        <w:rPr>
          <w:rFonts w:ascii="Stone Sans II ITC Std Bk"/>
          <w:b/>
          <w:color w:val="1D1D1B"/>
          <w:w w:val="115"/>
          <w:sz w:val="20"/>
        </w:rPr>
        <w:t>Moderators</w:t>
        <w:tab/>
      </w:r>
      <w:r>
        <w:rPr>
          <w:color w:val="1D1D1B"/>
          <w:w w:val="120"/>
          <w:sz w:val="20"/>
        </w:rPr>
        <w:t>Mrs Valerie Morrison Revd Dr Kirsty</w:t>
      </w:r>
      <w:r>
        <w:rPr>
          <w:color w:val="1D1D1B"/>
          <w:spacing w:val="31"/>
          <w:w w:val="120"/>
          <w:sz w:val="20"/>
        </w:rPr>
        <w:t> </w:t>
      </w:r>
      <w:r>
        <w:rPr>
          <w:color w:val="1D1D1B"/>
          <w:w w:val="120"/>
          <w:sz w:val="20"/>
        </w:rPr>
        <w:t>Thorpe</w:t>
      </w:r>
    </w:p>
    <w:p>
      <w:pPr>
        <w:tabs>
          <w:tab w:pos="5364" w:val="left" w:leader="none"/>
        </w:tabs>
        <w:spacing w:line="242" w:lineRule="exact" w:before="0"/>
        <w:ind w:left="1764" w:right="0" w:firstLine="0"/>
        <w:jc w:val="left"/>
        <w:rPr>
          <w:sz w:val="20"/>
        </w:rPr>
      </w:pPr>
      <w:r>
        <w:rPr>
          <w:rFonts w:ascii="Stone Sans II ITC Std Bk"/>
          <w:b/>
          <w:color w:val="1D1D1B"/>
          <w:w w:val="115"/>
          <w:sz w:val="20"/>
        </w:rPr>
        <w:t>Clerk</w:t>
        <w:tab/>
      </w:r>
      <w:r>
        <w:rPr>
          <w:color w:val="1D1D1B"/>
          <w:w w:val="115"/>
          <w:sz w:val="20"/>
        </w:rPr>
        <w:t>Revd James</w:t>
      </w:r>
      <w:r>
        <w:rPr>
          <w:color w:val="1D1D1B"/>
          <w:spacing w:val="8"/>
          <w:w w:val="115"/>
          <w:sz w:val="20"/>
        </w:rPr>
        <w:t> </w:t>
      </w:r>
      <w:r>
        <w:rPr>
          <w:color w:val="1D1D1B"/>
          <w:w w:val="115"/>
          <w:sz w:val="20"/>
        </w:rPr>
        <w:t>Breslin</w:t>
      </w:r>
    </w:p>
    <w:p>
      <w:pPr>
        <w:tabs>
          <w:tab w:pos="5364" w:val="left" w:leader="none"/>
        </w:tabs>
        <w:spacing w:line="240" w:lineRule="exact" w:before="0"/>
        <w:ind w:left="1764" w:right="0" w:firstLine="0"/>
        <w:jc w:val="left"/>
        <w:rPr>
          <w:sz w:val="20"/>
        </w:rPr>
      </w:pPr>
      <w:r>
        <w:rPr>
          <w:rFonts w:ascii="Stone Sans II ITC Std Bk"/>
          <w:b/>
          <w:color w:val="1D1D1B"/>
          <w:w w:val="115"/>
          <w:sz w:val="20"/>
        </w:rPr>
        <w:t>General</w:t>
      </w:r>
      <w:r>
        <w:rPr>
          <w:rFonts w:ascii="Stone Sans II ITC Std Bk"/>
          <w:b/>
          <w:color w:val="1D1D1B"/>
          <w:spacing w:val="-23"/>
          <w:w w:val="115"/>
          <w:sz w:val="20"/>
        </w:rPr>
        <w:t> </w:t>
      </w:r>
      <w:r>
        <w:rPr>
          <w:rFonts w:ascii="Stone Sans II ITC Std Bk"/>
          <w:b/>
          <w:color w:val="1D1D1B"/>
          <w:w w:val="115"/>
          <w:sz w:val="20"/>
        </w:rPr>
        <w:t>Secretary</w:t>
        <w:tab/>
      </w:r>
      <w:r>
        <w:rPr>
          <w:color w:val="1D1D1B"/>
          <w:w w:val="120"/>
          <w:sz w:val="20"/>
        </w:rPr>
        <w:t>Revd Roberta</w:t>
      </w:r>
      <w:r>
        <w:rPr>
          <w:color w:val="1D1D1B"/>
          <w:spacing w:val="4"/>
          <w:w w:val="120"/>
          <w:sz w:val="20"/>
        </w:rPr>
        <w:t> </w:t>
      </w:r>
      <w:r>
        <w:rPr>
          <w:color w:val="1D1D1B"/>
          <w:w w:val="120"/>
          <w:sz w:val="20"/>
        </w:rPr>
        <w:t>Rominger</w:t>
      </w:r>
    </w:p>
    <w:p>
      <w:pPr>
        <w:tabs>
          <w:tab w:pos="5364" w:val="left" w:leader="none"/>
        </w:tabs>
        <w:spacing w:line="255" w:lineRule="exact" w:before="0"/>
        <w:ind w:left="1764" w:right="0" w:firstLine="0"/>
        <w:jc w:val="left"/>
        <w:rPr>
          <w:sz w:val="20"/>
        </w:rPr>
      </w:pPr>
      <w:r>
        <w:rPr>
          <w:rFonts w:ascii="Stone Sans II ITC Std Bk"/>
          <w:b/>
          <w:color w:val="1D1D1B"/>
          <w:w w:val="115"/>
          <w:sz w:val="20"/>
        </w:rPr>
        <w:t>Deputy</w:t>
      </w:r>
      <w:r>
        <w:rPr>
          <w:rFonts w:ascii="Stone Sans II ITC Std Bk"/>
          <w:b/>
          <w:color w:val="1D1D1B"/>
          <w:spacing w:val="-25"/>
          <w:w w:val="115"/>
          <w:sz w:val="20"/>
        </w:rPr>
        <w:t> </w:t>
      </w:r>
      <w:r>
        <w:rPr>
          <w:rFonts w:ascii="Stone Sans II ITC Std Bk"/>
          <w:b/>
          <w:color w:val="1D1D1B"/>
          <w:w w:val="115"/>
          <w:sz w:val="20"/>
        </w:rPr>
        <w:t>General</w:t>
      </w:r>
      <w:r>
        <w:rPr>
          <w:rFonts w:ascii="Stone Sans II ITC Std Bk"/>
          <w:b/>
          <w:color w:val="1D1D1B"/>
          <w:spacing w:val="-24"/>
          <w:w w:val="115"/>
          <w:sz w:val="20"/>
        </w:rPr>
        <w:t> </w:t>
      </w:r>
      <w:r>
        <w:rPr>
          <w:rFonts w:ascii="Stone Sans II ITC Std Bk"/>
          <w:b/>
          <w:color w:val="1D1D1B"/>
          <w:w w:val="115"/>
          <w:sz w:val="20"/>
        </w:rPr>
        <w:t>Secretary</w:t>
        <w:tab/>
      </w:r>
      <w:r>
        <w:rPr>
          <w:color w:val="1D1D1B"/>
          <w:w w:val="115"/>
          <w:sz w:val="20"/>
        </w:rPr>
        <w:t>Revd Richard</w:t>
      </w:r>
      <w:r>
        <w:rPr>
          <w:color w:val="1D1D1B"/>
          <w:spacing w:val="11"/>
          <w:w w:val="115"/>
          <w:sz w:val="20"/>
        </w:rPr>
        <w:t> </w:t>
      </w:r>
      <w:r>
        <w:rPr>
          <w:color w:val="1D1D1B"/>
          <w:w w:val="115"/>
          <w:sz w:val="20"/>
        </w:rPr>
        <w:t>Mortimer</w:t>
      </w:r>
    </w:p>
    <w:p>
      <w:pPr>
        <w:pStyle w:val="BodyText"/>
        <w:spacing w:before="8" w:after="1"/>
        <w:rPr>
          <w:sz w:val="13"/>
        </w:rPr>
      </w:pPr>
    </w:p>
    <w:tbl>
      <w:tblPr>
        <w:tblW w:w="0" w:type="auto"/>
        <w:jc w:val="left"/>
        <w:tblInd w:w="17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002"/>
        <w:gridCol w:w="1168"/>
        <w:gridCol w:w="2763"/>
      </w:tblGrid>
      <w:tr>
        <w:trPr>
          <w:trHeight w:val="340" w:hRule="atLeast"/>
        </w:trPr>
        <w:tc>
          <w:tcPr>
            <w:tcW w:w="3002" w:type="dxa"/>
          </w:tcPr>
          <w:p>
            <w:pPr>
              <w:pStyle w:val="TableParagraph"/>
              <w:spacing w:before="42"/>
              <w:ind w:left="50"/>
              <w:rPr>
                <w:rFonts w:ascii="Stone Sans II ITC Std Bk"/>
                <w:b/>
                <w:sz w:val="20"/>
              </w:rPr>
            </w:pPr>
            <w:r>
              <w:rPr>
                <w:rFonts w:ascii="Stone Sans II ITC Std Bk"/>
                <w:b/>
                <w:color w:val="1D1D1B"/>
                <w:w w:val="110"/>
                <w:sz w:val="20"/>
              </w:rPr>
              <w:t>Moderators of synods</w:t>
            </w:r>
          </w:p>
        </w:tc>
        <w:tc>
          <w:tcPr>
            <w:tcW w:w="1168" w:type="dxa"/>
          </w:tcPr>
          <w:p>
            <w:pPr>
              <w:pStyle w:val="TableParagraph"/>
              <w:spacing w:line="220" w:lineRule="exact" w:before="100"/>
              <w:ind w:left="648"/>
              <w:rPr>
                <w:sz w:val="20"/>
              </w:rPr>
            </w:pPr>
            <w:r>
              <w:rPr>
                <w:color w:val="1D1D1B"/>
                <w:w w:val="113"/>
                <w:sz w:val="20"/>
              </w:rPr>
              <w:t>I</w:t>
            </w:r>
          </w:p>
        </w:tc>
        <w:tc>
          <w:tcPr>
            <w:tcW w:w="2763" w:type="dxa"/>
          </w:tcPr>
          <w:p>
            <w:pPr>
              <w:pStyle w:val="TableParagraph"/>
              <w:spacing w:line="220" w:lineRule="exact" w:before="100"/>
              <w:ind w:left="200"/>
              <w:rPr>
                <w:sz w:val="20"/>
              </w:rPr>
            </w:pPr>
            <w:r>
              <w:rPr>
                <w:color w:val="1D1D1B"/>
                <w:w w:val="120"/>
                <w:sz w:val="20"/>
              </w:rPr>
              <w:t>Revd Rowena Francis</w:t>
            </w:r>
          </w:p>
        </w:tc>
      </w:tr>
      <w:tr>
        <w:trPr>
          <w:trHeight w:val="239" w:hRule="atLeast"/>
        </w:trPr>
        <w:tc>
          <w:tcPr>
            <w:tcW w:w="3002" w:type="dxa"/>
          </w:tcPr>
          <w:p>
            <w:pPr>
              <w:pStyle w:val="TableParagraph"/>
              <w:rPr>
                <w:rFonts w:ascii="Times New Roman"/>
                <w:sz w:val="16"/>
              </w:rPr>
            </w:pPr>
          </w:p>
        </w:tc>
        <w:tc>
          <w:tcPr>
            <w:tcW w:w="1168" w:type="dxa"/>
          </w:tcPr>
          <w:p>
            <w:pPr>
              <w:pStyle w:val="TableParagraph"/>
              <w:spacing w:line="220" w:lineRule="exact"/>
              <w:ind w:left="648"/>
              <w:rPr>
                <w:sz w:val="20"/>
              </w:rPr>
            </w:pPr>
            <w:r>
              <w:rPr>
                <w:color w:val="1D1D1B"/>
                <w:w w:val="115"/>
                <w:sz w:val="20"/>
              </w:rPr>
              <w:t>II</w:t>
            </w:r>
          </w:p>
        </w:tc>
        <w:tc>
          <w:tcPr>
            <w:tcW w:w="2763" w:type="dxa"/>
          </w:tcPr>
          <w:p>
            <w:pPr>
              <w:pStyle w:val="TableParagraph"/>
              <w:spacing w:line="220" w:lineRule="exact"/>
              <w:ind w:left="200"/>
              <w:rPr>
                <w:sz w:val="20"/>
              </w:rPr>
            </w:pPr>
            <w:r>
              <w:rPr>
                <w:color w:val="1D1D1B"/>
                <w:w w:val="120"/>
                <w:sz w:val="20"/>
              </w:rPr>
              <w:t>Revd Richard Church</w:t>
            </w:r>
          </w:p>
        </w:tc>
      </w:tr>
      <w:tr>
        <w:trPr>
          <w:trHeight w:val="239" w:hRule="atLeast"/>
        </w:trPr>
        <w:tc>
          <w:tcPr>
            <w:tcW w:w="3002" w:type="dxa"/>
          </w:tcPr>
          <w:p>
            <w:pPr>
              <w:pStyle w:val="TableParagraph"/>
              <w:rPr>
                <w:rFonts w:ascii="Times New Roman"/>
                <w:sz w:val="16"/>
              </w:rPr>
            </w:pPr>
          </w:p>
        </w:tc>
        <w:tc>
          <w:tcPr>
            <w:tcW w:w="1168" w:type="dxa"/>
          </w:tcPr>
          <w:p>
            <w:pPr>
              <w:pStyle w:val="TableParagraph"/>
              <w:spacing w:line="220" w:lineRule="exact"/>
              <w:ind w:left="648"/>
              <w:rPr>
                <w:sz w:val="20"/>
              </w:rPr>
            </w:pPr>
            <w:r>
              <w:rPr>
                <w:color w:val="1D1D1B"/>
                <w:w w:val="115"/>
                <w:sz w:val="20"/>
              </w:rPr>
              <w:t>III</w:t>
            </w:r>
          </w:p>
        </w:tc>
        <w:tc>
          <w:tcPr>
            <w:tcW w:w="2763" w:type="dxa"/>
          </w:tcPr>
          <w:p>
            <w:pPr>
              <w:pStyle w:val="TableParagraph"/>
              <w:spacing w:line="220" w:lineRule="exact"/>
              <w:ind w:left="200"/>
              <w:rPr>
                <w:sz w:val="20"/>
              </w:rPr>
            </w:pPr>
            <w:r>
              <w:rPr>
                <w:color w:val="1D1D1B"/>
                <w:w w:val="120"/>
                <w:sz w:val="20"/>
              </w:rPr>
              <w:t>Revd Howard Sharp</w:t>
            </w:r>
          </w:p>
        </w:tc>
      </w:tr>
      <w:tr>
        <w:trPr>
          <w:trHeight w:val="239" w:hRule="atLeast"/>
        </w:trPr>
        <w:tc>
          <w:tcPr>
            <w:tcW w:w="3002" w:type="dxa"/>
          </w:tcPr>
          <w:p>
            <w:pPr>
              <w:pStyle w:val="TableParagraph"/>
              <w:rPr>
                <w:rFonts w:ascii="Times New Roman"/>
                <w:sz w:val="16"/>
              </w:rPr>
            </w:pPr>
          </w:p>
        </w:tc>
        <w:tc>
          <w:tcPr>
            <w:tcW w:w="1168" w:type="dxa"/>
          </w:tcPr>
          <w:p>
            <w:pPr>
              <w:pStyle w:val="TableParagraph"/>
              <w:spacing w:line="220" w:lineRule="exact"/>
              <w:ind w:left="648"/>
              <w:rPr>
                <w:sz w:val="20"/>
              </w:rPr>
            </w:pPr>
            <w:r>
              <w:rPr>
                <w:color w:val="1D1D1B"/>
                <w:w w:val="115"/>
                <w:sz w:val="20"/>
              </w:rPr>
              <w:t>IV</w:t>
            </w:r>
          </w:p>
        </w:tc>
        <w:tc>
          <w:tcPr>
            <w:tcW w:w="2763" w:type="dxa"/>
          </w:tcPr>
          <w:p>
            <w:pPr>
              <w:pStyle w:val="TableParagraph"/>
              <w:spacing w:line="220" w:lineRule="exact"/>
              <w:ind w:left="200"/>
              <w:rPr>
                <w:sz w:val="20"/>
              </w:rPr>
            </w:pPr>
            <w:r>
              <w:rPr>
                <w:color w:val="1D1D1B"/>
                <w:w w:val="120"/>
                <w:sz w:val="20"/>
              </w:rPr>
              <w:t>Revd Kevin Watson</w:t>
            </w:r>
          </w:p>
        </w:tc>
      </w:tr>
      <w:tr>
        <w:trPr>
          <w:trHeight w:val="239" w:hRule="atLeast"/>
        </w:trPr>
        <w:tc>
          <w:tcPr>
            <w:tcW w:w="3002" w:type="dxa"/>
          </w:tcPr>
          <w:p>
            <w:pPr>
              <w:pStyle w:val="TableParagraph"/>
              <w:rPr>
                <w:rFonts w:ascii="Times New Roman"/>
                <w:sz w:val="16"/>
              </w:rPr>
            </w:pPr>
          </w:p>
        </w:tc>
        <w:tc>
          <w:tcPr>
            <w:tcW w:w="1168" w:type="dxa"/>
          </w:tcPr>
          <w:p>
            <w:pPr>
              <w:pStyle w:val="TableParagraph"/>
              <w:spacing w:line="220" w:lineRule="exact"/>
              <w:ind w:left="648"/>
              <w:rPr>
                <w:sz w:val="20"/>
              </w:rPr>
            </w:pPr>
            <w:r>
              <w:rPr>
                <w:color w:val="1D1D1B"/>
                <w:w w:val="118"/>
                <w:sz w:val="20"/>
              </w:rPr>
              <w:t>V</w:t>
            </w:r>
          </w:p>
        </w:tc>
        <w:tc>
          <w:tcPr>
            <w:tcW w:w="2763" w:type="dxa"/>
          </w:tcPr>
          <w:p>
            <w:pPr>
              <w:pStyle w:val="TableParagraph"/>
              <w:spacing w:line="220" w:lineRule="exact"/>
              <w:ind w:left="201"/>
              <w:rPr>
                <w:sz w:val="20"/>
              </w:rPr>
            </w:pPr>
            <w:r>
              <w:rPr>
                <w:color w:val="1D1D1B"/>
                <w:w w:val="120"/>
                <w:sz w:val="20"/>
              </w:rPr>
              <w:t>Revd Terry Oakley</w:t>
            </w:r>
          </w:p>
        </w:tc>
      </w:tr>
      <w:tr>
        <w:trPr>
          <w:trHeight w:val="239" w:hRule="atLeast"/>
        </w:trPr>
        <w:tc>
          <w:tcPr>
            <w:tcW w:w="3002" w:type="dxa"/>
          </w:tcPr>
          <w:p>
            <w:pPr>
              <w:pStyle w:val="TableParagraph"/>
              <w:rPr>
                <w:rFonts w:ascii="Times New Roman"/>
                <w:sz w:val="16"/>
              </w:rPr>
            </w:pPr>
          </w:p>
        </w:tc>
        <w:tc>
          <w:tcPr>
            <w:tcW w:w="1168" w:type="dxa"/>
          </w:tcPr>
          <w:p>
            <w:pPr>
              <w:pStyle w:val="TableParagraph"/>
              <w:spacing w:line="220" w:lineRule="exact"/>
              <w:ind w:left="649"/>
              <w:rPr>
                <w:sz w:val="20"/>
              </w:rPr>
            </w:pPr>
            <w:r>
              <w:rPr>
                <w:color w:val="1D1D1B"/>
                <w:w w:val="115"/>
                <w:sz w:val="20"/>
              </w:rPr>
              <w:t>VI</w:t>
            </w:r>
          </w:p>
        </w:tc>
        <w:tc>
          <w:tcPr>
            <w:tcW w:w="2763" w:type="dxa"/>
          </w:tcPr>
          <w:p>
            <w:pPr>
              <w:pStyle w:val="TableParagraph"/>
              <w:spacing w:line="220" w:lineRule="exact"/>
              <w:ind w:left="201"/>
              <w:rPr>
                <w:sz w:val="20"/>
              </w:rPr>
            </w:pPr>
            <w:r>
              <w:rPr>
                <w:color w:val="1D1D1B"/>
                <w:w w:val="120"/>
                <w:sz w:val="20"/>
              </w:rPr>
              <w:t>Revd Roy Lowes</w:t>
            </w:r>
          </w:p>
        </w:tc>
      </w:tr>
      <w:tr>
        <w:trPr>
          <w:trHeight w:val="239" w:hRule="atLeast"/>
        </w:trPr>
        <w:tc>
          <w:tcPr>
            <w:tcW w:w="3002" w:type="dxa"/>
          </w:tcPr>
          <w:p>
            <w:pPr>
              <w:pStyle w:val="TableParagraph"/>
              <w:rPr>
                <w:rFonts w:ascii="Times New Roman"/>
                <w:sz w:val="16"/>
              </w:rPr>
            </w:pPr>
          </w:p>
        </w:tc>
        <w:tc>
          <w:tcPr>
            <w:tcW w:w="1168" w:type="dxa"/>
          </w:tcPr>
          <w:p>
            <w:pPr>
              <w:pStyle w:val="TableParagraph"/>
              <w:spacing w:line="220" w:lineRule="exact"/>
              <w:ind w:left="649"/>
              <w:rPr>
                <w:sz w:val="20"/>
              </w:rPr>
            </w:pPr>
            <w:r>
              <w:rPr>
                <w:color w:val="1D1D1B"/>
                <w:w w:val="115"/>
                <w:sz w:val="20"/>
              </w:rPr>
              <w:t>VII</w:t>
            </w:r>
          </w:p>
        </w:tc>
        <w:tc>
          <w:tcPr>
            <w:tcW w:w="2763" w:type="dxa"/>
          </w:tcPr>
          <w:p>
            <w:pPr>
              <w:pStyle w:val="TableParagraph"/>
              <w:spacing w:line="220" w:lineRule="exact"/>
              <w:ind w:left="201"/>
              <w:rPr>
                <w:sz w:val="20"/>
              </w:rPr>
            </w:pPr>
            <w:r>
              <w:rPr>
                <w:color w:val="1D1D1B"/>
                <w:w w:val="120"/>
                <w:sz w:val="20"/>
              </w:rPr>
              <w:t>Revd Paul Whittle</w:t>
            </w:r>
          </w:p>
        </w:tc>
      </w:tr>
      <w:tr>
        <w:trPr>
          <w:trHeight w:val="239" w:hRule="atLeast"/>
        </w:trPr>
        <w:tc>
          <w:tcPr>
            <w:tcW w:w="3002" w:type="dxa"/>
          </w:tcPr>
          <w:p>
            <w:pPr>
              <w:pStyle w:val="TableParagraph"/>
              <w:rPr>
                <w:rFonts w:ascii="Times New Roman"/>
                <w:sz w:val="16"/>
              </w:rPr>
            </w:pPr>
          </w:p>
        </w:tc>
        <w:tc>
          <w:tcPr>
            <w:tcW w:w="1168" w:type="dxa"/>
          </w:tcPr>
          <w:p>
            <w:pPr>
              <w:pStyle w:val="TableParagraph"/>
              <w:spacing w:line="220" w:lineRule="exact"/>
              <w:ind w:left="649"/>
              <w:rPr>
                <w:sz w:val="20"/>
              </w:rPr>
            </w:pPr>
            <w:r>
              <w:rPr>
                <w:color w:val="1D1D1B"/>
                <w:w w:val="115"/>
                <w:sz w:val="20"/>
              </w:rPr>
              <w:t>VIII</w:t>
            </w:r>
          </w:p>
        </w:tc>
        <w:tc>
          <w:tcPr>
            <w:tcW w:w="2763" w:type="dxa"/>
          </w:tcPr>
          <w:p>
            <w:pPr>
              <w:pStyle w:val="TableParagraph"/>
              <w:spacing w:line="220" w:lineRule="exact"/>
              <w:ind w:left="201"/>
              <w:rPr>
                <w:sz w:val="20"/>
              </w:rPr>
            </w:pPr>
            <w:r>
              <w:rPr>
                <w:color w:val="1D1D1B"/>
                <w:w w:val="120"/>
                <w:sz w:val="20"/>
              </w:rPr>
              <w:t>Revd David Grosch-Miller</w:t>
            </w:r>
          </w:p>
        </w:tc>
      </w:tr>
      <w:tr>
        <w:trPr>
          <w:trHeight w:val="239" w:hRule="atLeast"/>
        </w:trPr>
        <w:tc>
          <w:tcPr>
            <w:tcW w:w="3002" w:type="dxa"/>
          </w:tcPr>
          <w:p>
            <w:pPr>
              <w:pStyle w:val="TableParagraph"/>
              <w:rPr>
                <w:rFonts w:ascii="Times New Roman"/>
                <w:sz w:val="16"/>
              </w:rPr>
            </w:pPr>
          </w:p>
        </w:tc>
        <w:tc>
          <w:tcPr>
            <w:tcW w:w="1168" w:type="dxa"/>
          </w:tcPr>
          <w:p>
            <w:pPr>
              <w:pStyle w:val="TableParagraph"/>
              <w:spacing w:line="220" w:lineRule="exact"/>
              <w:ind w:left="649"/>
              <w:rPr>
                <w:sz w:val="20"/>
              </w:rPr>
            </w:pPr>
            <w:r>
              <w:rPr>
                <w:color w:val="1D1D1B"/>
                <w:w w:val="125"/>
                <w:sz w:val="20"/>
              </w:rPr>
              <w:t>IX</w:t>
            </w:r>
          </w:p>
        </w:tc>
        <w:tc>
          <w:tcPr>
            <w:tcW w:w="2763" w:type="dxa"/>
          </w:tcPr>
          <w:p>
            <w:pPr>
              <w:pStyle w:val="TableParagraph"/>
              <w:spacing w:line="220" w:lineRule="exact"/>
              <w:ind w:left="201"/>
              <w:rPr>
                <w:sz w:val="20"/>
              </w:rPr>
            </w:pPr>
            <w:r>
              <w:rPr>
                <w:color w:val="1D1D1B"/>
                <w:w w:val="120"/>
                <w:sz w:val="20"/>
              </w:rPr>
              <w:t>Revd Adrian Bulley</w:t>
            </w:r>
          </w:p>
        </w:tc>
      </w:tr>
      <w:tr>
        <w:trPr>
          <w:trHeight w:val="239" w:hRule="atLeast"/>
        </w:trPr>
        <w:tc>
          <w:tcPr>
            <w:tcW w:w="3002" w:type="dxa"/>
          </w:tcPr>
          <w:p>
            <w:pPr>
              <w:pStyle w:val="TableParagraph"/>
              <w:rPr>
                <w:rFonts w:ascii="Times New Roman"/>
                <w:sz w:val="16"/>
              </w:rPr>
            </w:pPr>
          </w:p>
        </w:tc>
        <w:tc>
          <w:tcPr>
            <w:tcW w:w="1168" w:type="dxa"/>
          </w:tcPr>
          <w:p>
            <w:pPr>
              <w:pStyle w:val="TableParagraph"/>
              <w:spacing w:line="220" w:lineRule="exact"/>
              <w:ind w:left="650"/>
              <w:rPr>
                <w:sz w:val="20"/>
              </w:rPr>
            </w:pPr>
            <w:r>
              <w:rPr>
                <w:color w:val="1D1D1B"/>
                <w:w w:val="132"/>
                <w:sz w:val="20"/>
              </w:rPr>
              <w:t>X</w:t>
            </w:r>
          </w:p>
        </w:tc>
        <w:tc>
          <w:tcPr>
            <w:tcW w:w="2763" w:type="dxa"/>
          </w:tcPr>
          <w:p>
            <w:pPr>
              <w:pStyle w:val="TableParagraph"/>
              <w:spacing w:line="220" w:lineRule="exact"/>
              <w:ind w:left="202"/>
              <w:rPr>
                <w:sz w:val="20"/>
              </w:rPr>
            </w:pPr>
            <w:r>
              <w:rPr>
                <w:color w:val="1D1D1B"/>
                <w:w w:val="120"/>
                <w:sz w:val="20"/>
              </w:rPr>
              <w:t>Revd Dr Andrew Prasad</w:t>
            </w:r>
          </w:p>
        </w:tc>
      </w:tr>
      <w:tr>
        <w:trPr>
          <w:trHeight w:val="239" w:hRule="atLeast"/>
        </w:trPr>
        <w:tc>
          <w:tcPr>
            <w:tcW w:w="3002" w:type="dxa"/>
          </w:tcPr>
          <w:p>
            <w:pPr>
              <w:pStyle w:val="TableParagraph"/>
              <w:rPr>
                <w:rFonts w:ascii="Times New Roman"/>
                <w:sz w:val="16"/>
              </w:rPr>
            </w:pPr>
          </w:p>
        </w:tc>
        <w:tc>
          <w:tcPr>
            <w:tcW w:w="1168" w:type="dxa"/>
          </w:tcPr>
          <w:p>
            <w:pPr>
              <w:pStyle w:val="TableParagraph"/>
              <w:spacing w:line="220" w:lineRule="exact"/>
              <w:ind w:left="650"/>
              <w:rPr>
                <w:sz w:val="20"/>
              </w:rPr>
            </w:pPr>
            <w:r>
              <w:rPr>
                <w:color w:val="1D1D1B"/>
                <w:w w:val="125"/>
                <w:sz w:val="20"/>
              </w:rPr>
              <w:t>XI</w:t>
            </w:r>
          </w:p>
        </w:tc>
        <w:tc>
          <w:tcPr>
            <w:tcW w:w="2763" w:type="dxa"/>
          </w:tcPr>
          <w:p>
            <w:pPr>
              <w:pStyle w:val="TableParagraph"/>
              <w:spacing w:line="220" w:lineRule="exact"/>
              <w:ind w:left="202"/>
              <w:rPr>
                <w:sz w:val="20"/>
              </w:rPr>
            </w:pPr>
            <w:r>
              <w:rPr>
                <w:color w:val="1D1D1B"/>
                <w:w w:val="125"/>
                <w:sz w:val="20"/>
              </w:rPr>
              <w:t>Revd Nigel Uden</w:t>
            </w:r>
          </w:p>
        </w:tc>
      </w:tr>
      <w:tr>
        <w:trPr>
          <w:trHeight w:val="239" w:hRule="atLeast"/>
        </w:trPr>
        <w:tc>
          <w:tcPr>
            <w:tcW w:w="3002" w:type="dxa"/>
          </w:tcPr>
          <w:p>
            <w:pPr>
              <w:pStyle w:val="TableParagraph"/>
              <w:rPr>
                <w:rFonts w:ascii="Times New Roman"/>
                <w:sz w:val="16"/>
              </w:rPr>
            </w:pPr>
          </w:p>
        </w:tc>
        <w:tc>
          <w:tcPr>
            <w:tcW w:w="1168" w:type="dxa"/>
          </w:tcPr>
          <w:p>
            <w:pPr>
              <w:pStyle w:val="TableParagraph"/>
              <w:spacing w:line="220" w:lineRule="exact"/>
              <w:ind w:left="650"/>
              <w:rPr>
                <w:sz w:val="20"/>
              </w:rPr>
            </w:pPr>
            <w:r>
              <w:rPr>
                <w:color w:val="1D1D1B"/>
                <w:w w:val="120"/>
                <w:sz w:val="20"/>
              </w:rPr>
              <w:t>XII</w:t>
            </w:r>
          </w:p>
        </w:tc>
        <w:tc>
          <w:tcPr>
            <w:tcW w:w="2763" w:type="dxa"/>
          </w:tcPr>
          <w:p>
            <w:pPr>
              <w:pStyle w:val="TableParagraph"/>
              <w:spacing w:line="220" w:lineRule="exact"/>
              <w:ind w:left="202"/>
              <w:rPr>
                <w:sz w:val="20"/>
              </w:rPr>
            </w:pPr>
            <w:r>
              <w:rPr>
                <w:color w:val="1D1D1B"/>
                <w:w w:val="120"/>
                <w:sz w:val="20"/>
              </w:rPr>
              <w:t>Revd Peter Noble</w:t>
            </w:r>
          </w:p>
        </w:tc>
      </w:tr>
      <w:tr>
        <w:trPr>
          <w:trHeight w:val="289" w:hRule="atLeast"/>
        </w:trPr>
        <w:tc>
          <w:tcPr>
            <w:tcW w:w="3002" w:type="dxa"/>
          </w:tcPr>
          <w:p>
            <w:pPr>
              <w:pStyle w:val="TableParagraph"/>
              <w:rPr>
                <w:rFonts w:ascii="Times New Roman"/>
                <w:sz w:val="20"/>
              </w:rPr>
            </w:pPr>
          </w:p>
        </w:tc>
        <w:tc>
          <w:tcPr>
            <w:tcW w:w="1168" w:type="dxa"/>
          </w:tcPr>
          <w:p>
            <w:pPr>
              <w:pStyle w:val="TableParagraph"/>
              <w:spacing w:line="240" w:lineRule="exact"/>
              <w:ind w:left="650"/>
              <w:rPr>
                <w:sz w:val="20"/>
              </w:rPr>
            </w:pPr>
            <w:r>
              <w:rPr>
                <w:color w:val="1D1D1B"/>
                <w:w w:val="120"/>
                <w:sz w:val="20"/>
              </w:rPr>
              <w:t>XIII</w:t>
            </w:r>
          </w:p>
        </w:tc>
        <w:tc>
          <w:tcPr>
            <w:tcW w:w="2763" w:type="dxa"/>
          </w:tcPr>
          <w:p>
            <w:pPr>
              <w:pStyle w:val="TableParagraph"/>
              <w:spacing w:line="240" w:lineRule="exact"/>
              <w:ind w:left="202"/>
              <w:rPr>
                <w:sz w:val="20"/>
              </w:rPr>
            </w:pPr>
            <w:r>
              <w:rPr>
                <w:color w:val="1D1D1B"/>
                <w:w w:val="120"/>
                <w:sz w:val="20"/>
              </w:rPr>
              <w:t>Revd John Humphreys</w:t>
            </w:r>
          </w:p>
        </w:tc>
      </w:tr>
    </w:tbl>
    <w:p>
      <w:pPr>
        <w:pStyle w:val="Heading6"/>
        <w:spacing w:before="177"/>
        <w:ind w:left="1767"/>
      </w:pPr>
      <w:r>
        <w:rPr>
          <w:color w:val="1D1D1B"/>
          <w:w w:val="110"/>
        </w:rPr>
        <w:t>Conveners of General Assembly Standing Committees and Task Groups</w:t>
      </w:r>
    </w:p>
    <w:p>
      <w:pPr>
        <w:pStyle w:val="BodyText"/>
        <w:tabs>
          <w:tab w:pos="6086" w:val="left" w:leader="none"/>
        </w:tabs>
        <w:spacing w:line="233" w:lineRule="exact"/>
        <w:ind w:left="1767"/>
      </w:pPr>
      <w:r>
        <w:rPr>
          <w:color w:val="1D1D1B"/>
          <w:w w:val="120"/>
        </w:rPr>
        <w:t>Assembly</w:t>
      </w:r>
      <w:r>
        <w:rPr>
          <w:color w:val="1D1D1B"/>
          <w:spacing w:val="8"/>
          <w:w w:val="120"/>
        </w:rPr>
        <w:t> </w:t>
      </w:r>
      <w:r>
        <w:rPr>
          <w:color w:val="1D1D1B"/>
          <w:w w:val="120"/>
        </w:rPr>
        <w:t>Arrangements</w:t>
        <w:tab/>
        <w:t>Dr David</w:t>
      </w:r>
      <w:r>
        <w:rPr>
          <w:color w:val="1D1D1B"/>
          <w:spacing w:val="5"/>
          <w:w w:val="120"/>
        </w:rPr>
        <w:t> </w:t>
      </w:r>
      <w:r>
        <w:rPr>
          <w:color w:val="1D1D1B"/>
          <w:w w:val="120"/>
        </w:rPr>
        <w:t>Robinson</w:t>
      </w:r>
    </w:p>
    <w:p>
      <w:pPr>
        <w:pStyle w:val="BodyText"/>
        <w:tabs>
          <w:tab w:pos="6086" w:val="left" w:leader="none"/>
        </w:tabs>
        <w:spacing w:line="240" w:lineRule="exact"/>
        <w:ind w:left="1767"/>
      </w:pPr>
      <w:r>
        <w:rPr>
          <w:color w:val="1D1D1B"/>
          <w:w w:val="120"/>
        </w:rPr>
        <w:t>Communications</w:t>
      </w:r>
      <w:r>
        <w:rPr>
          <w:color w:val="1D1D1B"/>
          <w:spacing w:val="7"/>
          <w:w w:val="120"/>
        </w:rPr>
        <w:t> </w:t>
      </w:r>
      <w:r>
        <w:rPr>
          <w:color w:val="1D1D1B"/>
          <w:w w:val="120"/>
        </w:rPr>
        <w:t>and</w:t>
      </w:r>
      <w:r>
        <w:rPr>
          <w:color w:val="1D1D1B"/>
          <w:spacing w:val="8"/>
          <w:w w:val="120"/>
        </w:rPr>
        <w:t> </w:t>
      </w:r>
      <w:r>
        <w:rPr>
          <w:color w:val="1D1D1B"/>
          <w:w w:val="120"/>
        </w:rPr>
        <w:t>Editorial</w:t>
        <w:tab/>
        <w:t>Revd Dr Kirsty</w:t>
      </w:r>
      <w:r>
        <w:rPr>
          <w:color w:val="1D1D1B"/>
          <w:spacing w:val="46"/>
          <w:w w:val="120"/>
        </w:rPr>
        <w:t> </w:t>
      </w:r>
      <w:r>
        <w:rPr>
          <w:color w:val="1D1D1B"/>
          <w:w w:val="120"/>
        </w:rPr>
        <w:t>Thorpe</w:t>
      </w:r>
    </w:p>
    <w:p>
      <w:pPr>
        <w:pStyle w:val="BodyText"/>
        <w:tabs>
          <w:tab w:pos="6086" w:val="left" w:leader="none"/>
        </w:tabs>
        <w:spacing w:line="240" w:lineRule="exact"/>
        <w:ind w:left="1767"/>
      </w:pPr>
      <w:r>
        <w:rPr>
          <w:color w:val="1D1D1B"/>
          <w:w w:val="120"/>
        </w:rPr>
        <w:t>Education</w:t>
      </w:r>
      <w:r>
        <w:rPr>
          <w:color w:val="1D1D1B"/>
          <w:spacing w:val="10"/>
          <w:w w:val="120"/>
        </w:rPr>
        <w:t> </w:t>
      </w:r>
      <w:r>
        <w:rPr>
          <w:color w:val="1D1D1B"/>
          <w:w w:val="120"/>
        </w:rPr>
        <w:t>and</w:t>
      </w:r>
      <w:r>
        <w:rPr>
          <w:color w:val="1D1D1B"/>
          <w:spacing w:val="11"/>
          <w:w w:val="120"/>
        </w:rPr>
        <w:t> </w:t>
      </w:r>
      <w:r>
        <w:rPr>
          <w:color w:val="1D1D1B"/>
          <w:w w:val="120"/>
        </w:rPr>
        <w:t>Learning</w:t>
        <w:tab/>
        <w:t>Prof Malcolm</w:t>
      </w:r>
      <w:r>
        <w:rPr>
          <w:color w:val="1D1D1B"/>
          <w:spacing w:val="-28"/>
          <w:w w:val="120"/>
        </w:rPr>
        <w:t> </w:t>
      </w:r>
      <w:r>
        <w:rPr>
          <w:color w:val="1D1D1B"/>
          <w:w w:val="120"/>
        </w:rPr>
        <w:t>Johnson</w:t>
      </w:r>
    </w:p>
    <w:p>
      <w:pPr>
        <w:pStyle w:val="BodyText"/>
        <w:tabs>
          <w:tab w:pos="6086" w:val="left" w:leader="none"/>
        </w:tabs>
        <w:spacing w:line="240" w:lineRule="exact"/>
        <w:ind w:left="1767"/>
      </w:pPr>
      <w:r>
        <w:rPr>
          <w:color w:val="1D1D1B"/>
          <w:w w:val="120"/>
        </w:rPr>
        <w:t>Equal</w:t>
      </w:r>
      <w:r>
        <w:rPr>
          <w:color w:val="1D1D1B"/>
          <w:spacing w:val="12"/>
          <w:w w:val="120"/>
        </w:rPr>
        <w:t> </w:t>
      </w:r>
      <w:r>
        <w:rPr>
          <w:color w:val="1D1D1B"/>
          <w:w w:val="120"/>
        </w:rPr>
        <w:t>Opportunities</w:t>
        <w:tab/>
        <w:t>Ms Morag</w:t>
      </w:r>
      <w:r>
        <w:rPr>
          <w:color w:val="1D1D1B"/>
          <w:spacing w:val="4"/>
          <w:w w:val="120"/>
        </w:rPr>
        <w:t> </w:t>
      </w:r>
      <w:r>
        <w:rPr>
          <w:color w:val="1D1D1B"/>
          <w:w w:val="120"/>
        </w:rPr>
        <w:t>McLintock</w:t>
      </w:r>
    </w:p>
    <w:p>
      <w:pPr>
        <w:pStyle w:val="BodyText"/>
        <w:tabs>
          <w:tab w:pos="6086" w:val="left" w:leader="none"/>
        </w:tabs>
        <w:spacing w:line="240" w:lineRule="exact"/>
        <w:ind w:left="1767"/>
      </w:pPr>
      <w:r>
        <w:rPr>
          <w:color w:val="1D1D1B"/>
          <w:w w:val="115"/>
        </w:rPr>
        <w:t>Finance</w:t>
        <w:tab/>
        <w:t>Mr John</w:t>
      </w:r>
      <w:r>
        <w:rPr>
          <w:color w:val="1D1D1B"/>
          <w:spacing w:val="8"/>
          <w:w w:val="115"/>
        </w:rPr>
        <w:t> </w:t>
      </w:r>
      <w:r>
        <w:rPr>
          <w:color w:val="1D1D1B"/>
          <w:w w:val="115"/>
        </w:rPr>
        <w:t>Ellis</w:t>
      </w:r>
    </w:p>
    <w:p>
      <w:pPr>
        <w:pStyle w:val="BodyText"/>
        <w:tabs>
          <w:tab w:pos="6086" w:val="left" w:leader="none"/>
        </w:tabs>
        <w:spacing w:line="240" w:lineRule="exact"/>
        <w:ind w:left="1767"/>
      </w:pPr>
      <w:r>
        <w:rPr>
          <w:color w:val="1D1D1B"/>
          <w:w w:val="120"/>
        </w:rPr>
        <w:t>Ministries</w:t>
        <w:tab/>
        <w:t>Revd Peter</w:t>
      </w:r>
      <w:r>
        <w:rPr>
          <w:color w:val="1D1D1B"/>
          <w:spacing w:val="2"/>
          <w:w w:val="120"/>
        </w:rPr>
        <w:t> </w:t>
      </w:r>
      <w:r>
        <w:rPr>
          <w:color w:val="1D1D1B"/>
          <w:w w:val="120"/>
        </w:rPr>
        <w:t>Poulter</w:t>
      </w:r>
    </w:p>
    <w:p>
      <w:pPr>
        <w:pStyle w:val="BodyText"/>
        <w:tabs>
          <w:tab w:pos="6086" w:val="left" w:leader="none"/>
        </w:tabs>
        <w:spacing w:line="240" w:lineRule="exact"/>
        <w:ind w:left="1767"/>
      </w:pPr>
      <w:r>
        <w:rPr>
          <w:color w:val="1D1D1B"/>
          <w:w w:val="120"/>
        </w:rPr>
        <w:t>Mission</w:t>
        <w:tab/>
        <w:t>Revd Edward</w:t>
      </w:r>
      <w:r>
        <w:rPr>
          <w:color w:val="1D1D1B"/>
          <w:spacing w:val="4"/>
          <w:w w:val="120"/>
        </w:rPr>
        <w:t> </w:t>
      </w:r>
      <w:r>
        <w:rPr>
          <w:color w:val="1D1D1B"/>
          <w:spacing w:val="-2"/>
          <w:w w:val="120"/>
        </w:rPr>
        <w:t>Cox</w:t>
      </w:r>
    </w:p>
    <w:p>
      <w:pPr>
        <w:pStyle w:val="BodyText"/>
        <w:tabs>
          <w:tab w:pos="6086" w:val="left" w:leader="none"/>
        </w:tabs>
        <w:spacing w:line="240" w:lineRule="exact"/>
        <w:ind w:left="1767"/>
      </w:pPr>
      <w:r>
        <w:rPr>
          <w:color w:val="1D1D1B"/>
          <w:w w:val="120"/>
        </w:rPr>
        <w:t>Mission</w:t>
      </w:r>
      <w:r>
        <w:rPr>
          <w:color w:val="1D1D1B"/>
          <w:spacing w:val="6"/>
          <w:w w:val="120"/>
        </w:rPr>
        <w:t> </w:t>
      </w:r>
      <w:r>
        <w:rPr>
          <w:color w:val="1D1D1B"/>
          <w:w w:val="120"/>
        </w:rPr>
        <w:t>Council</w:t>
        <w:tab/>
        <w:t>Revd John</w:t>
      </w:r>
      <w:r>
        <w:rPr>
          <w:color w:val="1D1D1B"/>
          <w:spacing w:val="4"/>
          <w:w w:val="120"/>
        </w:rPr>
        <w:t> </w:t>
      </w:r>
      <w:r>
        <w:rPr>
          <w:color w:val="1D1D1B"/>
          <w:w w:val="120"/>
        </w:rPr>
        <w:t>Marsh</w:t>
      </w:r>
    </w:p>
    <w:p>
      <w:pPr>
        <w:pStyle w:val="BodyText"/>
        <w:tabs>
          <w:tab w:pos="6086" w:val="left" w:leader="none"/>
        </w:tabs>
        <w:spacing w:line="240" w:lineRule="exact"/>
        <w:ind w:left="1767"/>
      </w:pPr>
      <w:r>
        <w:rPr>
          <w:color w:val="1D1D1B"/>
          <w:w w:val="120"/>
        </w:rPr>
        <w:t>Nominations</w:t>
        <w:tab/>
        <w:t>Revd Malcolm</w:t>
      </w:r>
      <w:r>
        <w:rPr>
          <w:color w:val="1D1D1B"/>
          <w:spacing w:val="3"/>
          <w:w w:val="120"/>
        </w:rPr>
        <w:t> </w:t>
      </w:r>
      <w:r>
        <w:rPr>
          <w:color w:val="1D1D1B"/>
          <w:w w:val="120"/>
        </w:rPr>
        <w:t>Hanson</w:t>
      </w:r>
    </w:p>
    <w:p>
      <w:pPr>
        <w:pStyle w:val="BodyText"/>
        <w:tabs>
          <w:tab w:pos="6086" w:val="left" w:leader="none"/>
        </w:tabs>
        <w:spacing w:line="240" w:lineRule="exact"/>
        <w:ind w:left="1767"/>
      </w:pPr>
      <w:r>
        <w:rPr>
          <w:color w:val="1D1D1B"/>
          <w:w w:val="120"/>
        </w:rPr>
        <w:t>Pastoral Reference</w:t>
      </w:r>
      <w:r>
        <w:rPr>
          <w:color w:val="1D1D1B"/>
          <w:spacing w:val="-23"/>
          <w:w w:val="120"/>
        </w:rPr>
        <w:t> </w:t>
      </w:r>
      <w:r>
        <w:rPr>
          <w:color w:val="1D1D1B"/>
          <w:w w:val="120"/>
        </w:rPr>
        <w:t>and</w:t>
      </w:r>
      <w:r>
        <w:rPr>
          <w:color w:val="1D1D1B"/>
          <w:spacing w:val="-12"/>
          <w:w w:val="120"/>
        </w:rPr>
        <w:t> </w:t>
      </w:r>
      <w:r>
        <w:rPr>
          <w:color w:val="1D1D1B"/>
          <w:w w:val="120"/>
        </w:rPr>
        <w:t>Welfare</w:t>
        <w:tab/>
        <w:t>Revd Alasdair</w:t>
      </w:r>
      <w:r>
        <w:rPr>
          <w:color w:val="1D1D1B"/>
          <w:spacing w:val="3"/>
          <w:w w:val="120"/>
        </w:rPr>
        <w:t> </w:t>
      </w:r>
      <w:r>
        <w:rPr>
          <w:color w:val="1D1D1B"/>
          <w:w w:val="120"/>
        </w:rPr>
        <w:t>Pratt</w:t>
      </w:r>
    </w:p>
    <w:p>
      <w:pPr>
        <w:pStyle w:val="BodyText"/>
        <w:tabs>
          <w:tab w:pos="6086" w:val="left" w:leader="none"/>
        </w:tabs>
        <w:spacing w:line="242" w:lineRule="exact"/>
        <w:ind w:left="1767"/>
      </w:pPr>
      <w:r>
        <w:rPr>
          <w:color w:val="1D1D1B"/>
          <w:spacing w:val="-3"/>
          <w:w w:val="120"/>
        </w:rPr>
        <w:t>Youth </w:t>
      </w:r>
      <w:r>
        <w:rPr>
          <w:color w:val="1D1D1B"/>
          <w:w w:val="120"/>
        </w:rPr>
        <w:t>and</w:t>
      </w:r>
      <w:r>
        <w:rPr>
          <w:color w:val="1D1D1B"/>
          <w:spacing w:val="11"/>
          <w:w w:val="120"/>
        </w:rPr>
        <w:t> </w:t>
      </w:r>
      <w:r>
        <w:rPr>
          <w:color w:val="1D1D1B"/>
          <w:w w:val="120"/>
        </w:rPr>
        <w:t>Children’s</w:t>
      </w:r>
      <w:r>
        <w:rPr>
          <w:color w:val="1D1D1B"/>
          <w:spacing w:val="4"/>
          <w:w w:val="120"/>
        </w:rPr>
        <w:t> </w:t>
      </w:r>
      <w:r>
        <w:rPr>
          <w:color w:val="1D1D1B"/>
          <w:w w:val="120"/>
        </w:rPr>
        <w:t>Work</w:t>
        <w:tab/>
        <w:t>Revd Rob</w:t>
      </w:r>
      <w:r>
        <w:rPr>
          <w:color w:val="1D1D1B"/>
          <w:spacing w:val="4"/>
          <w:w w:val="120"/>
        </w:rPr>
        <w:t> </w:t>
      </w:r>
      <w:r>
        <w:rPr>
          <w:color w:val="1D1D1B"/>
          <w:w w:val="120"/>
        </w:rPr>
        <w:t>Weston</w:t>
      </w:r>
    </w:p>
    <w:p>
      <w:pPr>
        <w:pStyle w:val="BodyText"/>
        <w:spacing w:before="1"/>
        <w:rPr>
          <w:sz w:val="21"/>
        </w:rPr>
      </w:pPr>
      <w:r>
        <w:rPr/>
        <w:pict>
          <v:shape style="position:absolute;margin-left:16.0630pt;margin-top:14.081252pt;width:565.050pt;height:38.3pt;mso-position-horizontal-relative:page;mso-position-vertical-relative:paragraph;z-index:-251619328;mso-wrap-distance-left:0;mso-wrap-distance-right:0" type="#_x0000_t202" filled="true" fillcolor="#7eaac0" stroked="false">
            <v:textbox inset="0,0,0,0">
              <w:txbxContent>
                <w:p>
                  <w:pPr>
                    <w:tabs>
                      <w:tab w:pos="10630" w:val="left" w:leader="none"/>
                    </w:tabs>
                    <w:spacing w:before="198"/>
                    <w:ind w:left="3615" w:right="0" w:firstLine="0"/>
                    <w:jc w:val="left"/>
                    <w:rPr>
                      <w:rFonts w:ascii="Stone Sans II ITC Std X Bd" w:hAnsi="Stone Sans II ITC Std X Bd"/>
                      <w:b/>
                      <w:sz w:val="24"/>
                    </w:rPr>
                  </w:pPr>
                  <w:r>
                    <w:rPr>
                      <w:color w:val="FFFFFF"/>
                      <w:w w:val="110"/>
                      <w:sz w:val="23"/>
                    </w:rPr>
                    <w:t>United Reformed Church   </w:t>
                  </w:r>
                  <w:r>
                    <w:rPr>
                      <w:rFonts w:ascii="Symbol" w:hAnsi="Symbol"/>
                      <w:color w:val="FFFFFF"/>
                      <w:w w:val="110"/>
                      <w:sz w:val="23"/>
                    </w:rPr>
                    <w:t></w:t>
                  </w:r>
                  <w:r>
                    <w:rPr>
                      <w:rFonts w:ascii="Times New Roman" w:hAnsi="Times New Roman"/>
                      <w:color w:val="FFFFFF"/>
                      <w:w w:val="110"/>
                      <w:sz w:val="23"/>
                    </w:rPr>
                    <w:t>  </w:t>
                  </w:r>
                  <w:r>
                    <w:rPr>
                      <w:color w:val="FFFFFF"/>
                      <w:w w:val="110"/>
                      <w:sz w:val="23"/>
                    </w:rPr>
                    <w:t>Record of General Assembly</w:t>
                  </w:r>
                  <w:r>
                    <w:rPr>
                      <w:color w:val="FFFFFF"/>
                      <w:spacing w:val="42"/>
                      <w:w w:val="110"/>
                      <w:sz w:val="23"/>
                    </w:rPr>
                    <w:t> </w:t>
                  </w:r>
                  <w:r>
                    <w:rPr>
                      <w:color w:val="FFFFFF"/>
                      <w:w w:val="110"/>
                      <w:sz w:val="23"/>
                    </w:rPr>
                    <w:t>2010 </w:t>
                  </w:r>
                  <w:r>
                    <w:rPr>
                      <w:color w:val="FFFFFF"/>
                      <w:spacing w:val="27"/>
                      <w:w w:val="110"/>
                      <w:sz w:val="23"/>
                    </w:rPr>
                    <w:t> </w:t>
                  </w:r>
                  <w:r>
                    <w:rPr>
                      <w:rFonts w:ascii="Symbol" w:hAnsi="Symbol"/>
                      <w:color w:val="FFFFFF"/>
                      <w:w w:val="110"/>
                      <w:sz w:val="23"/>
                    </w:rPr>
                    <w:t></w:t>
                  </w:r>
                  <w:r>
                    <w:rPr>
                      <w:rFonts w:ascii="Times New Roman" w:hAnsi="Times New Roman"/>
                      <w:color w:val="FFFFFF"/>
                      <w:w w:val="110"/>
                      <w:sz w:val="23"/>
                    </w:rPr>
                    <w:tab/>
                  </w:r>
                  <w:r>
                    <w:rPr>
                      <w:rFonts w:ascii="Stone Sans II ITC Std X Bd" w:hAnsi="Stone Sans II ITC Std X Bd"/>
                      <w:b/>
                      <w:color w:val="FFFFFF"/>
                      <w:w w:val="110"/>
                      <w:sz w:val="24"/>
                    </w:rPr>
                    <w:t>9</w:t>
                  </w:r>
                </w:p>
              </w:txbxContent>
            </v:textbox>
            <v:fill type="solid"/>
            <w10:wrap type="topAndBottom"/>
          </v:shape>
        </w:pict>
      </w:r>
    </w:p>
    <w:p>
      <w:pPr>
        <w:spacing w:after="0"/>
        <w:rPr>
          <w:sz w:val="21"/>
        </w:rPr>
        <w:sectPr>
          <w:headerReference w:type="default" r:id="rId54"/>
          <w:pgSz w:w="11910" w:h="16840"/>
          <w:pgMar w:header="0" w:footer="0" w:top="340" w:bottom="0" w:left="220" w:right="0"/>
        </w:sectPr>
      </w:pPr>
    </w:p>
    <w:p>
      <w:pPr>
        <w:pStyle w:val="BodyText"/>
        <w:spacing w:before="7"/>
        <w:rPr>
          <w:sz w:val="18"/>
        </w:rPr>
      </w:pPr>
    </w:p>
    <w:p>
      <w:pPr>
        <w:pStyle w:val="Heading3"/>
        <w:spacing w:before="107"/>
        <w:ind w:left="857"/>
      </w:pPr>
      <w:r>
        <w:rPr/>
        <w:pict>
          <v:rect style="position:absolute;margin-left:20.605pt;margin-top:-11.144176pt;width:22.677pt;height:23.504pt;mso-position-horizontal-relative:page;mso-position-vertical-relative:paragraph;z-index:251702272" filled="true" fillcolor="#7eaac0" stroked="false">
            <v:fill type="solid"/>
            <w10:wrap type="none"/>
          </v:rect>
        </w:pict>
      </w:r>
      <w:r>
        <w:rPr/>
        <w:pict>
          <v:rect style="position:absolute;margin-left:20.605pt;margin-top:20.154823pt;width:22.677pt;height:22.677pt;mso-position-horizontal-relative:page;mso-position-vertical-relative:paragraph;z-index:251703296" filled="true" fillcolor="#bdd4e1" stroked="false">
            <v:fill type="solid"/>
            <w10:wrap type="none"/>
          </v:rect>
        </w:pict>
      </w:r>
      <w:r>
        <w:rPr>
          <w:color w:val="7EAAC0"/>
          <w:w w:val="115"/>
        </w:rPr>
        <w:t>Friday, 2 July</w:t>
      </w:r>
    </w:p>
    <w:p>
      <w:pPr>
        <w:pStyle w:val="Heading5"/>
        <w:spacing w:line="240" w:lineRule="auto" w:before="215"/>
        <w:ind w:left="913"/>
      </w:pPr>
      <w:r>
        <w:rPr/>
        <w:pict>
          <v:rect style="position:absolute;margin-left:20.605pt;margin-top:30.116285pt;width:22.677pt;height:22.677pt;mso-position-horizontal-relative:page;mso-position-vertical-relative:paragraph;z-index:251704320" filled="true" fillcolor="#ebf2f7" stroked="false">
            <v:fill type="solid"/>
            <w10:wrap type="none"/>
          </v:rect>
        </w:pict>
      </w:r>
      <w:r>
        <w:rPr>
          <w:color w:val="1D1D1B"/>
          <w:w w:val="115"/>
        </w:rPr>
        <w:t>Theological College Representatives</w:t>
      </w:r>
    </w:p>
    <w:p>
      <w:pPr>
        <w:pStyle w:val="BodyText"/>
        <w:tabs>
          <w:tab w:pos="4513" w:val="left" w:leader="none"/>
          <w:tab w:pos="5953" w:val="left" w:leader="none"/>
        </w:tabs>
        <w:spacing w:line="235" w:lineRule="auto" w:before="223"/>
        <w:ind w:left="4513" w:right="3692" w:hanging="3601"/>
      </w:pPr>
      <w:r>
        <w:rPr>
          <w:color w:val="1D1D1B"/>
          <w:spacing w:val="2"/>
          <w:w w:val="120"/>
        </w:rPr>
        <w:t>Northern</w:t>
      </w:r>
      <w:r>
        <w:rPr>
          <w:color w:val="1D1D1B"/>
          <w:spacing w:val="13"/>
          <w:w w:val="120"/>
        </w:rPr>
        <w:t> </w:t>
      </w:r>
      <w:r>
        <w:rPr>
          <w:color w:val="1D1D1B"/>
          <w:w w:val="120"/>
        </w:rPr>
        <w:t>College:</w:t>
        <w:tab/>
        <w:t>Staff</w:t>
        <w:tab/>
        <w:t>Revd Dr Kathy White Student</w:t>
        <w:tab/>
        <w:t>Mrs Anthea</w:t>
      </w:r>
      <w:r>
        <w:rPr>
          <w:color w:val="1D1D1B"/>
          <w:spacing w:val="-19"/>
          <w:w w:val="120"/>
        </w:rPr>
        <w:t> </w:t>
      </w:r>
      <w:r>
        <w:rPr>
          <w:color w:val="1D1D1B"/>
          <w:w w:val="120"/>
        </w:rPr>
        <w:t>Wickens</w:t>
      </w:r>
    </w:p>
    <w:p>
      <w:pPr>
        <w:pStyle w:val="BodyText"/>
        <w:spacing w:before="5"/>
        <w:rPr>
          <w:sz w:val="19"/>
        </w:rPr>
      </w:pPr>
    </w:p>
    <w:p>
      <w:pPr>
        <w:pStyle w:val="BodyText"/>
        <w:tabs>
          <w:tab w:pos="4513" w:val="left" w:leader="none"/>
        </w:tabs>
        <w:spacing w:line="242" w:lineRule="exact"/>
        <w:ind w:left="913"/>
      </w:pPr>
      <w:r>
        <w:rPr>
          <w:color w:val="1D1D1B"/>
          <w:w w:val="120"/>
        </w:rPr>
        <w:t>Scottish</w:t>
      </w:r>
      <w:r>
        <w:rPr>
          <w:color w:val="1D1D1B"/>
          <w:spacing w:val="1"/>
          <w:w w:val="120"/>
        </w:rPr>
        <w:t> </w:t>
      </w:r>
      <w:r>
        <w:rPr>
          <w:color w:val="1D1D1B"/>
          <w:w w:val="120"/>
        </w:rPr>
        <w:t>United</w:t>
      </w:r>
      <w:r>
        <w:rPr>
          <w:color w:val="1D1D1B"/>
          <w:spacing w:val="2"/>
          <w:w w:val="120"/>
        </w:rPr>
        <w:t> </w:t>
      </w:r>
      <w:r>
        <w:rPr>
          <w:color w:val="1D1D1B"/>
          <w:w w:val="120"/>
        </w:rPr>
        <w:t>Reformed</w:t>
        <w:tab/>
        <w:t>Staff</w:t>
      </w:r>
    </w:p>
    <w:p>
      <w:pPr>
        <w:pStyle w:val="BodyText"/>
        <w:tabs>
          <w:tab w:pos="4513" w:val="left" w:leader="none"/>
          <w:tab w:pos="5953" w:val="left" w:leader="none"/>
        </w:tabs>
        <w:spacing w:line="242" w:lineRule="exact"/>
        <w:ind w:left="1084"/>
      </w:pPr>
      <w:r>
        <w:rPr>
          <w:color w:val="1D1D1B"/>
          <w:w w:val="125"/>
        </w:rPr>
        <w:t>and</w:t>
      </w:r>
      <w:r>
        <w:rPr>
          <w:color w:val="1D1D1B"/>
          <w:spacing w:val="-5"/>
          <w:w w:val="125"/>
        </w:rPr>
        <w:t> </w:t>
      </w:r>
      <w:r>
        <w:rPr>
          <w:color w:val="1D1D1B"/>
          <w:w w:val="125"/>
        </w:rPr>
        <w:t>Congregational</w:t>
      </w:r>
      <w:r>
        <w:rPr>
          <w:color w:val="1D1D1B"/>
          <w:spacing w:val="-4"/>
          <w:w w:val="125"/>
        </w:rPr>
        <w:t> </w:t>
      </w:r>
      <w:r>
        <w:rPr>
          <w:color w:val="1D1D1B"/>
          <w:w w:val="125"/>
        </w:rPr>
        <w:t>College:</w:t>
        <w:tab/>
        <w:t>Student</w:t>
        <w:tab/>
        <w:t>Mr</w:t>
      </w:r>
      <w:r>
        <w:rPr>
          <w:color w:val="1D1D1B"/>
          <w:spacing w:val="-30"/>
          <w:w w:val="125"/>
        </w:rPr>
        <w:t> </w:t>
      </w:r>
      <w:r>
        <w:rPr>
          <w:color w:val="1D1D1B"/>
          <w:w w:val="125"/>
        </w:rPr>
        <w:t>William</w:t>
      </w:r>
      <w:r>
        <w:rPr>
          <w:color w:val="1D1D1B"/>
          <w:spacing w:val="-31"/>
          <w:w w:val="125"/>
        </w:rPr>
        <w:t> </w:t>
      </w:r>
      <w:r>
        <w:rPr>
          <w:color w:val="1D1D1B"/>
          <w:spacing w:val="-3"/>
          <w:w w:val="125"/>
        </w:rPr>
        <w:t>Young</w:t>
      </w:r>
    </w:p>
    <w:p>
      <w:pPr>
        <w:pStyle w:val="BodyText"/>
        <w:spacing w:before="8"/>
        <w:rPr>
          <w:sz w:val="19"/>
        </w:rPr>
      </w:pPr>
    </w:p>
    <w:p>
      <w:pPr>
        <w:pStyle w:val="BodyText"/>
        <w:tabs>
          <w:tab w:pos="4513" w:val="left" w:leader="none"/>
          <w:tab w:pos="5953" w:val="left" w:leader="none"/>
        </w:tabs>
        <w:spacing w:line="235" w:lineRule="auto"/>
        <w:ind w:left="4513" w:right="3555" w:hanging="3601"/>
      </w:pPr>
      <w:r>
        <w:rPr>
          <w:color w:val="1D1D1B"/>
          <w:w w:val="120"/>
        </w:rPr>
        <w:t>Westminster</w:t>
      </w:r>
      <w:r>
        <w:rPr>
          <w:color w:val="1D1D1B"/>
          <w:spacing w:val="2"/>
          <w:w w:val="120"/>
        </w:rPr>
        <w:t> </w:t>
      </w:r>
      <w:r>
        <w:rPr>
          <w:color w:val="1D1D1B"/>
          <w:w w:val="120"/>
        </w:rPr>
        <w:t>College:</w:t>
        <w:tab/>
        <w:t>Staff</w:t>
        <w:tab/>
        <w:t>Revd Dr Susan Durber Student</w:t>
        <w:tab/>
        <w:t>Mrs Melanie</w:t>
      </w:r>
      <w:r>
        <w:rPr>
          <w:color w:val="1D1D1B"/>
          <w:spacing w:val="-5"/>
          <w:w w:val="120"/>
        </w:rPr>
        <w:t> </w:t>
      </w:r>
      <w:r>
        <w:rPr>
          <w:color w:val="1D1D1B"/>
          <w:w w:val="120"/>
        </w:rPr>
        <w:t>Frew</w:t>
      </w:r>
    </w:p>
    <w:p>
      <w:pPr>
        <w:pStyle w:val="BodyText"/>
        <w:spacing w:before="5"/>
        <w:rPr>
          <w:sz w:val="9"/>
        </w:rPr>
      </w:pPr>
    </w:p>
    <w:p>
      <w:pPr>
        <w:spacing w:after="0"/>
        <w:rPr>
          <w:sz w:val="9"/>
        </w:rPr>
        <w:sectPr>
          <w:headerReference w:type="even" r:id="rId55"/>
          <w:pgSz w:w="11910" w:h="16840"/>
          <w:pgMar w:header="0" w:footer="0" w:top="280" w:bottom="280" w:left="220" w:right="0"/>
        </w:sectPr>
      </w:pPr>
    </w:p>
    <w:p>
      <w:pPr>
        <w:pStyle w:val="Heading5"/>
        <w:spacing w:line="240" w:lineRule="auto" w:before="100"/>
        <w:ind w:left="913"/>
      </w:pPr>
      <w:r>
        <w:rPr>
          <w:color w:val="1D1D1B"/>
          <w:spacing w:val="-3"/>
          <w:w w:val="115"/>
        </w:rPr>
        <w:t>Youth</w:t>
      </w:r>
      <w:r>
        <w:rPr>
          <w:color w:val="1D1D1B"/>
          <w:spacing w:val="-24"/>
          <w:w w:val="115"/>
        </w:rPr>
        <w:t> </w:t>
      </w:r>
      <w:r>
        <w:rPr>
          <w:color w:val="1D1D1B"/>
          <w:w w:val="115"/>
        </w:rPr>
        <w:t>Representatives</w:t>
      </w:r>
    </w:p>
    <w:p>
      <w:pPr>
        <w:pStyle w:val="BodyText"/>
        <w:spacing w:before="2"/>
        <w:rPr>
          <w:rFonts w:ascii="Stone Sans II ITC Std Bk"/>
          <w:b/>
          <w:sz w:val="27"/>
        </w:rPr>
      </w:pPr>
      <w:r>
        <w:rPr/>
        <w:br w:type="column"/>
      </w:r>
      <w:r>
        <w:rPr>
          <w:rFonts w:ascii="Stone Sans II ITC Std Bk"/>
          <w:b/>
          <w:sz w:val="27"/>
        </w:rPr>
      </w:r>
    </w:p>
    <w:p>
      <w:pPr>
        <w:pStyle w:val="BodyText"/>
        <w:tabs>
          <w:tab w:pos="2416" w:val="left" w:leader="none"/>
        </w:tabs>
        <w:spacing w:line="235" w:lineRule="auto"/>
        <w:ind w:left="312" w:right="3733" w:firstLine="1"/>
      </w:pPr>
      <w:r>
        <w:rPr>
          <w:color w:val="1D1D1B"/>
          <w:w w:val="120"/>
        </w:rPr>
        <w:t>FURY</w:t>
      </w:r>
      <w:r>
        <w:rPr>
          <w:color w:val="1D1D1B"/>
          <w:spacing w:val="-5"/>
          <w:w w:val="120"/>
        </w:rPr>
        <w:t> </w:t>
      </w:r>
      <w:r>
        <w:rPr>
          <w:color w:val="1D1D1B"/>
          <w:w w:val="120"/>
        </w:rPr>
        <w:t>Moderator</w:t>
        <w:tab/>
        <w:t>Mr David Harvey Representative</w:t>
        <w:tab/>
        <w:t>Miss Jane</w:t>
      </w:r>
      <w:r>
        <w:rPr>
          <w:color w:val="1D1D1B"/>
          <w:spacing w:val="-2"/>
          <w:w w:val="120"/>
        </w:rPr>
        <w:t> </w:t>
      </w:r>
      <w:r>
        <w:rPr>
          <w:color w:val="1D1D1B"/>
          <w:w w:val="120"/>
        </w:rPr>
        <w:t>Hoddinott</w:t>
      </w:r>
    </w:p>
    <w:p>
      <w:pPr>
        <w:spacing w:after="0" w:line="235" w:lineRule="auto"/>
        <w:sectPr>
          <w:type w:val="continuous"/>
          <w:pgSz w:w="11910" w:h="16840"/>
          <w:pgMar w:top="860" w:bottom="280" w:left="220" w:right="0"/>
          <w:cols w:num="2" w:equalWidth="0">
            <w:col w:w="3498" w:space="40"/>
            <w:col w:w="8152"/>
          </w:cols>
        </w:sectPr>
      </w:pPr>
    </w:p>
    <w:p>
      <w:pPr>
        <w:pStyle w:val="BodyText"/>
        <w:spacing w:before="10"/>
        <w:rPr>
          <w:sz w:val="28"/>
        </w:rPr>
      </w:pPr>
    </w:p>
    <w:p>
      <w:pPr>
        <w:tabs>
          <w:tab w:pos="5953" w:val="left" w:leader="none"/>
        </w:tabs>
        <w:spacing w:before="103"/>
        <w:ind w:left="913" w:right="0" w:firstLine="0"/>
        <w:jc w:val="left"/>
        <w:rPr>
          <w:sz w:val="20"/>
        </w:rPr>
      </w:pPr>
      <w:r>
        <w:rPr>
          <w:rFonts w:ascii="Stone Sans II ITC Std X Bd"/>
          <w:b/>
          <w:color w:val="1D1D1B"/>
          <w:w w:val="115"/>
          <w:sz w:val="21"/>
        </w:rPr>
        <w:t>C</w:t>
      </w:r>
      <w:r>
        <w:rPr>
          <w:rFonts w:ascii="Stone Sans II ITC Std Bk"/>
          <w:b/>
          <w:color w:val="1D1D1B"/>
          <w:w w:val="115"/>
          <w:sz w:val="21"/>
        </w:rPr>
        <w:t>haplain (URC) to HM Forces</w:t>
      </w:r>
      <w:r>
        <w:rPr>
          <w:rFonts w:ascii="Stone Sans II ITC Std Bk"/>
          <w:b/>
          <w:color w:val="1D1D1B"/>
          <w:spacing w:val="-30"/>
          <w:w w:val="115"/>
          <w:sz w:val="21"/>
        </w:rPr>
        <w:t> </w:t>
      </w:r>
      <w:r>
        <w:rPr>
          <w:rFonts w:ascii="Stone Sans II ITC Std Bk"/>
          <w:b/>
          <w:color w:val="1D1D1B"/>
          <w:w w:val="115"/>
          <w:sz w:val="21"/>
        </w:rPr>
        <w:t>in</w:t>
      </w:r>
      <w:r>
        <w:rPr>
          <w:rFonts w:ascii="Stone Sans II ITC Std Bk"/>
          <w:b/>
          <w:color w:val="1D1D1B"/>
          <w:spacing w:val="-6"/>
          <w:w w:val="115"/>
          <w:sz w:val="21"/>
        </w:rPr>
        <w:t> </w:t>
      </w:r>
      <w:r>
        <w:rPr>
          <w:rFonts w:ascii="Stone Sans II ITC Std Bk"/>
          <w:b/>
          <w:color w:val="1D1D1B"/>
          <w:w w:val="115"/>
          <w:sz w:val="21"/>
        </w:rPr>
        <w:t>Britain</w:t>
        <w:tab/>
      </w:r>
      <w:r>
        <w:rPr>
          <w:color w:val="1D1D1B"/>
          <w:w w:val="115"/>
          <w:sz w:val="20"/>
        </w:rPr>
        <w:t>Revd Mike</w:t>
      </w:r>
      <w:r>
        <w:rPr>
          <w:color w:val="1D1D1B"/>
          <w:spacing w:val="11"/>
          <w:w w:val="115"/>
          <w:sz w:val="20"/>
        </w:rPr>
        <w:t> </w:t>
      </w:r>
      <w:r>
        <w:rPr>
          <w:color w:val="1D1D1B"/>
          <w:w w:val="115"/>
          <w:sz w:val="20"/>
        </w:rPr>
        <w:t>Thomason</w:t>
      </w:r>
    </w:p>
    <w:p>
      <w:pPr>
        <w:pStyle w:val="Heading5"/>
        <w:spacing w:line="240" w:lineRule="auto" w:before="196"/>
        <w:ind w:left="913"/>
      </w:pPr>
      <w:r>
        <w:rPr>
          <w:color w:val="1D1D1B"/>
          <w:w w:val="115"/>
        </w:rPr>
        <w:t>Synod Representatives</w:t>
      </w:r>
    </w:p>
    <w:p>
      <w:pPr>
        <w:pStyle w:val="Heading6"/>
        <w:spacing w:before="206"/>
        <w:ind w:left="913"/>
      </w:pPr>
      <w:r>
        <w:rPr>
          <w:color w:val="1D1D1B"/>
          <w:w w:val="110"/>
        </w:rPr>
        <w:t>Synod I – Northern</w:t>
      </w:r>
    </w:p>
    <w:p>
      <w:pPr>
        <w:pStyle w:val="BodyText"/>
        <w:spacing w:line="235" w:lineRule="auto"/>
        <w:ind w:left="913" w:right="2774"/>
      </w:pPr>
      <w:r>
        <w:rPr>
          <w:color w:val="1D1D1B"/>
          <w:w w:val="120"/>
        </w:rPr>
        <w:t>Revd Elizabeth Blair, Revd John Durell, Revd William Ellerby, Revd Philip Gray, Revd Meg Robb, Revd Val Towler</w:t>
      </w:r>
    </w:p>
    <w:p>
      <w:pPr>
        <w:pStyle w:val="BodyText"/>
        <w:spacing w:before="4"/>
        <w:rPr>
          <w:sz w:val="19"/>
        </w:rPr>
      </w:pPr>
    </w:p>
    <w:p>
      <w:pPr>
        <w:pStyle w:val="BodyText"/>
        <w:spacing w:line="235" w:lineRule="auto" w:before="1"/>
        <w:ind w:left="913" w:right="2546"/>
      </w:pPr>
      <w:r>
        <w:rPr>
          <w:color w:val="1D1D1B"/>
          <w:w w:val="120"/>
        </w:rPr>
        <w:t>Mr Matthew Appleyard , Mrs Joyce Calcraft, Mrs Rhona Dunn, Mrs Chris Eddowes, Mr Henry Gowland, Mrs Ann Honey, Mrs Maranny Jones, Dr Donna Moore</w:t>
      </w:r>
    </w:p>
    <w:p>
      <w:pPr>
        <w:pStyle w:val="BodyText"/>
        <w:spacing w:before="5"/>
        <w:rPr>
          <w:sz w:val="18"/>
        </w:rPr>
      </w:pPr>
    </w:p>
    <w:p>
      <w:pPr>
        <w:pStyle w:val="Heading6"/>
        <w:ind w:left="913"/>
      </w:pPr>
      <w:r>
        <w:rPr>
          <w:color w:val="1D1D1B"/>
          <w:w w:val="110"/>
        </w:rPr>
        <w:t>Synod II – North Western</w:t>
      </w:r>
    </w:p>
    <w:p>
      <w:pPr>
        <w:pStyle w:val="BodyText"/>
        <w:spacing w:line="235" w:lineRule="auto"/>
        <w:ind w:left="913" w:right="2046"/>
      </w:pPr>
      <w:r>
        <w:rPr>
          <w:color w:val="1D1D1B"/>
          <w:w w:val="120"/>
        </w:rPr>
        <w:t>Revd Michael Aspinall, Revd Janet Calderley, Revd Geoffrey Clarke, Revd David Coaker, Revd Michelle Jarmany, Revd Dr John Parry, Revd John Piper, Revd Sally Thomas,</w:t>
      </w:r>
    </w:p>
    <w:p>
      <w:pPr>
        <w:pStyle w:val="BodyText"/>
        <w:spacing w:line="242" w:lineRule="exact"/>
        <w:ind w:left="913"/>
      </w:pPr>
      <w:r>
        <w:rPr>
          <w:color w:val="1D1D1B"/>
          <w:w w:val="120"/>
        </w:rPr>
        <w:t>Revd Marion Tugwood, Revd Wendy White, Revd Ruth Wollaston</w:t>
      </w:r>
    </w:p>
    <w:p>
      <w:pPr>
        <w:pStyle w:val="BodyText"/>
        <w:spacing w:before="11"/>
        <w:rPr>
          <w:sz w:val="18"/>
        </w:rPr>
      </w:pPr>
    </w:p>
    <w:p>
      <w:pPr>
        <w:pStyle w:val="BodyText"/>
        <w:spacing w:line="242" w:lineRule="exact"/>
        <w:ind w:left="913"/>
      </w:pPr>
      <w:r>
        <w:rPr>
          <w:color w:val="010203"/>
          <w:w w:val="120"/>
        </w:rPr>
        <w:t>Mr David Amvam, Mrs Dorothee Buurma, Miss Kathleen Cross, Mrs Pamela</w:t>
      </w:r>
      <w:r>
        <w:rPr>
          <w:color w:val="010203"/>
          <w:spacing w:val="-4"/>
          <w:w w:val="120"/>
        </w:rPr>
        <w:t> </w:t>
      </w:r>
      <w:r>
        <w:rPr>
          <w:color w:val="010203"/>
          <w:w w:val="120"/>
        </w:rPr>
        <w:t>Dent,</w:t>
      </w:r>
    </w:p>
    <w:p>
      <w:pPr>
        <w:pStyle w:val="BodyText"/>
        <w:spacing w:line="235" w:lineRule="auto" w:before="2"/>
        <w:ind w:left="913" w:right="2388"/>
      </w:pPr>
      <w:r>
        <w:rPr>
          <w:color w:val="010203"/>
          <w:w w:val="120"/>
        </w:rPr>
        <w:t>Mr</w:t>
      </w:r>
      <w:r>
        <w:rPr>
          <w:color w:val="010203"/>
          <w:spacing w:val="-3"/>
          <w:w w:val="120"/>
        </w:rPr>
        <w:t> </w:t>
      </w:r>
      <w:r>
        <w:rPr>
          <w:color w:val="010203"/>
          <w:w w:val="120"/>
        </w:rPr>
        <w:t>Derek</w:t>
      </w:r>
      <w:r>
        <w:rPr>
          <w:color w:val="010203"/>
          <w:spacing w:val="-3"/>
          <w:w w:val="120"/>
        </w:rPr>
        <w:t> </w:t>
      </w:r>
      <w:r>
        <w:rPr>
          <w:color w:val="010203"/>
          <w:w w:val="120"/>
        </w:rPr>
        <w:t>Estill,</w:t>
      </w:r>
      <w:r>
        <w:rPr>
          <w:color w:val="010203"/>
          <w:spacing w:val="-3"/>
          <w:w w:val="120"/>
        </w:rPr>
        <w:t> </w:t>
      </w:r>
      <w:r>
        <w:rPr>
          <w:color w:val="010203"/>
          <w:w w:val="120"/>
        </w:rPr>
        <w:t>Mrs</w:t>
      </w:r>
      <w:r>
        <w:rPr>
          <w:color w:val="010203"/>
          <w:spacing w:val="-3"/>
          <w:w w:val="120"/>
        </w:rPr>
        <w:t> </w:t>
      </w:r>
      <w:r>
        <w:rPr>
          <w:color w:val="010203"/>
          <w:w w:val="120"/>
        </w:rPr>
        <w:t>Kate</w:t>
      </w:r>
      <w:r>
        <w:rPr>
          <w:color w:val="010203"/>
          <w:spacing w:val="-3"/>
          <w:w w:val="120"/>
        </w:rPr>
        <w:t> </w:t>
      </w:r>
      <w:r>
        <w:rPr>
          <w:color w:val="010203"/>
          <w:w w:val="120"/>
        </w:rPr>
        <w:t>Grand,</w:t>
      </w:r>
      <w:r>
        <w:rPr>
          <w:color w:val="010203"/>
          <w:spacing w:val="-3"/>
          <w:w w:val="120"/>
        </w:rPr>
        <w:t> </w:t>
      </w:r>
      <w:r>
        <w:rPr>
          <w:color w:val="010203"/>
          <w:w w:val="120"/>
        </w:rPr>
        <w:t>Mrs</w:t>
      </w:r>
      <w:r>
        <w:rPr>
          <w:color w:val="010203"/>
          <w:spacing w:val="-3"/>
          <w:w w:val="120"/>
        </w:rPr>
        <w:t> </w:t>
      </w:r>
      <w:r>
        <w:rPr>
          <w:color w:val="010203"/>
          <w:w w:val="120"/>
        </w:rPr>
        <w:t>Jean</w:t>
      </w:r>
      <w:r>
        <w:rPr>
          <w:color w:val="010203"/>
          <w:spacing w:val="-2"/>
          <w:w w:val="120"/>
        </w:rPr>
        <w:t> </w:t>
      </w:r>
      <w:r>
        <w:rPr>
          <w:color w:val="010203"/>
          <w:w w:val="120"/>
        </w:rPr>
        <w:t>Gordon,</w:t>
      </w:r>
      <w:r>
        <w:rPr>
          <w:color w:val="010203"/>
          <w:spacing w:val="-3"/>
          <w:w w:val="120"/>
        </w:rPr>
        <w:t> </w:t>
      </w:r>
      <w:r>
        <w:rPr>
          <w:color w:val="010203"/>
          <w:w w:val="120"/>
        </w:rPr>
        <w:t>Revd</w:t>
      </w:r>
      <w:r>
        <w:rPr>
          <w:color w:val="010203"/>
          <w:spacing w:val="-3"/>
          <w:w w:val="120"/>
        </w:rPr>
        <w:t> </w:t>
      </w:r>
      <w:r>
        <w:rPr>
          <w:color w:val="010203"/>
          <w:w w:val="120"/>
        </w:rPr>
        <w:t>Brian</w:t>
      </w:r>
      <w:r>
        <w:rPr>
          <w:color w:val="010203"/>
          <w:spacing w:val="-3"/>
          <w:w w:val="120"/>
        </w:rPr>
        <w:t> </w:t>
      </w:r>
      <w:r>
        <w:rPr>
          <w:color w:val="010203"/>
          <w:w w:val="120"/>
        </w:rPr>
        <w:t>Jolly,</w:t>
      </w:r>
      <w:r>
        <w:rPr>
          <w:color w:val="010203"/>
          <w:spacing w:val="-3"/>
          <w:w w:val="120"/>
        </w:rPr>
        <w:t> </w:t>
      </w:r>
      <w:r>
        <w:rPr>
          <w:color w:val="010203"/>
          <w:w w:val="120"/>
        </w:rPr>
        <w:t>Mrs</w:t>
      </w:r>
      <w:r>
        <w:rPr>
          <w:color w:val="010203"/>
          <w:spacing w:val="-3"/>
          <w:w w:val="120"/>
        </w:rPr>
        <w:t> </w:t>
      </w:r>
      <w:r>
        <w:rPr>
          <w:color w:val="010203"/>
          <w:w w:val="120"/>
        </w:rPr>
        <w:t>Linda</w:t>
      </w:r>
      <w:r>
        <w:rPr>
          <w:color w:val="010203"/>
          <w:spacing w:val="-3"/>
          <w:w w:val="120"/>
        </w:rPr>
        <w:t> </w:t>
      </w:r>
      <w:r>
        <w:rPr>
          <w:color w:val="010203"/>
          <w:w w:val="120"/>
        </w:rPr>
        <w:t>Rayner, Miss Charis Unsworth, Miss Katy Unsworth, Mrs Sue Wilkinson, Mr Keith</w:t>
      </w:r>
      <w:r>
        <w:rPr>
          <w:color w:val="010203"/>
          <w:spacing w:val="7"/>
          <w:w w:val="120"/>
        </w:rPr>
        <w:t> </w:t>
      </w:r>
      <w:r>
        <w:rPr>
          <w:color w:val="010203"/>
          <w:w w:val="120"/>
        </w:rPr>
        <w:t>Whiting,</w:t>
      </w:r>
    </w:p>
    <w:p>
      <w:pPr>
        <w:pStyle w:val="BodyText"/>
        <w:spacing w:line="242" w:lineRule="exact"/>
        <w:ind w:left="913"/>
      </w:pPr>
      <w:r>
        <w:rPr>
          <w:color w:val="010203"/>
          <w:w w:val="120"/>
        </w:rPr>
        <w:t>Mr Kaze Yemtsa</w:t>
      </w:r>
    </w:p>
    <w:p>
      <w:pPr>
        <w:pStyle w:val="BodyText"/>
        <w:spacing w:before="3"/>
        <w:rPr>
          <w:sz w:val="18"/>
        </w:rPr>
      </w:pPr>
    </w:p>
    <w:p>
      <w:pPr>
        <w:pStyle w:val="Heading6"/>
        <w:ind w:left="913"/>
      </w:pPr>
      <w:r>
        <w:rPr>
          <w:color w:val="1D1D1B"/>
          <w:w w:val="110"/>
        </w:rPr>
        <w:t>Synod III – Mersey</w:t>
      </w:r>
    </w:p>
    <w:p>
      <w:pPr>
        <w:pStyle w:val="BodyText"/>
        <w:spacing w:line="235" w:lineRule="auto"/>
        <w:ind w:left="913" w:right="2546"/>
      </w:pPr>
      <w:r>
        <w:rPr>
          <w:color w:val="1D1D1B"/>
          <w:w w:val="120"/>
        </w:rPr>
        <w:t>Revd Caroline Andrews, Revd Hilary Bell, Revd Debbie Brown, Revd Alan Crump, Revd Gary McGowan Revd Gordon Smith, Revd Dr Ronald Reid</w:t>
      </w:r>
    </w:p>
    <w:p>
      <w:pPr>
        <w:pStyle w:val="BodyText"/>
        <w:spacing w:before="4"/>
        <w:rPr>
          <w:sz w:val="19"/>
        </w:rPr>
      </w:pPr>
    </w:p>
    <w:p>
      <w:pPr>
        <w:pStyle w:val="BodyText"/>
        <w:spacing w:line="235" w:lineRule="auto"/>
        <w:ind w:left="913" w:right="2388"/>
      </w:pPr>
      <w:r>
        <w:rPr>
          <w:color w:val="1D1D1B"/>
          <w:w w:val="120"/>
        </w:rPr>
        <w:t>Mrs Barbara Ellis, Mr John Grundy, Dr Janet Large, Mr Gary Leighton, Mr Chris Maple, Ms Alison Micklem, Miss Emma Pugh, Mrs Pam Sharp, Mr Arthur Swift</w:t>
      </w:r>
    </w:p>
    <w:p>
      <w:pPr>
        <w:pStyle w:val="BodyText"/>
        <w:spacing w:before="6"/>
        <w:rPr>
          <w:sz w:val="18"/>
        </w:rPr>
      </w:pPr>
    </w:p>
    <w:p>
      <w:pPr>
        <w:pStyle w:val="Heading6"/>
        <w:ind w:left="913"/>
      </w:pPr>
      <w:r>
        <w:rPr>
          <w:color w:val="1D1D1B"/>
          <w:w w:val="110"/>
        </w:rPr>
        <w:t>Synod IV – Yorkshire</w:t>
      </w:r>
    </w:p>
    <w:p>
      <w:pPr>
        <w:pStyle w:val="BodyText"/>
        <w:spacing w:line="235" w:lineRule="auto"/>
        <w:ind w:left="913" w:right="2419"/>
      </w:pPr>
      <w:r>
        <w:rPr>
          <w:color w:val="1D1D1B"/>
          <w:w w:val="120"/>
        </w:rPr>
        <w:t>Revd Philip Baiden, Revd Peter Clarkson, Revd Claire Gouldthorp, Revd John Hayton, Revd Jamie Kissack, Revd Sue Macbeth, Revd Alison Termie</w:t>
      </w:r>
    </w:p>
    <w:p>
      <w:pPr>
        <w:pStyle w:val="BodyText"/>
        <w:rPr>
          <w:sz w:val="19"/>
        </w:rPr>
      </w:pPr>
    </w:p>
    <w:p>
      <w:pPr>
        <w:pStyle w:val="BodyText"/>
        <w:spacing w:line="242" w:lineRule="exact"/>
        <w:ind w:left="913"/>
      </w:pPr>
      <w:r>
        <w:rPr>
          <w:color w:val="1D1D1B"/>
          <w:w w:val="115"/>
        </w:rPr>
        <w:t>Mr Michael Beard, Mrs Judith Drake, Mrs Pat Evans, Mr Andrew Murison,</w:t>
      </w:r>
    </w:p>
    <w:p>
      <w:pPr>
        <w:pStyle w:val="BodyText"/>
        <w:spacing w:line="242" w:lineRule="exact"/>
        <w:ind w:left="913"/>
      </w:pPr>
      <w:r>
        <w:rPr>
          <w:color w:val="1D1D1B"/>
          <w:w w:val="120"/>
        </w:rPr>
        <w:t>Mrs Suzanne Punter, Mr Chris Reed, Mrs Barbara Robinson, Miss Miriam Webb</w:t>
      </w:r>
    </w:p>
    <w:p>
      <w:pPr>
        <w:pStyle w:val="BodyText"/>
        <w:spacing w:before="4"/>
        <w:rPr>
          <w:sz w:val="18"/>
        </w:rPr>
      </w:pPr>
    </w:p>
    <w:p>
      <w:pPr>
        <w:pStyle w:val="Heading6"/>
        <w:ind w:left="913"/>
      </w:pPr>
      <w:r>
        <w:rPr>
          <w:color w:val="1D1D1B"/>
          <w:w w:val="110"/>
        </w:rPr>
        <w:t>Synod V – East Midlands</w:t>
      </w:r>
    </w:p>
    <w:p>
      <w:pPr>
        <w:pStyle w:val="BodyText"/>
        <w:spacing w:line="235" w:lineRule="auto"/>
        <w:ind w:left="913" w:right="2708"/>
      </w:pPr>
      <w:r>
        <w:rPr>
          <w:color w:val="1D1D1B"/>
          <w:w w:val="120"/>
        </w:rPr>
        <w:t>Revd Nick Adlem, Revd Paul Bedford, Revd Jane Campbell, Revd Clare Downing, Revd David Featonby, Revd Jenny Mills, Revd Richard Turnbull</w:t>
      </w:r>
    </w:p>
    <w:p>
      <w:pPr>
        <w:pStyle w:val="BodyText"/>
        <w:spacing w:before="4"/>
        <w:rPr>
          <w:sz w:val="19"/>
        </w:rPr>
      </w:pPr>
    </w:p>
    <w:p>
      <w:pPr>
        <w:pStyle w:val="BodyText"/>
        <w:spacing w:line="235" w:lineRule="auto"/>
        <w:ind w:left="913" w:right="3343"/>
      </w:pPr>
      <w:r>
        <w:rPr>
          <w:color w:val="1D1D1B"/>
          <w:w w:val="120"/>
        </w:rPr>
        <w:t>Miss Helen Carr, Miss Ruth Hodgson, Mrs Una Hubbard, Mr Dennis Russell, Mr Duncan Smith, Mr Philip Timson, Mr Allan Tinnie, Mrs Jill Turner</w:t>
      </w:r>
    </w:p>
    <w:p>
      <w:pPr>
        <w:pStyle w:val="BodyText"/>
      </w:pPr>
    </w:p>
    <w:p>
      <w:pPr>
        <w:pStyle w:val="BodyText"/>
      </w:pPr>
    </w:p>
    <w:p>
      <w:pPr>
        <w:pStyle w:val="BodyText"/>
      </w:pPr>
    </w:p>
    <w:p>
      <w:pPr>
        <w:pStyle w:val="BodyText"/>
        <w:spacing w:before="9"/>
        <w:rPr>
          <w:sz w:val="23"/>
        </w:rPr>
      </w:pPr>
    </w:p>
    <w:p>
      <w:pPr>
        <w:tabs>
          <w:tab w:pos="1149" w:val="left" w:leader="none"/>
        </w:tabs>
        <w:spacing w:before="97"/>
        <w:ind w:left="573" w:right="0" w:firstLine="0"/>
        <w:jc w:val="left"/>
        <w:rPr>
          <w:sz w:val="23"/>
        </w:rPr>
      </w:pPr>
      <w:r>
        <w:rPr>
          <w:rFonts w:ascii="Stone Sans II ITC Std X Bd" w:hAnsi="Stone Sans II ITC Std X Bd"/>
          <w:b/>
          <w:color w:val="1D1D1B"/>
          <w:w w:val="110"/>
          <w:sz w:val="24"/>
        </w:rPr>
        <w:t>10</w:t>
        <w:tab/>
      </w:r>
      <w:r>
        <w:rPr>
          <w:rFonts w:ascii="Symbol" w:hAnsi="Symbol"/>
          <w:color w:val="7EAAC0"/>
          <w:w w:val="110"/>
          <w:sz w:val="23"/>
        </w:rPr>
        <w:t></w:t>
      </w:r>
      <w:r>
        <w:rPr>
          <w:rFonts w:ascii="Times New Roman" w:hAnsi="Times New Roman"/>
          <w:color w:val="7EAAC0"/>
          <w:w w:val="110"/>
          <w:sz w:val="23"/>
        </w:rPr>
        <w:t> </w:t>
      </w:r>
      <w:r>
        <w:rPr>
          <w:color w:val="7EAAC0"/>
          <w:w w:val="110"/>
          <w:sz w:val="23"/>
        </w:rPr>
        <w:t>United Reformed Church </w:t>
      </w:r>
      <w:r>
        <w:rPr>
          <w:rFonts w:ascii="Symbol" w:hAnsi="Symbol"/>
          <w:color w:val="7EAAC0"/>
          <w:w w:val="110"/>
          <w:sz w:val="23"/>
        </w:rPr>
        <w:t></w:t>
      </w:r>
      <w:r>
        <w:rPr>
          <w:rFonts w:ascii="Times New Roman" w:hAnsi="Times New Roman"/>
          <w:color w:val="7EAAC0"/>
          <w:w w:val="110"/>
          <w:sz w:val="23"/>
        </w:rPr>
        <w:t> </w:t>
      </w:r>
      <w:r>
        <w:rPr>
          <w:color w:val="7EAAC0"/>
          <w:w w:val="110"/>
          <w:sz w:val="23"/>
        </w:rPr>
        <w:t>Record of General Assembly</w:t>
      </w:r>
      <w:r>
        <w:rPr>
          <w:color w:val="7EAAC0"/>
          <w:spacing w:val="39"/>
          <w:w w:val="110"/>
          <w:sz w:val="23"/>
        </w:rPr>
        <w:t> </w:t>
      </w:r>
      <w:r>
        <w:rPr>
          <w:color w:val="7EAAC0"/>
          <w:w w:val="110"/>
          <w:sz w:val="23"/>
        </w:rPr>
        <w:t>2010</w:t>
      </w:r>
    </w:p>
    <w:p>
      <w:pPr>
        <w:spacing w:after="0"/>
        <w:jc w:val="left"/>
        <w:rPr>
          <w:sz w:val="23"/>
        </w:rPr>
        <w:sectPr>
          <w:type w:val="continuous"/>
          <w:pgSz w:w="11910" w:h="16840"/>
          <w:pgMar w:top="860" w:bottom="280" w:left="220" w:right="0"/>
        </w:sectPr>
      </w:pPr>
    </w:p>
    <w:p>
      <w:pPr>
        <w:pStyle w:val="BodyText"/>
        <w:spacing w:before="5"/>
        <w:rPr>
          <w:sz w:val="9"/>
        </w:rPr>
      </w:pPr>
    </w:p>
    <w:p>
      <w:pPr>
        <w:pStyle w:val="Heading6"/>
        <w:spacing w:before="92"/>
        <w:ind w:left="1764"/>
      </w:pPr>
      <w:r>
        <w:rPr/>
        <w:pict>
          <v:rect style="position:absolute;margin-left:553.991028pt;margin-top:-7.753477pt;width:22.677pt;height:22.677pt;mso-position-horizontal-relative:page;mso-position-vertical-relative:paragraph;z-index:251705344" filled="true" fillcolor="#bdd4e1" stroked="false">
            <v:fill type="solid"/>
            <w10:wrap type="none"/>
          </v:rect>
        </w:pict>
      </w:r>
      <w:r>
        <w:rPr>
          <w:color w:val="1D1D1B"/>
          <w:w w:val="110"/>
        </w:rPr>
        <w:t>Synod VI – West Midlands</w:t>
      </w:r>
    </w:p>
    <w:p>
      <w:pPr>
        <w:pStyle w:val="BodyText"/>
        <w:spacing w:line="235" w:lineRule="auto"/>
        <w:ind w:left="1764" w:right="1199"/>
      </w:pPr>
      <w:r>
        <w:rPr/>
        <w:pict>
          <v:rect style="position:absolute;margin-left:553.991028pt;margin-top:6.009737pt;width:22.677pt;height:22.677pt;mso-position-horizontal-relative:page;mso-position-vertical-relative:paragraph;z-index:251706368" filled="true" fillcolor="#ebf2f7" stroked="false">
            <v:fill type="solid"/>
            <w10:wrap type="none"/>
          </v:rect>
        </w:pict>
      </w:r>
      <w:r>
        <w:rPr>
          <w:color w:val="1D1D1B"/>
          <w:w w:val="120"/>
        </w:rPr>
        <w:t>Revd Elizabeth Caswell, Revd Helga Cornell, Revd Diana Cullum-Hall, Revd Jacky Embrey, Revd Louise Franklin, Revd Tim Mullings</w:t>
      </w:r>
    </w:p>
    <w:p>
      <w:pPr>
        <w:pStyle w:val="BodyText"/>
        <w:spacing w:line="235" w:lineRule="auto" w:before="197"/>
        <w:ind w:left="1764" w:right="2177"/>
      </w:pPr>
      <w:r>
        <w:rPr>
          <w:color w:val="1D1D1B"/>
          <w:w w:val="120"/>
        </w:rPr>
        <w:t>Mrs Brenda </w:t>
      </w:r>
      <w:r>
        <w:rPr>
          <w:color w:val="1D1D1B"/>
          <w:spacing w:val="-3"/>
          <w:w w:val="120"/>
        </w:rPr>
        <w:t>Climer, </w:t>
      </w:r>
      <w:r>
        <w:rPr>
          <w:color w:val="1D1D1B"/>
          <w:w w:val="120"/>
        </w:rPr>
        <w:t>Ms Jean Creighton, Mr John Desmond, Mr Andrew Evans, Mr</w:t>
      </w:r>
      <w:r>
        <w:rPr>
          <w:color w:val="1D1D1B"/>
          <w:spacing w:val="-12"/>
          <w:w w:val="120"/>
        </w:rPr>
        <w:t> </w:t>
      </w:r>
      <w:r>
        <w:rPr>
          <w:color w:val="1D1D1B"/>
          <w:w w:val="120"/>
        </w:rPr>
        <w:t>Jim</w:t>
      </w:r>
      <w:r>
        <w:rPr>
          <w:color w:val="1D1D1B"/>
          <w:spacing w:val="-11"/>
          <w:w w:val="120"/>
        </w:rPr>
        <w:t> </w:t>
      </w:r>
      <w:r>
        <w:rPr>
          <w:color w:val="1D1D1B"/>
          <w:w w:val="120"/>
        </w:rPr>
        <w:t>Hewitson,</w:t>
      </w:r>
      <w:r>
        <w:rPr>
          <w:color w:val="1D1D1B"/>
          <w:spacing w:val="-11"/>
          <w:w w:val="120"/>
        </w:rPr>
        <w:t> </w:t>
      </w:r>
      <w:r>
        <w:rPr>
          <w:color w:val="1D1D1B"/>
          <w:w w:val="120"/>
        </w:rPr>
        <w:t>Mr</w:t>
      </w:r>
      <w:r>
        <w:rPr>
          <w:color w:val="1D1D1B"/>
          <w:spacing w:val="-12"/>
          <w:w w:val="120"/>
        </w:rPr>
        <w:t> </w:t>
      </w:r>
      <w:r>
        <w:rPr>
          <w:color w:val="1D1D1B"/>
          <w:w w:val="120"/>
        </w:rPr>
        <w:t>Michael</w:t>
      </w:r>
      <w:r>
        <w:rPr>
          <w:color w:val="1D1D1B"/>
          <w:spacing w:val="-11"/>
          <w:w w:val="120"/>
        </w:rPr>
        <w:t> </w:t>
      </w:r>
      <w:r>
        <w:rPr>
          <w:color w:val="1D1D1B"/>
          <w:w w:val="120"/>
        </w:rPr>
        <w:t>Harvey,</w:t>
      </w:r>
      <w:r>
        <w:rPr>
          <w:color w:val="1D1D1B"/>
          <w:spacing w:val="-11"/>
          <w:w w:val="120"/>
        </w:rPr>
        <w:t> </w:t>
      </w:r>
      <w:r>
        <w:rPr>
          <w:color w:val="1D1D1B"/>
          <w:w w:val="120"/>
        </w:rPr>
        <w:t>Mrs</w:t>
      </w:r>
      <w:r>
        <w:rPr>
          <w:color w:val="1D1D1B"/>
          <w:spacing w:val="-12"/>
          <w:w w:val="120"/>
        </w:rPr>
        <w:t> </w:t>
      </w:r>
      <w:r>
        <w:rPr>
          <w:color w:val="1D1D1B"/>
          <w:w w:val="120"/>
        </w:rPr>
        <w:t>Julie</w:t>
      </w:r>
      <w:r>
        <w:rPr>
          <w:color w:val="1D1D1B"/>
          <w:spacing w:val="-11"/>
          <w:w w:val="120"/>
        </w:rPr>
        <w:t> </w:t>
      </w:r>
      <w:r>
        <w:rPr>
          <w:color w:val="1D1D1B"/>
          <w:w w:val="120"/>
        </w:rPr>
        <w:t>Jeffries,</w:t>
      </w:r>
      <w:r>
        <w:rPr>
          <w:color w:val="1D1D1B"/>
          <w:spacing w:val="-11"/>
          <w:w w:val="120"/>
        </w:rPr>
        <w:t> </w:t>
      </w:r>
      <w:r>
        <w:rPr>
          <w:color w:val="1D1D1B"/>
          <w:w w:val="120"/>
        </w:rPr>
        <w:t>Mrs</w:t>
      </w:r>
      <w:r>
        <w:rPr>
          <w:color w:val="1D1D1B"/>
          <w:spacing w:val="-12"/>
          <w:w w:val="120"/>
        </w:rPr>
        <w:t> </w:t>
      </w:r>
      <w:r>
        <w:rPr>
          <w:color w:val="1D1D1B"/>
          <w:w w:val="120"/>
        </w:rPr>
        <w:t>Margaret</w:t>
      </w:r>
      <w:r>
        <w:rPr>
          <w:color w:val="1D1D1B"/>
          <w:spacing w:val="-11"/>
          <w:w w:val="120"/>
        </w:rPr>
        <w:t> </w:t>
      </w:r>
      <w:r>
        <w:rPr>
          <w:color w:val="1D1D1B"/>
          <w:w w:val="120"/>
        </w:rPr>
        <w:t>Marshall,</w:t>
      </w:r>
    </w:p>
    <w:p>
      <w:pPr>
        <w:pStyle w:val="BodyText"/>
        <w:spacing w:line="235" w:lineRule="auto" w:before="1"/>
        <w:ind w:left="1764" w:right="1199"/>
      </w:pPr>
      <w:r>
        <w:rPr>
          <w:color w:val="1D1D1B"/>
          <w:w w:val="120"/>
        </w:rPr>
        <w:t>Miss Lucy Noble, Mrs Zaidie Orr, Mr Gerald Peters, Mrs Val Phillips, Mrs Adella Pritchard, Mr Bill Robson, Mr Mark Tubby</w:t>
      </w:r>
    </w:p>
    <w:p>
      <w:pPr>
        <w:pStyle w:val="BodyText"/>
        <w:spacing w:before="5"/>
        <w:rPr>
          <w:sz w:val="18"/>
        </w:rPr>
      </w:pPr>
    </w:p>
    <w:p>
      <w:pPr>
        <w:pStyle w:val="Heading6"/>
        <w:ind w:left="1764"/>
      </w:pPr>
      <w:r>
        <w:rPr>
          <w:color w:val="1D1D1B"/>
          <w:w w:val="110"/>
        </w:rPr>
        <w:t>Synod VII – Eastern</w:t>
      </w:r>
    </w:p>
    <w:p>
      <w:pPr>
        <w:pStyle w:val="BodyText"/>
        <w:spacing w:line="233" w:lineRule="exact"/>
        <w:ind w:left="1764"/>
      </w:pPr>
      <w:r>
        <w:rPr>
          <w:color w:val="1D1D1B"/>
          <w:w w:val="120"/>
        </w:rPr>
        <w:t>Revd Catherine Ball, Revd Peter Ball, Revd Alison Davis, Revd Sohail Ejaz,</w:t>
      </w:r>
    </w:p>
    <w:p>
      <w:pPr>
        <w:pStyle w:val="BodyText"/>
        <w:spacing w:line="235" w:lineRule="auto" w:before="2"/>
        <w:ind w:left="1764" w:right="1199"/>
      </w:pPr>
      <w:r>
        <w:rPr>
          <w:color w:val="1D1D1B"/>
          <w:w w:val="120"/>
        </w:rPr>
        <w:t>Revd Kenneth Forbes, Revd John Hardaker, Revd Andrew Royal, Revd Michael Shrubsole, Revd David Vincent, Revd Ruth Whitehead</w:t>
      </w:r>
    </w:p>
    <w:p>
      <w:pPr>
        <w:pStyle w:val="BodyText"/>
        <w:spacing w:line="235" w:lineRule="auto" w:before="202"/>
        <w:ind w:left="1764" w:right="2046"/>
      </w:pPr>
      <w:r>
        <w:rPr>
          <w:color w:val="1D1D1B"/>
          <w:w w:val="120"/>
        </w:rPr>
        <w:t>Prof Sir Tony Bottoms, Mr Tunde Biyi, Mrs Wendy Cooper, Mr Clive Goodhew, Miss Lisa Guest, Mrs Linda Harrison, Mrs Moira Kleissner, Mr Clifford Patten, Miss Victoria Paulding, Mr Ron Wade</w:t>
      </w:r>
    </w:p>
    <w:p>
      <w:pPr>
        <w:pStyle w:val="BodyText"/>
        <w:spacing w:before="5"/>
        <w:rPr>
          <w:sz w:val="18"/>
        </w:rPr>
      </w:pPr>
    </w:p>
    <w:p>
      <w:pPr>
        <w:pStyle w:val="Heading6"/>
        <w:spacing w:before="1"/>
        <w:ind w:left="1764"/>
      </w:pPr>
      <w:r>
        <w:rPr>
          <w:color w:val="1D1D1B"/>
          <w:w w:val="110"/>
        </w:rPr>
        <w:t>Synod VIII – South Western</w:t>
      </w:r>
    </w:p>
    <w:p>
      <w:pPr>
        <w:pStyle w:val="BodyText"/>
        <w:spacing w:line="235" w:lineRule="auto"/>
        <w:ind w:left="1764" w:right="2046"/>
      </w:pPr>
      <w:r>
        <w:rPr>
          <w:color w:val="1D1D1B"/>
          <w:w w:val="120"/>
        </w:rPr>
        <w:t>Revd Dick Gray, Revd Roz Harrison, Revd Viv Henderson, Revd Robert Jordan, Revd Tracey Lewis, Revd Norman Price, Revd Graham Tarn, Revd Heather Whyte</w:t>
      </w:r>
    </w:p>
    <w:p>
      <w:pPr>
        <w:pStyle w:val="BodyText"/>
        <w:spacing w:line="235" w:lineRule="auto" w:before="196"/>
        <w:ind w:left="1764" w:right="1831"/>
      </w:pPr>
      <w:r>
        <w:rPr>
          <w:color w:val="1D1D1B"/>
          <w:w w:val="120"/>
        </w:rPr>
        <w:t>Mrs Jean Cleare, Mr George Faris, Miss Katherine La Fleur, Ms Sarah Lane Cawte, Mr Tony Langmead, Mrs Maria Mills, Mrs Joanna Morling, Mr Jon Oliverio</w:t>
      </w:r>
    </w:p>
    <w:p>
      <w:pPr>
        <w:pStyle w:val="BodyText"/>
        <w:spacing w:before="5"/>
        <w:rPr>
          <w:sz w:val="18"/>
        </w:rPr>
      </w:pPr>
    </w:p>
    <w:p>
      <w:pPr>
        <w:pStyle w:val="Heading6"/>
        <w:ind w:left="1764"/>
      </w:pPr>
      <w:r>
        <w:rPr>
          <w:color w:val="1D1D1B"/>
          <w:w w:val="110"/>
        </w:rPr>
        <w:t>Synod IX – Wessex</w:t>
      </w:r>
    </w:p>
    <w:p>
      <w:pPr>
        <w:pStyle w:val="BodyText"/>
        <w:spacing w:line="235" w:lineRule="auto"/>
        <w:ind w:left="1764" w:right="1321"/>
      </w:pPr>
      <w:r>
        <w:rPr>
          <w:color w:val="1D1D1B"/>
          <w:w w:val="120"/>
        </w:rPr>
        <w:t>Revd Carla Grosch-Miller, Revd Brian Harley, Revd Michael Hopkins, Revd Paul Holmes, Revd Phillip Jones, Revd Owiny Laber, Revd Mark Meatcher, Revd Romilly Micklem,</w:t>
      </w:r>
    </w:p>
    <w:p>
      <w:pPr>
        <w:pStyle w:val="BodyText"/>
        <w:spacing w:line="235" w:lineRule="auto"/>
        <w:ind w:left="1764" w:right="1081"/>
      </w:pPr>
      <w:r>
        <w:rPr>
          <w:color w:val="1D1D1B"/>
          <w:w w:val="120"/>
        </w:rPr>
        <w:t>Revd Tanya Rasmussen, Revd Timothy Searle, Revd Edward Symmons, Revd Mary Thomas, Revd Dick Wolff</w:t>
      </w:r>
    </w:p>
    <w:p>
      <w:pPr>
        <w:pStyle w:val="BodyText"/>
        <w:spacing w:line="235" w:lineRule="auto" w:before="198"/>
        <w:ind w:left="1764" w:right="1509"/>
      </w:pPr>
      <w:r>
        <w:rPr>
          <w:color w:val="1D1D1B"/>
          <w:w w:val="120"/>
        </w:rPr>
        <w:t>Mrs Margaret Carrick Smith, Mrs Mary Cooper, Mr Andrew Gibb, Mr David Hoadley, Ms Saz Holland, Mrs Virginia Lawson, Mr Nick Lowe, Revd Patrick McManus,</w:t>
      </w:r>
    </w:p>
    <w:p>
      <w:pPr>
        <w:pStyle w:val="BodyText"/>
        <w:spacing w:line="235" w:lineRule="auto" w:before="1"/>
        <w:ind w:left="1764" w:right="2824"/>
      </w:pPr>
      <w:r>
        <w:rPr>
          <w:color w:val="1D1D1B"/>
          <w:w w:val="120"/>
        </w:rPr>
        <w:t>Mr James Meachin, Mr Peter Pay, Mr Philip Ray, Miss Alison Southwood, Mr Graham Thatcher, Mrs Sheila Thatcher, Mr Malcolm Townsend</w:t>
      </w:r>
    </w:p>
    <w:p>
      <w:pPr>
        <w:pStyle w:val="BodyText"/>
        <w:spacing w:before="6"/>
        <w:rPr>
          <w:sz w:val="18"/>
        </w:rPr>
      </w:pPr>
    </w:p>
    <w:p>
      <w:pPr>
        <w:pStyle w:val="Heading6"/>
        <w:ind w:left="1764"/>
      </w:pPr>
      <w:r>
        <w:rPr>
          <w:color w:val="1D1D1B"/>
          <w:w w:val="110"/>
        </w:rPr>
        <w:t>Synod X – Thames North</w:t>
      </w:r>
    </w:p>
    <w:p>
      <w:pPr>
        <w:pStyle w:val="BodyText"/>
        <w:spacing w:line="235" w:lineRule="auto"/>
        <w:ind w:left="1764" w:right="1199"/>
      </w:pPr>
      <w:r>
        <w:rPr>
          <w:color w:val="1D1D1B"/>
          <w:w w:val="120"/>
        </w:rPr>
        <w:t>Revd Ray Adams, Mrs Joyce Berry, Revd Ute Blohm, Revd Meryl Court, Revd John Danso, Revd Kate Hackett, Revd Naison Hove, Revd David Lawrence, Revd Dr Rosalind Selby, Revd Kevin Swaine, Revd Rosemary Tusting, Revd Jane Wade</w:t>
      </w:r>
    </w:p>
    <w:p>
      <w:pPr>
        <w:pStyle w:val="BodyText"/>
        <w:spacing w:line="242" w:lineRule="exact" w:before="193"/>
        <w:ind w:left="1764"/>
      </w:pPr>
      <w:r>
        <w:rPr>
          <w:color w:val="1D1D1B"/>
          <w:w w:val="120"/>
        </w:rPr>
        <w:t>Mr Stephen Amoah, Mr Steven Ansa-Addo, Mr Solomon Aryee-Brown,</w:t>
      </w:r>
    </w:p>
    <w:p>
      <w:pPr>
        <w:pStyle w:val="BodyText"/>
        <w:spacing w:line="240" w:lineRule="exact"/>
        <w:ind w:left="1764"/>
      </w:pPr>
      <w:r>
        <w:rPr>
          <w:color w:val="1D1D1B"/>
          <w:w w:val="120"/>
        </w:rPr>
        <w:t>Mr Simon Fairnington, Mrs Wendy Gray, Dr Malcolm Haslett, Mr Brian Hosier,</w:t>
      </w:r>
    </w:p>
    <w:p>
      <w:pPr>
        <w:pStyle w:val="BodyText"/>
        <w:spacing w:line="242" w:lineRule="exact"/>
        <w:ind w:left="1764"/>
      </w:pPr>
      <w:r>
        <w:rPr>
          <w:color w:val="1D1D1B"/>
          <w:w w:val="120"/>
        </w:rPr>
        <w:t>Mrs Marian Mole, Mr Ulric Quee, Mrs Memona Shahbaz, Mr Keith Webster, Mrs Joan Young</w:t>
      </w:r>
    </w:p>
    <w:p>
      <w:pPr>
        <w:pStyle w:val="BodyText"/>
        <w:spacing w:before="3"/>
        <w:rPr>
          <w:sz w:val="18"/>
        </w:rPr>
      </w:pPr>
    </w:p>
    <w:p>
      <w:pPr>
        <w:pStyle w:val="Heading6"/>
        <w:ind w:left="1764"/>
      </w:pPr>
      <w:r>
        <w:rPr>
          <w:color w:val="1D1D1B"/>
          <w:w w:val="110"/>
        </w:rPr>
        <w:t>Synod XI – Southern</w:t>
      </w:r>
    </w:p>
    <w:p>
      <w:pPr>
        <w:pStyle w:val="BodyText"/>
        <w:spacing w:line="233" w:lineRule="exact"/>
        <w:ind w:left="1764"/>
      </w:pPr>
      <w:r>
        <w:rPr>
          <w:color w:val="1D1D1B"/>
          <w:w w:val="120"/>
        </w:rPr>
        <w:t>Revd Andrew Birch, Revd Robert Bushby, Revd Michael Davies,</w:t>
      </w:r>
    </w:p>
    <w:p>
      <w:pPr>
        <w:pStyle w:val="BodyText"/>
        <w:spacing w:line="240" w:lineRule="exact"/>
        <w:ind w:left="1764"/>
      </w:pPr>
      <w:r>
        <w:rPr>
          <w:color w:val="1D1D1B"/>
          <w:w w:val="120"/>
        </w:rPr>
        <w:t>Revd Derrick Dzandu-Hedidor, Revd Nicola Furley-Smith, Revd Ian Gow,</w:t>
      </w:r>
    </w:p>
    <w:p>
      <w:pPr>
        <w:pStyle w:val="BodyText"/>
        <w:spacing w:line="235" w:lineRule="auto" w:before="2"/>
        <w:ind w:left="1764" w:right="1321"/>
      </w:pPr>
      <w:r>
        <w:rPr>
          <w:color w:val="1D1D1B"/>
          <w:w w:val="120"/>
        </w:rPr>
        <w:t>Revd Richard Grocott, Revd Jenny Morgan, Revd Kristin Ofstad, Revd Andrew Sellwood, Revd Darryl Sinclair, Revd Raymond Singh, Revd Peter Southcombe, Revd Bruce Stuart, Revd Wendy Swan</w:t>
      </w:r>
    </w:p>
    <w:p>
      <w:pPr>
        <w:pStyle w:val="BodyText"/>
        <w:spacing w:line="242" w:lineRule="exact" w:before="198"/>
        <w:ind w:left="1764"/>
      </w:pPr>
      <w:r>
        <w:rPr>
          <w:color w:val="1D1D1B"/>
          <w:w w:val="120"/>
        </w:rPr>
        <w:t>Mr Jacob Bali, Mrs Hilary Birch, Mr Stephen Brockett, Mrs Lisa-Maria Browning,</w:t>
      </w:r>
    </w:p>
    <w:p>
      <w:pPr>
        <w:pStyle w:val="BodyText"/>
        <w:spacing w:line="235" w:lineRule="auto" w:before="2"/>
        <w:ind w:left="1764" w:right="1831"/>
      </w:pPr>
      <w:r>
        <w:rPr>
          <w:color w:val="1D1D1B"/>
          <w:w w:val="120"/>
        </w:rPr>
        <w:t>Mr Alex Cameron, Mrs Jeanette Chamberlain, Mr Frank Liddell, Mr Ben Littlejohns, Miss Eleanor MacIntyre, Mrs Hilary Miles, Mrs Dawn Powell, Ms Katie Steel,</w:t>
      </w:r>
    </w:p>
    <w:p>
      <w:pPr>
        <w:pStyle w:val="BodyText"/>
        <w:spacing w:line="242" w:lineRule="exact"/>
        <w:ind w:left="1764"/>
      </w:pPr>
      <w:r>
        <w:rPr>
          <w:color w:val="1D1D1B"/>
          <w:w w:val="120"/>
        </w:rPr>
        <w:t>Mr Lyndon Thomas, Mrs Christine Thompson, Mr David Walters</w:t>
      </w:r>
    </w:p>
    <w:p>
      <w:pPr>
        <w:pStyle w:val="BodyText"/>
        <w:spacing w:before="5"/>
        <w:rPr>
          <w:sz w:val="18"/>
        </w:rPr>
      </w:pPr>
    </w:p>
    <w:p>
      <w:pPr>
        <w:pStyle w:val="Heading6"/>
        <w:ind w:left="1764"/>
      </w:pPr>
      <w:r>
        <w:rPr>
          <w:color w:val="1D1D1B"/>
          <w:w w:val="110"/>
        </w:rPr>
        <w:t>Synod XII – Wales</w:t>
      </w:r>
    </w:p>
    <w:p>
      <w:pPr>
        <w:pStyle w:val="BodyText"/>
        <w:spacing w:line="235" w:lineRule="exact"/>
        <w:ind w:left="1764"/>
      </w:pPr>
      <w:r>
        <w:rPr>
          <w:color w:val="1D1D1B"/>
          <w:w w:val="120"/>
        </w:rPr>
        <w:t>Revd Keith Forecast, Revd Stephen Gilbert, Revd Nanette Lewis-Head, Revd Shelagh Pollard,</w:t>
      </w:r>
    </w:p>
    <w:p>
      <w:pPr>
        <w:pStyle w:val="BodyText"/>
        <w:spacing w:line="235" w:lineRule="auto" w:before="200"/>
        <w:ind w:left="1764" w:right="1199" w:hanging="1"/>
      </w:pPr>
      <w:r>
        <w:rPr>
          <w:color w:val="1D1D1B"/>
          <w:w w:val="120"/>
        </w:rPr>
        <w:t>Mr</w:t>
      </w:r>
      <w:r>
        <w:rPr>
          <w:color w:val="1D1D1B"/>
          <w:spacing w:val="-20"/>
          <w:w w:val="120"/>
        </w:rPr>
        <w:t> </w:t>
      </w:r>
      <w:r>
        <w:rPr>
          <w:color w:val="1D1D1B"/>
          <w:w w:val="120"/>
        </w:rPr>
        <w:t>Matt</w:t>
      </w:r>
      <w:r>
        <w:rPr>
          <w:color w:val="1D1D1B"/>
          <w:spacing w:val="-19"/>
          <w:w w:val="120"/>
        </w:rPr>
        <w:t> </w:t>
      </w:r>
      <w:r>
        <w:rPr>
          <w:color w:val="1D1D1B"/>
          <w:spacing w:val="-3"/>
          <w:w w:val="120"/>
        </w:rPr>
        <w:t>Barkley,</w:t>
      </w:r>
      <w:r>
        <w:rPr>
          <w:color w:val="1D1D1B"/>
          <w:spacing w:val="-19"/>
          <w:w w:val="120"/>
        </w:rPr>
        <w:t> </w:t>
      </w:r>
      <w:r>
        <w:rPr>
          <w:color w:val="1D1D1B"/>
          <w:w w:val="120"/>
        </w:rPr>
        <w:t>Mr</w:t>
      </w:r>
      <w:r>
        <w:rPr>
          <w:color w:val="1D1D1B"/>
          <w:spacing w:val="-20"/>
          <w:w w:val="120"/>
        </w:rPr>
        <w:t> </w:t>
      </w:r>
      <w:r>
        <w:rPr>
          <w:color w:val="1D1D1B"/>
          <w:w w:val="120"/>
        </w:rPr>
        <w:t>Andrew</w:t>
      </w:r>
      <w:r>
        <w:rPr>
          <w:color w:val="1D1D1B"/>
          <w:spacing w:val="-19"/>
          <w:w w:val="120"/>
        </w:rPr>
        <w:t> </w:t>
      </w:r>
      <w:r>
        <w:rPr>
          <w:color w:val="1D1D1B"/>
          <w:w w:val="120"/>
        </w:rPr>
        <w:t>Buxton,</w:t>
      </w:r>
      <w:r>
        <w:rPr>
          <w:color w:val="1D1D1B"/>
          <w:spacing w:val="-19"/>
          <w:w w:val="120"/>
        </w:rPr>
        <w:t> </w:t>
      </w:r>
      <w:r>
        <w:rPr>
          <w:color w:val="1D1D1B"/>
          <w:w w:val="120"/>
        </w:rPr>
        <w:t>Mrs</w:t>
      </w:r>
      <w:r>
        <w:rPr>
          <w:color w:val="1D1D1B"/>
          <w:spacing w:val="-20"/>
          <w:w w:val="120"/>
        </w:rPr>
        <w:t> </w:t>
      </w:r>
      <w:r>
        <w:rPr>
          <w:color w:val="1D1D1B"/>
          <w:spacing w:val="-3"/>
          <w:w w:val="120"/>
        </w:rPr>
        <w:t>Rosie</w:t>
      </w:r>
      <w:r>
        <w:rPr>
          <w:color w:val="1D1D1B"/>
          <w:spacing w:val="-19"/>
          <w:w w:val="120"/>
        </w:rPr>
        <w:t> </w:t>
      </w:r>
      <w:r>
        <w:rPr>
          <w:color w:val="1D1D1B"/>
          <w:w w:val="120"/>
        </w:rPr>
        <w:t>Buxton,</w:t>
      </w:r>
      <w:r>
        <w:rPr>
          <w:color w:val="1D1D1B"/>
          <w:spacing w:val="-19"/>
          <w:w w:val="120"/>
        </w:rPr>
        <w:t> </w:t>
      </w:r>
      <w:r>
        <w:rPr>
          <w:color w:val="1D1D1B"/>
          <w:w w:val="120"/>
        </w:rPr>
        <w:t>Ms</w:t>
      </w:r>
      <w:r>
        <w:rPr>
          <w:color w:val="1D1D1B"/>
          <w:spacing w:val="-20"/>
          <w:w w:val="120"/>
        </w:rPr>
        <w:t> </w:t>
      </w:r>
      <w:r>
        <w:rPr>
          <w:color w:val="1D1D1B"/>
          <w:w w:val="120"/>
        </w:rPr>
        <w:t>Janet</w:t>
      </w:r>
      <w:r>
        <w:rPr>
          <w:color w:val="1D1D1B"/>
          <w:spacing w:val="-19"/>
          <w:w w:val="120"/>
        </w:rPr>
        <w:t> </w:t>
      </w:r>
      <w:r>
        <w:rPr>
          <w:color w:val="1D1D1B"/>
          <w:w w:val="120"/>
        </w:rPr>
        <w:t>Drogan,</w:t>
      </w:r>
      <w:r>
        <w:rPr>
          <w:color w:val="1D1D1B"/>
          <w:spacing w:val="-19"/>
          <w:w w:val="120"/>
        </w:rPr>
        <w:t> </w:t>
      </w:r>
      <w:r>
        <w:rPr>
          <w:color w:val="1D1D1B"/>
          <w:w w:val="120"/>
        </w:rPr>
        <w:t>Mr</w:t>
      </w:r>
      <w:r>
        <w:rPr>
          <w:color w:val="1D1D1B"/>
          <w:spacing w:val="-20"/>
          <w:w w:val="120"/>
        </w:rPr>
        <w:t> </w:t>
      </w:r>
      <w:r>
        <w:rPr>
          <w:color w:val="1D1D1B"/>
          <w:w w:val="120"/>
        </w:rPr>
        <w:t>Patrick</w:t>
      </w:r>
      <w:r>
        <w:rPr>
          <w:color w:val="1D1D1B"/>
          <w:spacing w:val="-19"/>
          <w:w w:val="120"/>
        </w:rPr>
        <w:t> </w:t>
      </w:r>
      <w:r>
        <w:rPr>
          <w:color w:val="1D1D1B"/>
          <w:spacing w:val="-5"/>
          <w:w w:val="120"/>
        </w:rPr>
        <w:t>Hickey, </w:t>
      </w:r>
      <w:r>
        <w:rPr>
          <w:color w:val="1D1D1B"/>
          <w:w w:val="120"/>
        </w:rPr>
        <w:t>Ms Bethan Noble, Ms Helen</w:t>
      </w:r>
      <w:r>
        <w:rPr>
          <w:color w:val="1D1D1B"/>
          <w:spacing w:val="9"/>
          <w:w w:val="120"/>
        </w:rPr>
        <w:t> </w:t>
      </w:r>
      <w:r>
        <w:rPr>
          <w:color w:val="1D1D1B"/>
          <w:w w:val="120"/>
        </w:rPr>
        <w:t>Stenson</w:t>
      </w:r>
    </w:p>
    <w:p>
      <w:pPr>
        <w:spacing w:after="0" w:line="235" w:lineRule="auto"/>
        <w:sectPr>
          <w:headerReference w:type="default" r:id="rId56"/>
          <w:footerReference w:type="default" r:id="rId57"/>
          <w:pgSz w:w="11910" w:h="16840"/>
          <w:pgMar w:header="281" w:footer="647" w:top="940" w:bottom="840" w:left="220" w:right="0"/>
        </w:sectPr>
      </w:pPr>
    </w:p>
    <w:p>
      <w:pPr>
        <w:pStyle w:val="Heading3"/>
        <w:spacing w:before="94"/>
        <w:ind w:left="857"/>
      </w:pPr>
      <w:r>
        <w:rPr/>
        <w:pict>
          <v:group style="position:absolute;margin-left:0pt;margin-top:.000015pt;width:582.050pt;height:827.75pt;mso-position-horizontal-relative:page;mso-position-vertical-relative:page;z-index:-257475584" coordorigin="0,0" coordsize="11641,16555">
            <v:rect style="position:absolute;left:340;top:245;width:11301;height:16309" filled="true" fillcolor="#7eaac0" stroked="false">
              <v:fill type="solid"/>
            </v:rect>
            <v:rect style="position:absolute;left:0;top:0;width:10432;height:15789" filled="true" fillcolor="#ffffff" stroked="false">
              <v:fill type="solid"/>
            </v:rect>
            <v:rect style="position:absolute;left:439;top:356;width:454;height:454" filled="true" fillcolor="#7eaac0" stroked="false">
              <v:fill type="solid"/>
            </v:rect>
            <v:rect style="position:absolute;left:439;top:966;width:454;height:454" filled="true" fillcolor="#bdd4e1" stroked="false">
              <v:fill type="solid"/>
            </v:rect>
            <v:rect style="position:absolute;left:439;top:1589;width:454;height:454" filled="true" fillcolor="#eaf1f6" stroked="false">
              <v:fill type="solid"/>
            </v:rect>
            <v:shape style="position:absolute;left:6722;top:10091;width:3718;height:5706" type="#_x0000_t75" stroked="false">
              <v:imagedata r:id="rId60" o:title=""/>
            </v:shape>
            <v:shape style="position:absolute;left:8929;top:14299;width:1540;height:1513" coordorigin="8929,14299" coordsize="1540,1513" path="m8929,15812l8929,15812,8932,15812,8929,15812xm10469,14299l10466,14375,10459,14450,10449,14523,10435,14596,10418,14667,10398,14737,10375,14806,10348,14873,10319,14938,10286,15002,10251,15064,10213,15124,10173,15182,10129,15239,10084,15293,10036,15345,9985,15394,9932,15442,9878,15487,9821,15529,9762,15569,9701,15606,9639,15640,9574,15672,9508,15700,9441,15726,9372,15748,9302,15767,9230,15783,9157,15796,9083,15805,9008,15810,8932,15812,10469,15812,10469,14299xe" filled="true" fillcolor="#7eaac0" stroked="false">
              <v:path arrowok="t"/>
              <v:fill type="solid"/>
            </v:shape>
            <w10:wrap type="none"/>
          </v:group>
        </w:pict>
      </w:r>
      <w:r>
        <w:rPr>
          <w:color w:val="7EAAC0"/>
          <w:w w:val="115"/>
        </w:rPr>
        <w:t>Friday, 2 July</w:t>
      </w:r>
    </w:p>
    <w:p>
      <w:pPr>
        <w:pStyle w:val="Heading6"/>
        <w:spacing w:before="205"/>
        <w:ind w:left="913"/>
      </w:pPr>
      <w:r>
        <w:rPr>
          <w:color w:val="1D1D1B"/>
          <w:w w:val="110"/>
        </w:rPr>
        <w:t>Synod XIII – Scotland</w:t>
      </w:r>
    </w:p>
    <w:p>
      <w:pPr>
        <w:pStyle w:val="BodyText"/>
        <w:spacing w:line="235" w:lineRule="auto"/>
        <w:ind w:left="913" w:right="2419"/>
      </w:pPr>
      <w:r>
        <w:rPr>
          <w:color w:val="1D1D1B"/>
          <w:w w:val="120"/>
        </w:rPr>
        <w:t>Revd Jan Adamson, Revd John Bremner, Revd Steven Manders, Revd Leslie Morrison, Revd Dr Lesley Moseley, Revd Carolyn Smyth, Revd Mary Taylor, Revd Ian Wilkie</w:t>
      </w:r>
    </w:p>
    <w:p>
      <w:pPr>
        <w:pStyle w:val="BodyText"/>
        <w:spacing w:before="4"/>
        <w:rPr>
          <w:sz w:val="19"/>
        </w:rPr>
      </w:pPr>
    </w:p>
    <w:p>
      <w:pPr>
        <w:pStyle w:val="BodyText"/>
        <w:spacing w:line="235" w:lineRule="auto"/>
        <w:ind w:left="913" w:right="2757"/>
      </w:pPr>
      <w:r>
        <w:rPr>
          <w:color w:val="1D1D1B"/>
          <w:w w:val="120"/>
        </w:rPr>
        <w:t>Mr Barclay Bannister, Mr Bob Christie, Ms Eilidh Forsyth, Mr Matthew Henderson, Ms </w:t>
      </w:r>
      <w:r>
        <w:rPr>
          <w:color w:val="1D1D1B"/>
          <w:spacing w:val="2"/>
          <w:w w:val="120"/>
        </w:rPr>
        <w:t>Mary </w:t>
      </w:r>
      <w:r>
        <w:rPr>
          <w:color w:val="1D1D1B"/>
          <w:w w:val="120"/>
        </w:rPr>
        <w:t>Mbae, Mrs Irene Merrilees, Dr Jim Merrilees, Mr Michael</w:t>
      </w:r>
      <w:r>
        <w:rPr>
          <w:color w:val="1D1D1B"/>
          <w:spacing w:val="-30"/>
          <w:w w:val="120"/>
        </w:rPr>
        <w:t> </w:t>
      </w:r>
      <w:r>
        <w:rPr>
          <w:color w:val="1D1D1B"/>
          <w:w w:val="120"/>
        </w:rPr>
        <w:t>Smerdon,</w:t>
      </w:r>
    </w:p>
    <w:p>
      <w:pPr>
        <w:pStyle w:val="BodyText"/>
        <w:spacing w:line="242" w:lineRule="exact"/>
        <w:ind w:left="913"/>
      </w:pPr>
      <w:r>
        <w:rPr>
          <w:color w:val="1D1D1B"/>
          <w:w w:val="120"/>
        </w:rPr>
        <w:t>Mr Patrick Smyth, Miss Sheena Young, Mr William Young, Mrs Kathleen</w:t>
      </w:r>
      <w:r>
        <w:rPr>
          <w:color w:val="1D1D1B"/>
          <w:spacing w:val="-18"/>
          <w:w w:val="120"/>
        </w:rPr>
        <w:t> </w:t>
      </w:r>
      <w:r>
        <w:rPr>
          <w:color w:val="1D1D1B"/>
          <w:w w:val="120"/>
        </w:rPr>
        <w:t>Ziffo</w:t>
      </w:r>
    </w:p>
    <w:p>
      <w:pPr>
        <w:spacing w:line="273" w:lineRule="exact" w:before="213"/>
        <w:ind w:left="913" w:right="0" w:firstLine="0"/>
        <w:jc w:val="left"/>
        <w:rPr>
          <w:rFonts w:ascii="Stone Sans II ITC Std Bk"/>
          <w:b/>
          <w:sz w:val="21"/>
        </w:rPr>
      </w:pPr>
      <w:r>
        <w:rPr>
          <w:rFonts w:ascii="Stone Sans II ITC Std Bk"/>
          <w:b/>
          <w:color w:val="1D1D1B"/>
          <w:w w:val="115"/>
          <w:sz w:val="21"/>
        </w:rPr>
        <w:t>British and Irish ecumenical representatives</w:t>
      </w:r>
    </w:p>
    <w:p>
      <w:pPr>
        <w:pStyle w:val="BodyText"/>
        <w:tabs>
          <w:tab w:pos="4513" w:val="left" w:leader="none"/>
        </w:tabs>
        <w:spacing w:line="231" w:lineRule="exact"/>
        <w:ind w:left="913"/>
      </w:pPr>
      <w:r>
        <w:rPr>
          <w:color w:val="1D1D1B"/>
          <w:w w:val="120"/>
        </w:rPr>
        <w:t>Rt Revd</w:t>
      </w:r>
      <w:r>
        <w:rPr>
          <w:color w:val="1D1D1B"/>
          <w:spacing w:val="3"/>
          <w:w w:val="120"/>
        </w:rPr>
        <w:t> </w:t>
      </w:r>
      <w:r>
        <w:rPr>
          <w:color w:val="1D1D1B"/>
          <w:w w:val="120"/>
        </w:rPr>
        <w:t>John</w:t>
      </w:r>
      <w:r>
        <w:rPr>
          <w:color w:val="1D1D1B"/>
          <w:spacing w:val="2"/>
          <w:w w:val="120"/>
        </w:rPr>
        <w:t> </w:t>
      </w:r>
      <w:r>
        <w:rPr>
          <w:color w:val="1D1D1B"/>
          <w:w w:val="120"/>
        </w:rPr>
        <w:t>Christie</w:t>
        <w:tab/>
        <w:t>Church of</w:t>
      </w:r>
      <w:r>
        <w:rPr>
          <w:color w:val="1D1D1B"/>
          <w:spacing w:val="4"/>
          <w:w w:val="120"/>
        </w:rPr>
        <w:t> </w:t>
      </w:r>
      <w:r>
        <w:rPr>
          <w:color w:val="1D1D1B"/>
          <w:w w:val="120"/>
        </w:rPr>
        <w:t>Scotland</w:t>
      </w:r>
    </w:p>
    <w:p>
      <w:pPr>
        <w:pStyle w:val="BodyText"/>
        <w:tabs>
          <w:tab w:pos="4513" w:val="left" w:leader="none"/>
        </w:tabs>
        <w:spacing w:line="240" w:lineRule="exact"/>
        <w:ind w:left="913"/>
      </w:pPr>
      <w:r>
        <w:rPr>
          <w:color w:val="1D1D1B"/>
          <w:w w:val="120"/>
        </w:rPr>
        <w:t>Revd</w:t>
      </w:r>
      <w:r>
        <w:rPr>
          <w:color w:val="1D1D1B"/>
          <w:spacing w:val="1"/>
          <w:w w:val="120"/>
        </w:rPr>
        <w:t> </w:t>
      </w:r>
      <w:r>
        <w:rPr>
          <w:color w:val="1D1D1B"/>
          <w:w w:val="120"/>
        </w:rPr>
        <w:t>Michael</w:t>
      </w:r>
      <w:r>
        <w:rPr>
          <w:color w:val="1D1D1B"/>
          <w:spacing w:val="2"/>
          <w:w w:val="120"/>
        </w:rPr>
        <w:t> </w:t>
      </w:r>
      <w:r>
        <w:rPr>
          <w:color w:val="1D1D1B"/>
          <w:w w:val="120"/>
        </w:rPr>
        <w:t>Cleaves</w:t>
        <w:tab/>
        <w:t>The Baptist Union of Great</w:t>
      </w:r>
      <w:r>
        <w:rPr>
          <w:color w:val="1D1D1B"/>
          <w:spacing w:val="9"/>
          <w:w w:val="120"/>
        </w:rPr>
        <w:t> </w:t>
      </w:r>
      <w:r>
        <w:rPr>
          <w:color w:val="1D1D1B"/>
          <w:w w:val="120"/>
        </w:rPr>
        <w:t>Britain</w:t>
      </w:r>
    </w:p>
    <w:p>
      <w:pPr>
        <w:pStyle w:val="BodyText"/>
        <w:tabs>
          <w:tab w:pos="4513" w:val="left" w:leader="none"/>
        </w:tabs>
        <w:spacing w:line="240" w:lineRule="exact"/>
        <w:ind w:left="913"/>
      </w:pPr>
      <w:r>
        <w:rPr>
          <w:color w:val="1D1D1B"/>
          <w:w w:val="120"/>
        </w:rPr>
        <w:t>Revd</w:t>
      </w:r>
      <w:r>
        <w:rPr>
          <w:color w:val="1D1D1B"/>
          <w:spacing w:val="2"/>
          <w:w w:val="120"/>
        </w:rPr>
        <w:t> </w:t>
      </w:r>
      <w:r>
        <w:rPr>
          <w:color w:val="1D1D1B"/>
          <w:w w:val="120"/>
        </w:rPr>
        <w:t>Peter</w:t>
      </w:r>
      <w:r>
        <w:rPr>
          <w:color w:val="1D1D1B"/>
          <w:spacing w:val="2"/>
          <w:w w:val="120"/>
        </w:rPr>
        <w:t> </w:t>
      </w:r>
      <w:r>
        <w:rPr>
          <w:color w:val="1D1D1B"/>
          <w:w w:val="120"/>
        </w:rPr>
        <w:t>Colwell</w:t>
        <w:tab/>
        <w:t>Churches Together in Britain and</w:t>
      </w:r>
      <w:r>
        <w:rPr>
          <w:color w:val="1D1D1B"/>
          <w:spacing w:val="12"/>
          <w:w w:val="120"/>
        </w:rPr>
        <w:t> </w:t>
      </w:r>
      <w:r>
        <w:rPr>
          <w:color w:val="1D1D1B"/>
          <w:w w:val="120"/>
        </w:rPr>
        <w:t>Ireland</w:t>
      </w:r>
    </w:p>
    <w:p>
      <w:pPr>
        <w:pStyle w:val="BodyText"/>
        <w:tabs>
          <w:tab w:pos="4513" w:val="left" w:leader="none"/>
        </w:tabs>
        <w:spacing w:line="240" w:lineRule="exact"/>
        <w:ind w:left="913"/>
      </w:pPr>
      <w:r>
        <w:rPr>
          <w:color w:val="1D1D1B"/>
          <w:w w:val="120"/>
        </w:rPr>
        <w:t>Dame</w:t>
      </w:r>
      <w:r>
        <w:rPr>
          <w:color w:val="1D1D1B"/>
          <w:spacing w:val="8"/>
          <w:w w:val="120"/>
        </w:rPr>
        <w:t> </w:t>
      </w:r>
      <w:r>
        <w:rPr>
          <w:color w:val="1D1D1B"/>
          <w:w w:val="120"/>
        </w:rPr>
        <w:t>Anne</w:t>
      </w:r>
      <w:r>
        <w:rPr>
          <w:color w:val="1D1D1B"/>
          <w:spacing w:val="9"/>
          <w:w w:val="120"/>
        </w:rPr>
        <w:t> </w:t>
      </w:r>
      <w:r>
        <w:rPr>
          <w:color w:val="1D1D1B"/>
          <w:w w:val="120"/>
        </w:rPr>
        <w:t>Doyle</w:t>
        <w:tab/>
        <w:t>Roman Catholic Bishops</w:t>
      </w:r>
      <w:r>
        <w:rPr>
          <w:color w:val="1D1D1B"/>
          <w:spacing w:val="7"/>
          <w:w w:val="120"/>
        </w:rPr>
        <w:t> </w:t>
      </w:r>
      <w:r>
        <w:rPr>
          <w:color w:val="1D1D1B"/>
          <w:w w:val="120"/>
        </w:rPr>
        <w:t>Conference</w:t>
      </w:r>
    </w:p>
    <w:p>
      <w:pPr>
        <w:pStyle w:val="BodyText"/>
        <w:tabs>
          <w:tab w:pos="4513" w:val="left" w:leader="none"/>
        </w:tabs>
        <w:spacing w:line="240" w:lineRule="exact"/>
        <w:ind w:left="913"/>
      </w:pPr>
      <w:r>
        <w:rPr>
          <w:color w:val="1D1D1B"/>
          <w:w w:val="120"/>
        </w:rPr>
        <w:t>Revd</w:t>
      </w:r>
      <w:r>
        <w:rPr>
          <w:color w:val="1D1D1B"/>
          <w:spacing w:val="5"/>
          <w:w w:val="120"/>
        </w:rPr>
        <w:t> </w:t>
      </w:r>
      <w:r>
        <w:rPr>
          <w:color w:val="1D1D1B"/>
          <w:w w:val="120"/>
        </w:rPr>
        <w:t>Aled</w:t>
      </w:r>
      <w:r>
        <w:rPr>
          <w:color w:val="1D1D1B"/>
          <w:spacing w:val="5"/>
          <w:w w:val="120"/>
        </w:rPr>
        <w:t> </w:t>
      </w:r>
      <w:r>
        <w:rPr>
          <w:color w:val="1D1D1B"/>
          <w:w w:val="120"/>
        </w:rPr>
        <w:t>Edwards</w:t>
        <w:tab/>
      </w:r>
      <w:r>
        <w:rPr>
          <w:color w:val="1D1D1B"/>
          <w:spacing w:val="5"/>
          <w:w w:val="120"/>
        </w:rPr>
        <w:t>CYTUN</w:t>
      </w:r>
    </w:p>
    <w:p>
      <w:pPr>
        <w:pStyle w:val="BodyText"/>
        <w:tabs>
          <w:tab w:pos="4513" w:val="left" w:leader="none"/>
        </w:tabs>
        <w:spacing w:line="240" w:lineRule="exact"/>
        <w:ind w:left="913"/>
      </w:pPr>
      <w:r>
        <w:rPr>
          <w:color w:val="1D1D1B"/>
          <w:w w:val="120"/>
        </w:rPr>
        <w:t>Revd</w:t>
      </w:r>
      <w:r>
        <w:rPr>
          <w:color w:val="1D1D1B"/>
          <w:spacing w:val="10"/>
          <w:w w:val="120"/>
        </w:rPr>
        <w:t> </w:t>
      </w:r>
      <w:r>
        <w:rPr>
          <w:color w:val="1D1D1B"/>
          <w:w w:val="120"/>
        </w:rPr>
        <w:t>Llunos</w:t>
      </w:r>
      <w:r>
        <w:rPr>
          <w:color w:val="1D1D1B"/>
          <w:spacing w:val="10"/>
          <w:w w:val="120"/>
        </w:rPr>
        <w:t> </w:t>
      </w:r>
      <w:r>
        <w:rPr>
          <w:color w:val="1D1D1B"/>
          <w:w w:val="120"/>
        </w:rPr>
        <w:t>Gordon</w:t>
        <w:tab/>
        <w:t>Union of Welsh</w:t>
      </w:r>
      <w:r>
        <w:rPr>
          <w:color w:val="1D1D1B"/>
          <w:spacing w:val="7"/>
          <w:w w:val="120"/>
        </w:rPr>
        <w:t> </w:t>
      </w:r>
      <w:r>
        <w:rPr>
          <w:color w:val="1D1D1B"/>
          <w:w w:val="120"/>
        </w:rPr>
        <w:t>Independents</w:t>
      </w:r>
    </w:p>
    <w:p>
      <w:pPr>
        <w:pStyle w:val="BodyText"/>
        <w:tabs>
          <w:tab w:pos="4513" w:val="left" w:leader="none"/>
        </w:tabs>
        <w:spacing w:line="235" w:lineRule="auto" w:before="2"/>
        <w:ind w:left="913" w:right="2280"/>
      </w:pPr>
      <w:r>
        <w:rPr>
          <w:color w:val="1D1D1B"/>
          <w:w w:val="120"/>
        </w:rPr>
        <w:t>Rt Revd</w:t>
      </w:r>
      <w:r>
        <w:rPr>
          <w:color w:val="1D1D1B"/>
          <w:spacing w:val="14"/>
          <w:w w:val="120"/>
        </w:rPr>
        <w:t> </w:t>
      </w:r>
      <w:r>
        <w:rPr>
          <w:color w:val="1D1D1B"/>
          <w:w w:val="120"/>
        </w:rPr>
        <w:t>Onye</w:t>
      </w:r>
      <w:r>
        <w:rPr>
          <w:color w:val="1D1D1B"/>
          <w:spacing w:val="7"/>
          <w:w w:val="120"/>
        </w:rPr>
        <w:t> </w:t>
      </w:r>
      <w:r>
        <w:rPr>
          <w:color w:val="1D1D1B"/>
          <w:w w:val="120"/>
        </w:rPr>
        <w:t>Obika</w:t>
        <w:tab/>
        <w:t>Independent Methodist Churches of Great Britain Revd</w:t>
      </w:r>
      <w:r>
        <w:rPr>
          <w:color w:val="1D1D1B"/>
          <w:spacing w:val="4"/>
          <w:w w:val="120"/>
        </w:rPr>
        <w:t> </w:t>
      </w:r>
      <w:r>
        <w:rPr>
          <w:color w:val="1D1D1B"/>
          <w:w w:val="120"/>
        </w:rPr>
        <w:t>Gwenda</w:t>
      </w:r>
      <w:r>
        <w:rPr>
          <w:color w:val="1D1D1B"/>
          <w:spacing w:val="5"/>
          <w:w w:val="120"/>
        </w:rPr>
        <w:t> </w:t>
      </w:r>
      <w:r>
        <w:rPr>
          <w:color w:val="1D1D1B"/>
          <w:w w:val="120"/>
        </w:rPr>
        <w:t>Richards</w:t>
        <w:tab/>
        <w:t>Presbyterian Church of</w:t>
      </w:r>
      <w:r>
        <w:rPr>
          <w:color w:val="1D1D1B"/>
          <w:spacing w:val="4"/>
          <w:w w:val="120"/>
        </w:rPr>
        <w:t> </w:t>
      </w:r>
      <w:r>
        <w:rPr>
          <w:color w:val="1D1D1B"/>
          <w:w w:val="120"/>
        </w:rPr>
        <w:t>Wales</w:t>
      </w:r>
    </w:p>
    <w:p>
      <w:pPr>
        <w:pStyle w:val="BodyText"/>
        <w:tabs>
          <w:tab w:pos="4513" w:val="left" w:leader="none"/>
        </w:tabs>
        <w:spacing w:line="240" w:lineRule="exact"/>
        <w:ind w:left="913"/>
      </w:pPr>
      <w:r>
        <w:rPr>
          <w:color w:val="1D1D1B"/>
          <w:spacing w:val="-3"/>
          <w:w w:val="120"/>
        </w:rPr>
        <w:t>Ven </w:t>
      </w:r>
      <w:r>
        <w:rPr>
          <w:color w:val="1D1D1B"/>
          <w:w w:val="120"/>
        </w:rPr>
        <w:t>Dr</w:t>
      </w:r>
      <w:r>
        <w:rPr>
          <w:color w:val="1D1D1B"/>
          <w:spacing w:val="7"/>
          <w:w w:val="120"/>
        </w:rPr>
        <w:t> </w:t>
      </w:r>
      <w:r>
        <w:rPr>
          <w:color w:val="1D1D1B"/>
          <w:w w:val="120"/>
        </w:rPr>
        <w:t>Joy</w:t>
      </w:r>
      <w:r>
        <w:rPr>
          <w:color w:val="1D1D1B"/>
          <w:spacing w:val="2"/>
          <w:w w:val="120"/>
        </w:rPr>
        <w:t> </w:t>
      </w:r>
      <w:r>
        <w:rPr>
          <w:color w:val="1D1D1B"/>
          <w:spacing w:val="-3"/>
          <w:w w:val="120"/>
        </w:rPr>
        <w:t>Tetley</w:t>
        <w:tab/>
      </w:r>
      <w:r>
        <w:rPr>
          <w:color w:val="1D1D1B"/>
          <w:w w:val="120"/>
        </w:rPr>
        <w:t>Church of</w:t>
      </w:r>
      <w:r>
        <w:rPr>
          <w:color w:val="1D1D1B"/>
          <w:spacing w:val="5"/>
          <w:w w:val="120"/>
        </w:rPr>
        <w:t> </w:t>
      </w:r>
      <w:r>
        <w:rPr>
          <w:color w:val="1D1D1B"/>
          <w:w w:val="120"/>
        </w:rPr>
        <w:t>England</w:t>
      </w:r>
    </w:p>
    <w:p>
      <w:pPr>
        <w:pStyle w:val="BodyText"/>
        <w:tabs>
          <w:tab w:pos="4513" w:val="left" w:leader="none"/>
        </w:tabs>
        <w:spacing w:line="240" w:lineRule="exact"/>
        <w:ind w:left="913"/>
      </w:pPr>
      <w:r>
        <w:rPr>
          <w:color w:val="1D1D1B"/>
          <w:w w:val="120"/>
        </w:rPr>
        <w:t>Revd Philip Turner</w:t>
        <w:tab/>
        <w:t>The Methodist</w:t>
      </w:r>
      <w:r>
        <w:rPr>
          <w:color w:val="1D1D1B"/>
          <w:spacing w:val="5"/>
          <w:w w:val="120"/>
        </w:rPr>
        <w:t> </w:t>
      </w:r>
      <w:r>
        <w:rPr>
          <w:color w:val="1D1D1B"/>
          <w:w w:val="120"/>
        </w:rPr>
        <w:t>Church</w:t>
      </w:r>
    </w:p>
    <w:p>
      <w:pPr>
        <w:pStyle w:val="BodyText"/>
        <w:tabs>
          <w:tab w:pos="4513" w:val="left" w:leader="none"/>
        </w:tabs>
        <w:spacing w:line="240" w:lineRule="exact"/>
        <w:ind w:left="913"/>
      </w:pPr>
      <w:r>
        <w:rPr>
          <w:color w:val="1D1D1B"/>
          <w:w w:val="120"/>
        </w:rPr>
        <w:t>Revd</w:t>
      </w:r>
      <w:r>
        <w:rPr>
          <w:color w:val="1D1D1B"/>
          <w:spacing w:val="-1"/>
          <w:w w:val="120"/>
        </w:rPr>
        <w:t> </w:t>
      </w:r>
      <w:r>
        <w:rPr>
          <w:color w:val="1D1D1B"/>
          <w:w w:val="120"/>
        </w:rPr>
        <w:t>Sandra Turner</w:t>
        <w:tab/>
        <w:t>The Congregational</w:t>
      </w:r>
      <w:r>
        <w:rPr>
          <w:color w:val="1D1D1B"/>
          <w:spacing w:val="6"/>
          <w:w w:val="120"/>
        </w:rPr>
        <w:t> </w:t>
      </w:r>
      <w:r>
        <w:rPr>
          <w:color w:val="1D1D1B"/>
          <w:w w:val="120"/>
        </w:rPr>
        <w:t>Federation</w:t>
      </w:r>
    </w:p>
    <w:p>
      <w:pPr>
        <w:pStyle w:val="BodyText"/>
        <w:tabs>
          <w:tab w:pos="4513" w:val="left" w:leader="none"/>
        </w:tabs>
        <w:spacing w:line="240" w:lineRule="exact"/>
        <w:ind w:left="913"/>
      </w:pPr>
      <w:r>
        <w:rPr>
          <w:color w:val="1D1D1B"/>
          <w:w w:val="120"/>
        </w:rPr>
        <w:t>Revd Dr</w:t>
      </w:r>
      <w:r>
        <w:rPr>
          <w:color w:val="1D1D1B"/>
          <w:spacing w:val="9"/>
          <w:w w:val="120"/>
        </w:rPr>
        <w:t> </w:t>
      </w:r>
      <w:r>
        <w:rPr>
          <w:color w:val="1D1D1B"/>
          <w:w w:val="120"/>
        </w:rPr>
        <w:t>Donald</w:t>
      </w:r>
      <w:r>
        <w:rPr>
          <w:color w:val="1D1D1B"/>
          <w:spacing w:val="4"/>
          <w:w w:val="120"/>
        </w:rPr>
        <w:t> </w:t>
      </w:r>
      <w:r>
        <w:rPr>
          <w:color w:val="1D1D1B"/>
          <w:w w:val="120"/>
        </w:rPr>
        <w:t>Watts</w:t>
        <w:tab/>
        <w:t>Presbyterian Church in</w:t>
      </w:r>
      <w:r>
        <w:rPr>
          <w:color w:val="1D1D1B"/>
          <w:spacing w:val="7"/>
          <w:w w:val="120"/>
        </w:rPr>
        <w:t> </w:t>
      </w:r>
      <w:r>
        <w:rPr>
          <w:color w:val="1D1D1B"/>
          <w:w w:val="120"/>
        </w:rPr>
        <w:t>Ireland</w:t>
      </w:r>
    </w:p>
    <w:p>
      <w:pPr>
        <w:pStyle w:val="BodyText"/>
        <w:tabs>
          <w:tab w:pos="4513" w:val="left" w:leader="none"/>
        </w:tabs>
        <w:spacing w:line="242" w:lineRule="exact"/>
        <w:ind w:left="913"/>
      </w:pPr>
      <w:r>
        <w:rPr>
          <w:color w:val="1D1D1B"/>
          <w:w w:val="120"/>
        </w:rPr>
        <w:t>Revd</w:t>
      </w:r>
      <w:r>
        <w:rPr>
          <w:color w:val="1D1D1B"/>
          <w:spacing w:val="9"/>
          <w:w w:val="120"/>
        </w:rPr>
        <w:t> </w:t>
      </w:r>
      <w:r>
        <w:rPr>
          <w:color w:val="1D1D1B"/>
          <w:w w:val="120"/>
        </w:rPr>
        <w:t>David</w:t>
      </w:r>
      <w:r>
        <w:rPr>
          <w:color w:val="1D1D1B"/>
          <w:spacing w:val="10"/>
          <w:w w:val="120"/>
        </w:rPr>
        <w:t> </w:t>
      </w:r>
      <w:r>
        <w:rPr>
          <w:color w:val="1D1D1B"/>
          <w:w w:val="120"/>
        </w:rPr>
        <w:t>Howarth</w:t>
        <w:tab/>
        <w:t>British Province of the Moravian</w:t>
      </w:r>
      <w:r>
        <w:rPr>
          <w:color w:val="1D1D1B"/>
          <w:spacing w:val="9"/>
          <w:w w:val="120"/>
        </w:rPr>
        <w:t> </w:t>
      </w:r>
      <w:r>
        <w:rPr>
          <w:color w:val="1D1D1B"/>
          <w:w w:val="120"/>
        </w:rPr>
        <w:t>Church</w:t>
      </w:r>
    </w:p>
    <w:p>
      <w:pPr>
        <w:pStyle w:val="Heading5"/>
        <w:spacing w:before="213"/>
        <w:ind w:left="913"/>
      </w:pPr>
      <w:r>
        <w:rPr>
          <w:color w:val="1D1D1B"/>
          <w:w w:val="115"/>
        </w:rPr>
        <w:t>Overseas representatives</w:t>
      </w:r>
    </w:p>
    <w:p>
      <w:pPr>
        <w:pStyle w:val="BodyText"/>
        <w:tabs>
          <w:tab w:pos="4513" w:val="left" w:leader="none"/>
        </w:tabs>
        <w:spacing w:line="231" w:lineRule="exact"/>
        <w:ind w:left="913"/>
      </w:pPr>
      <w:r>
        <w:rPr>
          <w:color w:val="1D1D1B"/>
          <w:w w:val="120"/>
        </w:rPr>
        <w:t>Revd Dr</w:t>
      </w:r>
      <w:r>
        <w:rPr>
          <w:color w:val="1D1D1B"/>
          <w:spacing w:val="20"/>
          <w:w w:val="120"/>
        </w:rPr>
        <w:t> </w:t>
      </w:r>
      <w:r>
        <w:rPr>
          <w:color w:val="1D1D1B"/>
          <w:w w:val="120"/>
        </w:rPr>
        <w:t>Lal</w:t>
      </w:r>
      <w:r>
        <w:rPr>
          <w:color w:val="1D1D1B"/>
          <w:spacing w:val="10"/>
          <w:w w:val="120"/>
        </w:rPr>
        <w:t> </w:t>
      </w:r>
      <w:r>
        <w:rPr>
          <w:color w:val="1D1D1B"/>
          <w:w w:val="120"/>
        </w:rPr>
        <w:t>Engzau</w:t>
        <w:tab/>
        <w:t>Presbyterian Church of</w:t>
      </w:r>
      <w:r>
        <w:rPr>
          <w:color w:val="1D1D1B"/>
          <w:spacing w:val="5"/>
          <w:w w:val="120"/>
        </w:rPr>
        <w:t> </w:t>
      </w:r>
      <w:r>
        <w:rPr>
          <w:color w:val="1D1D1B"/>
          <w:w w:val="120"/>
        </w:rPr>
        <w:t>Myanmar</w:t>
      </w:r>
    </w:p>
    <w:p>
      <w:pPr>
        <w:pStyle w:val="BodyText"/>
        <w:tabs>
          <w:tab w:pos="4513" w:val="left" w:leader="none"/>
        </w:tabs>
        <w:spacing w:line="235" w:lineRule="auto" w:before="2"/>
        <w:ind w:left="913" w:right="3343"/>
      </w:pPr>
      <w:r>
        <w:rPr>
          <w:color w:val="1D1D1B"/>
          <w:w w:val="120"/>
        </w:rPr>
        <w:t>Revd Joel</w:t>
      </w:r>
      <w:r>
        <w:rPr>
          <w:color w:val="1D1D1B"/>
          <w:spacing w:val="23"/>
          <w:w w:val="120"/>
        </w:rPr>
        <w:t> </w:t>
      </w:r>
      <w:r>
        <w:rPr>
          <w:color w:val="1D1D1B"/>
          <w:w w:val="120"/>
        </w:rPr>
        <w:t>Ortega</w:t>
      </w:r>
      <w:r>
        <w:rPr>
          <w:color w:val="1D1D1B"/>
          <w:spacing w:val="12"/>
          <w:w w:val="120"/>
        </w:rPr>
        <w:t> </w:t>
      </w:r>
      <w:r>
        <w:rPr>
          <w:color w:val="1D1D1B"/>
          <w:w w:val="120"/>
        </w:rPr>
        <w:t>Dopico</w:t>
        <w:tab/>
        <w:t>Presbyterian Reformed Church in Cuba Revd</w:t>
      </w:r>
      <w:r>
        <w:rPr>
          <w:color w:val="1D1D1B"/>
          <w:spacing w:val="5"/>
          <w:w w:val="120"/>
        </w:rPr>
        <w:t> </w:t>
      </w:r>
      <w:r>
        <w:rPr>
          <w:color w:val="1D1D1B"/>
          <w:w w:val="120"/>
        </w:rPr>
        <w:t>Ernesto</w:t>
      </w:r>
      <w:r>
        <w:rPr>
          <w:color w:val="1D1D1B"/>
          <w:spacing w:val="5"/>
          <w:w w:val="120"/>
        </w:rPr>
        <w:t> </w:t>
      </w:r>
      <w:r>
        <w:rPr>
          <w:color w:val="1D1D1B"/>
          <w:w w:val="120"/>
        </w:rPr>
        <w:t>Langa</w:t>
        <w:tab/>
        <w:t>Presbyterian Church of</w:t>
      </w:r>
      <w:r>
        <w:rPr>
          <w:color w:val="1D1D1B"/>
          <w:spacing w:val="13"/>
          <w:w w:val="120"/>
        </w:rPr>
        <w:t> </w:t>
      </w:r>
      <w:r>
        <w:rPr>
          <w:color w:val="1D1D1B"/>
          <w:w w:val="120"/>
        </w:rPr>
        <w:t>Mozambique</w:t>
      </w:r>
    </w:p>
    <w:p>
      <w:pPr>
        <w:pStyle w:val="BodyText"/>
        <w:tabs>
          <w:tab w:pos="4513" w:val="left" w:leader="none"/>
        </w:tabs>
        <w:spacing w:line="240" w:lineRule="exact"/>
        <w:ind w:left="913"/>
      </w:pPr>
      <w:r>
        <w:rPr>
          <w:color w:val="1D1D1B"/>
          <w:w w:val="120"/>
        </w:rPr>
        <w:t>Revd</w:t>
      </w:r>
      <w:r>
        <w:rPr>
          <w:color w:val="1D1D1B"/>
          <w:spacing w:val="8"/>
          <w:w w:val="120"/>
        </w:rPr>
        <w:t> </w:t>
      </w:r>
      <w:r>
        <w:rPr>
          <w:color w:val="1D1D1B"/>
          <w:w w:val="120"/>
        </w:rPr>
        <w:t>Davide</w:t>
      </w:r>
      <w:r>
        <w:rPr>
          <w:color w:val="1D1D1B"/>
          <w:spacing w:val="8"/>
          <w:w w:val="120"/>
        </w:rPr>
        <w:t> </w:t>
      </w:r>
      <w:r>
        <w:rPr>
          <w:color w:val="1D1D1B"/>
          <w:w w:val="120"/>
        </w:rPr>
        <w:t>Ollearo</w:t>
        <w:tab/>
        <w:t>Waldensian</w:t>
      </w:r>
      <w:r>
        <w:rPr>
          <w:color w:val="1D1D1B"/>
          <w:spacing w:val="2"/>
          <w:w w:val="120"/>
        </w:rPr>
        <w:t> </w:t>
      </w:r>
      <w:r>
        <w:rPr>
          <w:color w:val="1D1D1B"/>
          <w:w w:val="120"/>
        </w:rPr>
        <w:t>Church</w:t>
      </w:r>
    </w:p>
    <w:p>
      <w:pPr>
        <w:pStyle w:val="BodyText"/>
        <w:tabs>
          <w:tab w:pos="4513" w:val="left" w:leader="none"/>
        </w:tabs>
        <w:spacing w:line="235" w:lineRule="auto" w:before="2"/>
        <w:ind w:left="913" w:right="3555"/>
      </w:pPr>
      <w:r>
        <w:rPr>
          <w:color w:val="1D1D1B"/>
          <w:w w:val="120"/>
        </w:rPr>
        <w:t>Revd Jose</w:t>
      </w:r>
      <w:r>
        <w:rPr>
          <w:color w:val="1D1D1B"/>
          <w:spacing w:val="-6"/>
          <w:w w:val="120"/>
        </w:rPr>
        <w:t> </w:t>
      </w:r>
      <w:r>
        <w:rPr>
          <w:color w:val="1D1D1B"/>
          <w:spacing w:val="-3"/>
          <w:w w:val="120"/>
        </w:rPr>
        <w:t>Tovelo </w:t>
      </w:r>
      <w:r>
        <w:rPr>
          <w:color w:val="1D1D1B"/>
          <w:w w:val="120"/>
        </w:rPr>
        <w:t>Junior</w:t>
        <w:tab/>
        <w:t>Presbyterian Church of Mozambique Dekan</w:t>
      </w:r>
      <w:r>
        <w:rPr>
          <w:color w:val="1D1D1B"/>
          <w:spacing w:val="-2"/>
          <w:w w:val="120"/>
        </w:rPr>
        <w:t> </w:t>
      </w:r>
      <w:r>
        <w:rPr>
          <w:color w:val="1D1D1B"/>
          <w:w w:val="120"/>
        </w:rPr>
        <w:t>Michael</w:t>
      </w:r>
      <w:r>
        <w:rPr>
          <w:color w:val="1D1D1B"/>
          <w:spacing w:val="-2"/>
          <w:w w:val="120"/>
        </w:rPr>
        <w:t> </w:t>
      </w:r>
      <w:r>
        <w:rPr>
          <w:color w:val="1D1D1B"/>
          <w:w w:val="120"/>
        </w:rPr>
        <w:t>Pernt-Weigel</w:t>
        <w:tab/>
        <w:t>Evangelische Kirche der</w:t>
      </w:r>
      <w:r>
        <w:rPr>
          <w:color w:val="1D1D1B"/>
          <w:spacing w:val="11"/>
          <w:w w:val="120"/>
        </w:rPr>
        <w:t> </w:t>
      </w:r>
      <w:r>
        <w:rPr>
          <w:color w:val="1D1D1B"/>
          <w:w w:val="120"/>
        </w:rPr>
        <w:t>Pfalz</w:t>
      </w:r>
    </w:p>
    <w:p>
      <w:pPr>
        <w:pStyle w:val="BodyText"/>
        <w:tabs>
          <w:tab w:pos="4513" w:val="left" w:leader="none"/>
        </w:tabs>
        <w:spacing w:line="240" w:lineRule="exact"/>
        <w:ind w:left="913"/>
      </w:pPr>
      <w:r>
        <w:rPr>
          <w:color w:val="1D1D1B"/>
          <w:w w:val="120"/>
        </w:rPr>
        <w:t>Revd</w:t>
      </w:r>
      <w:r>
        <w:rPr>
          <w:color w:val="1D1D1B"/>
          <w:spacing w:val="1"/>
          <w:w w:val="120"/>
        </w:rPr>
        <w:t> </w:t>
      </w:r>
      <w:r>
        <w:rPr>
          <w:color w:val="1D1D1B"/>
          <w:w w:val="120"/>
        </w:rPr>
        <w:t>Deborah</w:t>
      </w:r>
      <w:r>
        <w:rPr>
          <w:color w:val="1D1D1B"/>
          <w:spacing w:val="2"/>
          <w:w w:val="120"/>
        </w:rPr>
        <w:t> </w:t>
      </w:r>
      <w:r>
        <w:rPr>
          <w:color w:val="1D1D1B"/>
          <w:w w:val="120"/>
        </w:rPr>
        <w:t>Streeter</w:t>
        <w:tab/>
        <w:t>United Church of Christ</w:t>
      </w:r>
      <w:r>
        <w:rPr>
          <w:color w:val="1D1D1B"/>
          <w:spacing w:val="12"/>
          <w:w w:val="120"/>
        </w:rPr>
        <w:t> </w:t>
      </w:r>
      <w:r>
        <w:rPr>
          <w:color w:val="1D1D1B"/>
          <w:spacing w:val="-3"/>
          <w:w w:val="120"/>
        </w:rPr>
        <w:t>(USA)</w:t>
      </w:r>
    </w:p>
    <w:p>
      <w:pPr>
        <w:pStyle w:val="BodyText"/>
        <w:tabs>
          <w:tab w:pos="4513" w:val="left" w:leader="none"/>
        </w:tabs>
        <w:spacing w:line="240" w:lineRule="exact"/>
        <w:ind w:left="913"/>
      </w:pPr>
      <w:r>
        <w:rPr>
          <w:color w:val="1D1D1B"/>
          <w:w w:val="120"/>
        </w:rPr>
        <w:t>Revd</w:t>
      </w:r>
      <w:r>
        <w:rPr>
          <w:color w:val="1D1D1B"/>
          <w:spacing w:val="3"/>
          <w:w w:val="120"/>
        </w:rPr>
        <w:t> </w:t>
      </w:r>
      <w:r>
        <w:rPr>
          <w:color w:val="1D1D1B"/>
          <w:w w:val="120"/>
        </w:rPr>
        <w:t>Randolph</w:t>
      </w:r>
      <w:r>
        <w:rPr>
          <w:color w:val="1D1D1B"/>
          <w:spacing w:val="4"/>
          <w:w w:val="120"/>
        </w:rPr>
        <w:t> </w:t>
      </w:r>
      <w:r>
        <w:rPr>
          <w:color w:val="1D1D1B"/>
          <w:w w:val="120"/>
        </w:rPr>
        <w:t>Turner</w:t>
        <w:tab/>
        <w:t>Council for World</w:t>
      </w:r>
      <w:r>
        <w:rPr>
          <w:color w:val="1D1D1B"/>
          <w:spacing w:val="6"/>
          <w:w w:val="120"/>
        </w:rPr>
        <w:t> </w:t>
      </w:r>
      <w:r>
        <w:rPr>
          <w:color w:val="1D1D1B"/>
          <w:w w:val="120"/>
        </w:rPr>
        <w:t>Mission</w:t>
      </w:r>
    </w:p>
    <w:p>
      <w:pPr>
        <w:pStyle w:val="BodyText"/>
        <w:tabs>
          <w:tab w:pos="4513" w:val="left" w:leader="none"/>
        </w:tabs>
        <w:spacing w:line="242" w:lineRule="exact"/>
        <w:ind w:left="913"/>
      </w:pPr>
      <w:r>
        <w:rPr>
          <w:color w:val="1D1D1B"/>
          <w:w w:val="120"/>
        </w:rPr>
        <w:t>Revd Reinerio M</w:t>
      </w:r>
      <w:r>
        <w:rPr>
          <w:color w:val="1D1D1B"/>
          <w:spacing w:val="-9"/>
          <w:w w:val="120"/>
        </w:rPr>
        <w:t> </w:t>
      </w:r>
      <w:r>
        <w:rPr>
          <w:color w:val="1D1D1B"/>
          <w:w w:val="120"/>
        </w:rPr>
        <w:t>Arce</w:t>
      </w:r>
      <w:r>
        <w:rPr>
          <w:color w:val="1D1D1B"/>
          <w:spacing w:val="-3"/>
          <w:w w:val="120"/>
        </w:rPr>
        <w:t> </w:t>
      </w:r>
      <w:r>
        <w:rPr>
          <w:color w:val="1D1D1B"/>
          <w:w w:val="120"/>
        </w:rPr>
        <w:t>Valentin</w:t>
        <w:tab/>
        <w:t>Presbyterian Reformed Church in</w:t>
      </w:r>
      <w:r>
        <w:rPr>
          <w:color w:val="1D1D1B"/>
          <w:spacing w:val="10"/>
          <w:w w:val="120"/>
        </w:rPr>
        <w:t> </w:t>
      </w:r>
      <w:r>
        <w:rPr>
          <w:color w:val="1D1D1B"/>
          <w:w w:val="120"/>
        </w:rPr>
        <w:t>Cuba</w:t>
      </w:r>
    </w:p>
    <w:p>
      <w:pPr>
        <w:pStyle w:val="BodyText"/>
        <w:spacing w:before="7"/>
        <w:rPr>
          <w:sz w:val="19"/>
        </w:rPr>
      </w:pPr>
    </w:p>
    <w:p>
      <w:pPr>
        <w:pStyle w:val="BodyText"/>
        <w:spacing w:line="235" w:lineRule="auto" w:before="1"/>
        <w:ind w:left="913" w:right="2419"/>
      </w:pPr>
      <w:r>
        <w:rPr>
          <w:color w:val="1D1D1B"/>
          <w:w w:val="120"/>
        </w:rPr>
        <w:t>The presiding Moderator announced adjournment of the first session and reminded Assembly to reconvene at 7.00 pm.</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
        <w:rPr>
          <w:sz w:val="18"/>
        </w:rPr>
      </w:pPr>
    </w:p>
    <w:p>
      <w:pPr>
        <w:tabs>
          <w:tab w:pos="1206" w:val="left" w:leader="none"/>
        </w:tabs>
        <w:spacing w:before="97"/>
        <w:ind w:left="630" w:right="0" w:firstLine="0"/>
        <w:jc w:val="left"/>
        <w:rPr>
          <w:sz w:val="23"/>
        </w:rPr>
      </w:pPr>
      <w:r>
        <w:rPr>
          <w:rFonts w:ascii="Stone Sans II ITC Std X Bd" w:hAnsi="Stone Sans II ITC Std X Bd"/>
          <w:b/>
          <w:color w:val="FFFFFF"/>
          <w:w w:val="110"/>
          <w:sz w:val="24"/>
        </w:rPr>
        <w:t>12</w:t>
        <w:tab/>
      </w:r>
      <w:r>
        <w:rPr>
          <w:rFonts w:ascii="Symbol" w:hAnsi="Symbol"/>
          <w:color w:val="FFFFFF"/>
          <w:w w:val="110"/>
          <w:sz w:val="23"/>
        </w:rPr>
        <w:t></w:t>
      </w:r>
      <w:r>
        <w:rPr>
          <w:rFonts w:ascii="Times New Roman" w:hAnsi="Times New Roman"/>
          <w:color w:val="FFFFFF"/>
          <w:w w:val="110"/>
          <w:sz w:val="23"/>
        </w:rPr>
        <w:t> </w:t>
      </w:r>
      <w:r>
        <w:rPr>
          <w:color w:val="FFFFFF"/>
          <w:w w:val="110"/>
          <w:sz w:val="23"/>
        </w:rPr>
        <w:t>United Reformed Church </w:t>
      </w:r>
      <w:r>
        <w:rPr>
          <w:rFonts w:ascii="Symbol" w:hAnsi="Symbol"/>
          <w:color w:val="FFFFFF"/>
          <w:w w:val="110"/>
          <w:sz w:val="23"/>
        </w:rPr>
        <w:t></w:t>
      </w:r>
      <w:r>
        <w:rPr>
          <w:rFonts w:ascii="Times New Roman" w:hAnsi="Times New Roman"/>
          <w:color w:val="FFFFFF"/>
          <w:w w:val="110"/>
          <w:sz w:val="23"/>
        </w:rPr>
        <w:t> </w:t>
      </w:r>
      <w:r>
        <w:rPr>
          <w:color w:val="FFFFFF"/>
          <w:w w:val="110"/>
          <w:sz w:val="23"/>
        </w:rPr>
        <w:t>Record of General Assembly</w:t>
      </w:r>
      <w:r>
        <w:rPr>
          <w:color w:val="FFFFFF"/>
          <w:spacing w:val="39"/>
          <w:w w:val="110"/>
          <w:sz w:val="23"/>
        </w:rPr>
        <w:t> </w:t>
      </w:r>
      <w:r>
        <w:rPr>
          <w:color w:val="FFFFFF"/>
          <w:w w:val="110"/>
          <w:sz w:val="23"/>
        </w:rPr>
        <w:t>2010</w:t>
      </w:r>
    </w:p>
    <w:p>
      <w:pPr>
        <w:spacing w:after="0"/>
        <w:jc w:val="left"/>
        <w:rPr>
          <w:sz w:val="23"/>
        </w:rPr>
        <w:sectPr>
          <w:headerReference w:type="even" r:id="rId58"/>
          <w:footerReference w:type="even" r:id="rId59"/>
          <w:pgSz w:w="11910" w:h="16840"/>
          <w:pgMar w:header="0" w:footer="0" w:top="520" w:bottom="280" w:left="220" w:right="0"/>
        </w:sectPr>
      </w:pPr>
    </w:p>
    <w:p>
      <w:pPr>
        <w:pStyle w:val="BodyText"/>
        <w:spacing w:before="3"/>
        <w:rPr>
          <w:sz w:val="15"/>
        </w:rPr>
      </w:pPr>
    </w:p>
    <w:p>
      <w:pPr>
        <w:spacing w:before="117"/>
        <w:ind w:left="1764" w:right="0" w:firstLine="0"/>
        <w:jc w:val="left"/>
        <w:rPr>
          <w:rFonts w:ascii="Arial Narrow"/>
          <w:sz w:val="57"/>
        </w:rPr>
      </w:pPr>
      <w:r>
        <w:rPr/>
        <w:pict>
          <v:rect style="position:absolute;margin-left:553.991028pt;margin-top:-11.280369pt;width:22.677pt;height:22.677pt;mso-position-horizontal-relative:page;mso-position-vertical-relative:paragraph;z-index:251708416" filled="true" fillcolor="#bdd4e1" stroked="false">
            <v:fill type="solid"/>
            <w10:wrap type="none"/>
          </v:rect>
        </w:pict>
      </w:r>
      <w:r>
        <w:rPr/>
        <w:pict>
          <v:rect style="position:absolute;margin-left:553.991028pt;margin-top:19.900631pt;width:22.677pt;height:22.677pt;mso-position-horizontal-relative:page;mso-position-vertical-relative:paragraph;z-index:251709440" filled="true" fillcolor="#ebf2f7" stroked="false">
            <v:fill type="solid"/>
            <w10:wrap type="none"/>
          </v:rect>
        </w:pict>
      </w:r>
      <w:r>
        <w:rPr/>
        <w:pict>
          <v:rect style="position:absolute;margin-left:68.030998pt;margin-top:10.924631pt;width:22.677pt;height:23.504pt;mso-position-horizontal-relative:page;mso-position-vertical-relative:paragraph;z-index:251715584" filled="true" fillcolor="#e84e0f" stroked="false">
            <v:fill type="solid"/>
            <w10:wrap type="none"/>
          </v:rect>
        </w:pict>
      </w:r>
      <w:r>
        <w:rPr>
          <w:rFonts w:ascii="Arial Narrow"/>
          <w:color w:val="E84E0F"/>
          <w:w w:val="105"/>
          <w:sz w:val="57"/>
        </w:rPr>
        <w:t>Second Session</w:t>
      </w:r>
    </w:p>
    <w:p>
      <w:pPr>
        <w:pStyle w:val="Heading5"/>
        <w:spacing w:before="627"/>
      </w:pPr>
      <w:r>
        <w:rPr>
          <w:color w:val="1D1D1B"/>
          <w:w w:val="115"/>
        </w:rPr>
        <w:t>Welcomes</w:t>
      </w:r>
    </w:p>
    <w:p>
      <w:pPr>
        <w:pStyle w:val="BodyText"/>
        <w:spacing w:line="235" w:lineRule="auto"/>
        <w:ind w:left="1764" w:right="1321"/>
      </w:pPr>
      <w:r>
        <w:rPr>
          <w:color w:val="1D1D1B"/>
          <w:w w:val="120"/>
        </w:rPr>
        <w:t>The Moderator, the Revd Dr Kirsty Thorpe, welcomed new members of Assembly and introduced the people on the platform and explained their roles.</w:t>
      </w:r>
    </w:p>
    <w:p>
      <w:pPr>
        <w:pStyle w:val="Heading5"/>
        <w:spacing w:before="208"/>
      </w:pPr>
      <w:r>
        <w:rPr>
          <w:color w:val="1D1D1B"/>
          <w:w w:val="115"/>
        </w:rPr>
        <w:t>Reception of guests</w:t>
      </w:r>
    </w:p>
    <w:p>
      <w:pPr>
        <w:pStyle w:val="BodyText"/>
        <w:tabs>
          <w:tab w:pos="5364" w:val="left" w:leader="none"/>
        </w:tabs>
        <w:spacing w:line="235" w:lineRule="auto"/>
        <w:ind w:left="1764" w:right="1392"/>
      </w:pPr>
      <w:r>
        <w:rPr>
          <w:color w:val="1D1D1B"/>
          <w:w w:val="120"/>
        </w:rPr>
        <w:t>British and Irish ecumenical representatives were introduced by the Revd David </w:t>
      </w:r>
      <w:r>
        <w:rPr>
          <w:color w:val="1D1D1B"/>
          <w:spacing w:val="-4"/>
          <w:w w:val="120"/>
        </w:rPr>
        <w:t>Tatem: </w:t>
      </w:r>
      <w:r>
        <w:rPr>
          <w:color w:val="1D1D1B"/>
          <w:w w:val="120"/>
        </w:rPr>
        <w:t>Revd</w:t>
      </w:r>
      <w:r>
        <w:rPr>
          <w:color w:val="1D1D1B"/>
          <w:spacing w:val="1"/>
          <w:w w:val="120"/>
        </w:rPr>
        <w:t> </w:t>
      </w:r>
      <w:r>
        <w:rPr>
          <w:color w:val="1D1D1B"/>
          <w:w w:val="120"/>
        </w:rPr>
        <w:t>Michael</w:t>
      </w:r>
      <w:r>
        <w:rPr>
          <w:color w:val="1D1D1B"/>
          <w:spacing w:val="2"/>
          <w:w w:val="120"/>
        </w:rPr>
        <w:t> </w:t>
      </w:r>
      <w:r>
        <w:rPr>
          <w:color w:val="1D1D1B"/>
          <w:w w:val="120"/>
        </w:rPr>
        <w:t>Cleaves</w:t>
        <w:tab/>
        <w:t>The Baptist Union of Great</w:t>
      </w:r>
      <w:r>
        <w:rPr>
          <w:color w:val="1D1D1B"/>
          <w:spacing w:val="8"/>
          <w:w w:val="120"/>
        </w:rPr>
        <w:t> </w:t>
      </w:r>
      <w:r>
        <w:rPr>
          <w:color w:val="1D1D1B"/>
          <w:w w:val="120"/>
        </w:rPr>
        <w:t>Britain</w:t>
      </w:r>
    </w:p>
    <w:p>
      <w:pPr>
        <w:pStyle w:val="BodyText"/>
        <w:tabs>
          <w:tab w:pos="5364" w:val="left" w:leader="none"/>
        </w:tabs>
        <w:spacing w:line="240" w:lineRule="exact"/>
        <w:ind w:left="1764"/>
      </w:pPr>
      <w:r>
        <w:rPr>
          <w:color w:val="1D1D1B"/>
          <w:w w:val="120"/>
        </w:rPr>
        <w:t>Revd</w:t>
      </w:r>
      <w:r>
        <w:rPr>
          <w:color w:val="1D1D1B"/>
          <w:spacing w:val="2"/>
          <w:w w:val="120"/>
        </w:rPr>
        <w:t> </w:t>
      </w:r>
      <w:r>
        <w:rPr>
          <w:color w:val="1D1D1B"/>
          <w:w w:val="120"/>
        </w:rPr>
        <w:t>Peter</w:t>
      </w:r>
      <w:r>
        <w:rPr>
          <w:color w:val="1D1D1B"/>
          <w:spacing w:val="2"/>
          <w:w w:val="120"/>
        </w:rPr>
        <w:t> </w:t>
      </w:r>
      <w:r>
        <w:rPr>
          <w:color w:val="1D1D1B"/>
          <w:w w:val="120"/>
        </w:rPr>
        <w:t>Colwell</w:t>
        <w:tab/>
        <w:t>Churches Together in Britain and</w:t>
      </w:r>
      <w:r>
        <w:rPr>
          <w:color w:val="1D1D1B"/>
          <w:spacing w:val="13"/>
          <w:w w:val="120"/>
        </w:rPr>
        <w:t> </w:t>
      </w:r>
      <w:r>
        <w:rPr>
          <w:color w:val="1D1D1B"/>
          <w:w w:val="120"/>
        </w:rPr>
        <w:t>Ireland</w:t>
      </w:r>
    </w:p>
    <w:p>
      <w:pPr>
        <w:pStyle w:val="BodyText"/>
        <w:tabs>
          <w:tab w:pos="5364" w:val="left" w:leader="none"/>
        </w:tabs>
        <w:spacing w:line="240" w:lineRule="exact"/>
        <w:ind w:left="1764"/>
      </w:pPr>
      <w:r>
        <w:rPr>
          <w:color w:val="1D1D1B"/>
          <w:w w:val="120"/>
        </w:rPr>
        <w:t>Dame</w:t>
      </w:r>
      <w:r>
        <w:rPr>
          <w:color w:val="1D1D1B"/>
          <w:spacing w:val="8"/>
          <w:w w:val="120"/>
        </w:rPr>
        <w:t> </w:t>
      </w:r>
      <w:r>
        <w:rPr>
          <w:color w:val="1D1D1B"/>
          <w:w w:val="120"/>
        </w:rPr>
        <w:t>Anne</w:t>
      </w:r>
      <w:r>
        <w:rPr>
          <w:color w:val="1D1D1B"/>
          <w:spacing w:val="9"/>
          <w:w w:val="120"/>
        </w:rPr>
        <w:t> </w:t>
      </w:r>
      <w:r>
        <w:rPr>
          <w:color w:val="1D1D1B"/>
          <w:w w:val="120"/>
        </w:rPr>
        <w:t>Doyle</w:t>
        <w:tab/>
        <w:t>Roman Catholic Bishops</w:t>
      </w:r>
      <w:r>
        <w:rPr>
          <w:color w:val="1D1D1B"/>
          <w:spacing w:val="8"/>
          <w:w w:val="120"/>
        </w:rPr>
        <w:t> </w:t>
      </w:r>
      <w:r>
        <w:rPr>
          <w:color w:val="1D1D1B"/>
          <w:w w:val="120"/>
        </w:rPr>
        <w:t>Conference</w:t>
      </w:r>
    </w:p>
    <w:p>
      <w:pPr>
        <w:pStyle w:val="BodyText"/>
        <w:tabs>
          <w:tab w:pos="5364" w:val="left" w:leader="none"/>
        </w:tabs>
        <w:spacing w:line="240" w:lineRule="exact"/>
        <w:ind w:left="1764"/>
      </w:pPr>
      <w:r>
        <w:rPr>
          <w:color w:val="1D1D1B"/>
          <w:w w:val="120"/>
        </w:rPr>
        <w:t>Revd</w:t>
      </w:r>
      <w:r>
        <w:rPr>
          <w:color w:val="1D1D1B"/>
          <w:spacing w:val="5"/>
          <w:w w:val="120"/>
        </w:rPr>
        <w:t> </w:t>
      </w:r>
      <w:r>
        <w:rPr>
          <w:color w:val="1D1D1B"/>
          <w:w w:val="120"/>
        </w:rPr>
        <w:t>Aled</w:t>
      </w:r>
      <w:r>
        <w:rPr>
          <w:color w:val="1D1D1B"/>
          <w:spacing w:val="5"/>
          <w:w w:val="120"/>
        </w:rPr>
        <w:t> </w:t>
      </w:r>
      <w:r>
        <w:rPr>
          <w:color w:val="1D1D1B"/>
          <w:w w:val="120"/>
        </w:rPr>
        <w:t>Edwards</w:t>
        <w:tab/>
      </w:r>
      <w:r>
        <w:rPr>
          <w:color w:val="1D1D1B"/>
          <w:spacing w:val="5"/>
          <w:w w:val="120"/>
        </w:rPr>
        <w:t>CYTUN</w:t>
      </w:r>
    </w:p>
    <w:p>
      <w:pPr>
        <w:pStyle w:val="BodyText"/>
        <w:tabs>
          <w:tab w:pos="5364" w:val="left" w:leader="none"/>
        </w:tabs>
        <w:spacing w:line="240" w:lineRule="exact"/>
        <w:ind w:left="1764"/>
      </w:pPr>
      <w:r>
        <w:rPr>
          <w:color w:val="1D1D1B"/>
          <w:w w:val="120"/>
        </w:rPr>
        <w:t>Revd</w:t>
      </w:r>
      <w:r>
        <w:rPr>
          <w:color w:val="1D1D1B"/>
          <w:spacing w:val="10"/>
          <w:w w:val="120"/>
        </w:rPr>
        <w:t> </w:t>
      </w:r>
      <w:r>
        <w:rPr>
          <w:color w:val="1D1D1B"/>
          <w:spacing w:val="-3"/>
          <w:w w:val="120"/>
        </w:rPr>
        <w:t>Trevor</w:t>
      </w:r>
      <w:r>
        <w:rPr>
          <w:color w:val="1D1D1B"/>
          <w:spacing w:val="11"/>
          <w:w w:val="120"/>
        </w:rPr>
        <w:t> </w:t>
      </w:r>
      <w:r>
        <w:rPr>
          <w:color w:val="1D1D1B"/>
          <w:w w:val="120"/>
        </w:rPr>
        <w:t>Gribben</w:t>
        <w:tab/>
        <w:t>Presbyterian Church in</w:t>
      </w:r>
      <w:r>
        <w:rPr>
          <w:color w:val="1D1D1B"/>
          <w:spacing w:val="7"/>
          <w:w w:val="120"/>
        </w:rPr>
        <w:t> </w:t>
      </w:r>
      <w:r>
        <w:rPr>
          <w:color w:val="1D1D1B"/>
          <w:w w:val="120"/>
        </w:rPr>
        <w:t>Ireland</w:t>
      </w:r>
    </w:p>
    <w:p>
      <w:pPr>
        <w:pStyle w:val="BodyText"/>
        <w:tabs>
          <w:tab w:pos="5364" w:val="left" w:leader="none"/>
        </w:tabs>
        <w:spacing w:line="240" w:lineRule="exact"/>
        <w:ind w:left="1764"/>
      </w:pPr>
      <w:r>
        <w:rPr>
          <w:color w:val="1D1D1B"/>
          <w:w w:val="120"/>
        </w:rPr>
        <w:t>Revd</w:t>
      </w:r>
      <w:r>
        <w:rPr>
          <w:color w:val="1D1D1B"/>
          <w:spacing w:val="10"/>
          <w:w w:val="120"/>
        </w:rPr>
        <w:t> </w:t>
      </w:r>
      <w:r>
        <w:rPr>
          <w:color w:val="1D1D1B"/>
          <w:w w:val="120"/>
        </w:rPr>
        <w:t>Llunos</w:t>
      </w:r>
      <w:r>
        <w:rPr>
          <w:color w:val="1D1D1B"/>
          <w:spacing w:val="10"/>
          <w:w w:val="120"/>
        </w:rPr>
        <w:t> </w:t>
      </w:r>
      <w:r>
        <w:rPr>
          <w:color w:val="1D1D1B"/>
          <w:w w:val="120"/>
        </w:rPr>
        <w:t>Gordon</w:t>
        <w:tab/>
        <w:t>Union of Welsh</w:t>
      </w:r>
      <w:r>
        <w:rPr>
          <w:color w:val="1D1D1B"/>
          <w:spacing w:val="7"/>
          <w:w w:val="120"/>
        </w:rPr>
        <w:t> </w:t>
      </w:r>
      <w:r>
        <w:rPr>
          <w:color w:val="1D1D1B"/>
          <w:w w:val="120"/>
        </w:rPr>
        <w:t>Independents</w:t>
      </w:r>
    </w:p>
    <w:p>
      <w:pPr>
        <w:pStyle w:val="BodyText"/>
        <w:tabs>
          <w:tab w:pos="5364" w:val="left" w:leader="none"/>
        </w:tabs>
        <w:spacing w:line="235" w:lineRule="auto"/>
        <w:ind w:left="1764" w:right="1559"/>
      </w:pPr>
      <w:r>
        <w:rPr>
          <w:color w:val="1D1D1B"/>
          <w:w w:val="120"/>
        </w:rPr>
        <w:t>Rt Revd</w:t>
      </w:r>
      <w:r>
        <w:rPr>
          <w:color w:val="1D1D1B"/>
          <w:spacing w:val="14"/>
          <w:w w:val="120"/>
        </w:rPr>
        <w:t> </w:t>
      </w:r>
      <w:r>
        <w:rPr>
          <w:color w:val="1D1D1B"/>
          <w:w w:val="120"/>
        </w:rPr>
        <w:t>Onye</w:t>
      </w:r>
      <w:r>
        <w:rPr>
          <w:color w:val="1D1D1B"/>
          <w:spacing w:val="7"/>
          <w:w w:val="120"/>
        </w:rPr>
        <w:t> </w:t>
      </w:r>
      <w:r>
        <w:rPr>
          <w:color w:val="1D1D1B"/>
          <w:w w:val="120"/>
        </w:rPr>
        <w:t>Obika</w:t>
        <w:tab/>
        <w:t>International Ministerial Council of Great Britain. </w:t>
      </w:r>
      <w:r>
        <w:rPr>
          <w:color w:val="1D1D1B"/>
          <w:spacing w:val="-3"/>
          <w:w w:val="120"/>
        </w:rPr>
        <w:t>Ven </w:t>
      </w:r>
      <w:r>
        <w:rPr>
          <w:color w:val="1D1D1B"/>
          <w:w w:val="120"/>
        </w:rPr>
        <w:t>Dr</w:t>
      </w:r>
      <w:r>
        <w:rPr>
          <w:color w:val="1D1D1B"/>
          <w:spacing w:val="7"/>
          <w:w w:val="120"/>
        </w:rPr>
        <w:t> </w:t>
      </w:r>
      <w:r>
        <w:rPr>
          <w:color w:val="1D1D1B"/>
          <w:w w:val="120"/>
        </w:rPr>
        <w:t>Joy</w:t>
      </w:r>
      <w:r>
        <w:rPr>
          <w:color w:val="1D1D1B"/>
          <w:spacing w:val="2"/>
          <w:w w:val="120"/>
        </w:rPr>
        <w:t> </w:t>
      </w:r>
      <w:r>
        <w:rPr>
          <w:color w:val="1D1D1B"/>
          <w:spacing w:val="-3"/>
          <w:w w:val="120"/>
        </w:rPr>
        <w:t>Tetley</w:t>
        <w:tab/>
      </w:r>
      <w:r>
        <w:rPr>
          <w:color w:val="1D1D1B"/>
          <w:w w:val="120"/>
        </w:rPr>
        <w:t>Church of</w:t>
      </w:r>
      <w:r>
        <w:rPr>
          <w:color w:val="1D1D1B"/>
          <w:spacing w:val="6"/>
          <w:w w:val="120"/>
        </w:rPr>
        <w:t> </w:t>
      </w:r>
      <w:r>
        <w:rPr>
          <w:color w:val="1D1D1B"/>
          <w:w w:val="120"/>
        </w:rPr>
        <w:t>England</w:t>
      </w:r>
    </w:p>
    <w:p>
      <w:pPr>
        <w:pStyle w:val="BodyText"/>
        <w:tabs>
          <w:tab w:pos="5364" w:val="left" w:leader="none"/>
        </w:tabs>
        <w:spacing w:line="240" w:lineRule="exact"/>
        <w:ind w:left="1764"/>
      </w:pPr>
      <w:r>
        <w:rPr>
          <w:color w:val="1D1D1B"/>
          <w:w w:val="120"/>
        </w:rPr>
        <w:t>Revd Philip Turner</w:t>
        <w:tab/>
        <w:t>The Methodist</w:t>
      </w:r>
      <w:r>
        <w:rPr>
          <w:color w:val="1D1D1B"/>
          <w:spacing w:val="5"/>
          <w:w w:val="120"/>
        </w:rPr>
        <w:t> </w:t>
      </w:r>
      <w:r>
        <w:rPr>
          <w:color w:val="1D1D1B"/>
          <w:w w:val="120"/>
        </w:rPr>
        <w:t>Church</w:t>
      </w:r>
    </w:p>
    <w:p>
      <w:pPr>
        <w:pStyle w:val="BodyText"/>
        <w:tabs>
          <w:tab w:pos="5364" w:val="left" w:leader="none"/>
        </w:tabs>
        <w:spacing w:line="240" w:lineRule="exact"/>
        <w:ind w:left="1764"/>
      </w:pPr>
      <w:r>
        <w:rPr>
          <w:color w:val="1D1D1B"/>
          <w:w w:val="120"/>
        </w:rPr>
        <w:t>Revd</w:t>
      </w:r>
      <w:r>
        <w:rPr>
          <w:color w:val="1D1D1B"/>
          <w:spacing w:val="-1"/>
          <w:w w:val="120"/>
        </w:rPr>
        <w:t> </w:t>
      </w:r>
      <w:r>
        <w:rPr>
          <w:color w:val="1D1D1B"/>
          <w:w w:val="120"/>
        </w:rPr>
        <w:t>Sandra Turner</w:t>
        <w:tab/>
        <w:t>The Congregational</w:t>
      </w:r>
      <w:r>
        <w:rPr>
          <w:color w:val="1D1D1B"/>
          <w:spacing w:val="6"/>
          <w:w w:val="120"/>
        </w:rPr>
        <w:t> </w:t>
      </w:r>
      <w:r>
        <w:rPr>
          <w:color w:val="1D1D1B"/>
          <w:w w:val="120"/>
        </w:rPr>
        <w:t>Federation</w:t>
      </w:r>
    </w:p>
    <w:p>
      <w:pPr>
        <w:pStyle w:val="BodyText"/>
        <w:tabs>
          <w:tab w:pos="5364" w:val="left" w:leader="none"/>
        </w:tabs>
        <w:spacing w:line="242" w:lineRule="exact"/>
        <w:ind w:left="1764"/>
      </w:pPr>
      <w:r>
        <w:rPr>
          <w:color w:val="1D1D1B"/>
          <w:w w:val="120"/>
        </w:rPr>
        <w:t>Revd</w:t>
      </w:r>
      <w:r>
        <w:rPr>
          <w:color w:val="1D1D1B"/>
          <w:spacing w:val="9"/>
          <w:w w:val="120"/>
        </w:rPr>
        <w:t> </w:t>
      </w:r>
      <w:r>
        <w:rPr>
          <w:color w:val="1D1D1B"/>
          <w:w w:val="120"/>
        </w:rPr>
        <w:t>David</w:t>
      </w:r>
      <w:r>
        <w:rPr>
          <w:color w:val="1D1D1B"/>
          <w:spacing w:val="10"/>
          <w:w w:val="120"/>
        </w:rPr>
        <w:t> </w:t>
      </w:r>
      <w:r>
        <w:rPr>
          <w:color w:val="1D1D1B"/>
          <w:w w:val="120"/>
        </w:rPr>
        <w:t>Howarth</w:t>
        <w:tab/>
        <w:t>British Province of the Moravian</w:t>
      </w:r>
      <w:r>
        <w:rPr>
          <w:color w:val="1D1D1B"/>
          <w:spacing w:val="9"/>
          <w:w w:val="120"/>
        </w:rPr>
        <w:t> </w:t>
      </w:r>
      <w:r>
        <w:rPr>
          <w:color w:val="1D1D1B"/>
          <w:w w:val="120"/>
        </w:rPr>
        <w:t>Church</w:t>
      </w:r>
    </w:p>
    <w:p>
      <w:pPr>
        <w:pStyle w:val="BodyText"/>
        <w:spacing w:before="11"/>
        <w:rPr>
          <w:sz w:val="18"/>
        </w:rPr>
      </w:pPr>
    </w:p>
    <w:p>
      <w:pPr>
        <w:pStyle w:val="BodyText"/>
        <w:spacing w:line="242" w:lineRule="exact"/>
        <w:ind w:left="1764"/>
      </w:pPr>
      <w:r>
        <w:rPr>
          <w:color w:val="1D1D1B"/>
          <w:w w:val="120"/>
        </w:rPr>
        <w:t>Overseas guests were introduced by the Revd Jane Rowell:</w:t>
      </w:r>
    </w:p>
    <w:p>
      <w:pPr>
        <w:pStyle w:val="BodyText"/>
        <w:tabs>
          <w:tab w:pos="5364" w:val="left" w:leader="none"/>
        </w:tabs>
        <w:spacing w:line="240" w:lineRule="exact"/>
        <w:ind w:left="1764"/>
      </w:pPr>
      <w:r>
        <w:rPr>
          <w:color w:val="1D1D1B"/>
          <w:w w:val="120"/>
        </w:rPr>
        <w:t>Revd Dr</w:t>
      </w:r>
      <w:r>
        <w:rPr>
          <w:color w:val="1D1D1B"/>
          <w:spacing w:val="20"/>
          <w:w w:val="120"/>
        </w:rPr>
        <w:t> </w:t>
      </w:r>
      <w:r>
        <w:rPr>
          <w:color w:val="1D1D1B"/>
          <w:w w:val="120"/>
        </w:rPr>
        <w:t>Lal</w:t>
      </w:r>
      <w:r>
        <w:rPr>
          <w:color w:val="1D1D1B"/>
          <w:spacing w:val="10"/>
          <w:w w:val="120"/>
        </w:rPr>
        <w:t> </w:t>
      </w:r>
      <w:r>
        <w:rPr>
          <w:color w:val="1D1D1B"/>
          <w:w w:val="120"/>
        </w:rPr>
        <w:t>Engzau</w:t>
        <w:tab/>
        <w:t>Presbyterian Church of</w:t>
      </w:r>
      <w:r>
        <w:rPr>
          <w:color w:val="1D1D1B"/>
          <w:spacing w:val="5"/>
          <w:w w:val="120"/>
        </w:rPr>
        <w:t> </w:t>
      </w:r>
      <w:r>
        <w:rPr>
          <w:color w:val="1D1D1B"/>
          <w:w w:val="120"/>
        </w:rPr>
        <w:t>Myanmar</w:t>
      </w:r>
    </w:p>
    <w:p>
      <w:pPr>
        <w:pStyle w:val="BodyText"/>
        <w:tabs>
          <w:tab w:pos="5364" w:val="left" w:leader="none"/>
        </w:tabs>
        <w:spacing w:line="240" w:lineRule="exact"/>
        <w:ind w:left="1764"/>
      </w:pPr>
      <w:r>
        <w:rPr>
          <w:color w:val="1D1D1B"/>
          <w:w w:val="120"/>
        </w:rPr>
        <w:t>Revd</w:t>
      </w:r>
      <w:r>
        <w:rPr>
          <w:color w:val="1D1D1B"/>
          <w:spacing w:val="5"/>
          <w:w w:val="120"/>
        </w:rPr>
        <w:t> </w:t>
      </w:r>
      <w:r>
        <w:rPr>
          <w:color w:val="1D1D1B"/>
          <w:w w:val="120"/>
        </w:rPr>
        <w:t>Ernesto</w:t>
      </w:r>
      <w:r>
        <w:rPr>
          <w:color w:val="1D1D1B"/>
          <w:spacing w:val="5"/>
          <w:w w:val="120"/>
        </w:rPr>
        <w:t> </w:t>
      </w:r>
      <w:r>
        <w:rPr>
          <w:color w:val="1D1D1B"/>
          <w:w w:val="120"/>
        </w:rPr>
        <w:t>Langa</w:t>
        <w:tab/>
        <w:t>Presbyterian Church of</w:t>
      </w:r>
      <w:r>
        <w:rPr>
          <w:color w:val="1D1D1B"/>
          <w:spacing w:val="7"/>
          <w:w w:val="120"/>
        </w:rPr>
        <w:t> </w:t>
      </w:r>
      <w:r>
        <w:rPr>
          <w:color w:val="1D1D1B"/>
          <w:w w:val="120"/>
        </w:rPr>
        <w:t>Mozambique</w:t>
      </w:r>
    </w:p>
    <w:p>
      <w:pPr>
        <w:pStyle w:val="BodyText"/>
        <w:tabs>
          <w:tab w:pos="5364" w:val="left" w:leader="none"/>
        </w:tabs>
        <w:spacing w:line="240" w:lineRule="exact"/>
        <w:ind w:left="1764"/>
      </w:pPr>
      <w:r>
        <w:rPr>
          <w:color w:val="1D1D1B"/>
          <w:w w:val="120"/>
        </w:rPr>
        <w:t>Revd</w:t>
      </w:r>
      <w:r>
        <w:rPr>
          <w:color w:val="1D1D1B"/>
          <w:spacing w:val="8"/>
          <w:w w:val="120"/>
        </w:rPr>
        <w:t> </w:t>
      </w:r>
      <w:r>
        <w:rPr>
          <w:color w:val="1D1D1B"/>
          <w:w w:val="120"/>
        </w:rPr>
        <w:t>Davide</w:t>
      </w:r>
      <w:r>
        <w:rPr>
          <w:color w:val="1D1D1B"/>
          <w:spacing w:val="8"/>
          <w:w w:val="120"/>
        </w:rPr>
        <w:t> </w:t>
      </w:r>
      <w:r>
        <w:rPr>
          <w:color w:val="1D1D1B"/>
          <w:w w:val="120"/>
        </w:rPr>
        <w:t>Ollearo</w:t>
        <w:tab/>
        <w:t>Waldensian</w:t>
      </w:r>
      <w:r>
        <w:rPr>
          <w:color w:val="1D1D1B"/>
          <w:spacing w:val="2"/>
          <w:w w:val="120"/>
        </w:rPr>
        <w:t> </w:t>
      </w:r>
      <w:r>
        <w:rPr>
          <w:color w:val="1D1D1B"/>
          <w:w w:val="120"/>
        </w:rPr>
        <w:t>Church</w:t>
      </w:r>
    </w:p>
    <w:p>
      <w:pPr>
        <w:pStyle w:val="BodyText"/>
        <w:tabs>
          <w:tab w:pos="5364" w:val="left" w:leader="none"/>
        </w:tabs>
        <w:spacing w:line="235" w:lineRule="auto" w:before="2"/>
        <w:ind w:left="1764" w:right="2708"/>
      </w:pPr>
      <w:r>
        <w:rPr>
          <w:color w:val="1D1D1B"/>
          <w:w w:val="120"/>
        </w:rPr>
        <w:t>Revd Jose</w:t>
      </w:r>
      <w:r>
        <w:rPr>
          <w:color w:val="1D1D1B"/>
          <w:spacing w:val="-9"/>
          <w:w w:val="120"/>
        </w:rPr>
        <w:t> </w:t>
      </w:r>
      <w:r>
        <w:rPr>
          <w:color w:val="1D1D1B"/>
          <w:spacing w:val="-3"/>
          <w:w w:val="120"/>
        </w:rPr>
        <w:t>Tovela</w:t>
      </w:r>
      <w:r>
        <w:rPr>
          <w:color w:val="1D1D1B"/>
          <w:spacing w:val="-5"/>
          <w:w w:val="120"/>
        </w:rPr>
        <w:t> </w:t>
      </w:r>
      <w:r>
        <w:rPr>
          <w:color w:val="1D1D1B"/>
          <w:w w:val="120"/>
        </w:rPr>
        <w:t>Junior</w:t>
        <w:tab/>
        <w:t>Presbyterian Church of Mozambique Dekan</w:t>
      </w:r>
      <w:r>
        <w:rPr>
          <w:color w:val="1D1D1B"/>
          <w:spacing w:val="-2"/>
          <w:w w:val="120"/>
        </w:rPr>
        <w:t> </w:t>
      </w:r>
      <w:r>
        <w:rPr>
          <w:color w:val="1D1D1B"/>
          <w:w w:val="120"/>
        </w:rPr>
        <w:t>Michael</w:t>
      </w:r>
      <w:r>
        <w:rPr>
          <w:color w:val="1D1D1B"/>
          <w:spacing w:val="-2"/>
          <w:w w:val="120"/>
        </w:rPr>
        <w:t> </w:t>
      </w:r>
      <w:r>
        <w:rPr>
          <w:color w:val="1D1D1B"/>
          <w:w w:val="120"/>
        </w:rPr>
        <w:t>Pernt-Weigel</w:t>
        <w:tab/>
        <w:t>Evangelische Kirche der</w:t>
      </w:r>
      <w:r>
        <w:rPr>
          <w:color w:val="1D1D1B"/>
          <w:spacing w:val="11"/>
          <w:w w:val="120"/>
        </w:rPr>
        <w:t> </w:t>
      </w:r>
      <w:r>
        <w:rPr>
          <w:color w:val="1D1D1B"/>
          <w:w w:val="120"/>
        </w:rPr>
        <w:t>Pfalz</w:t>
      </w:r>
    </w:p>
    <w:p>
      <w:pPr>
        <w:pStyle w:val="BodyText"/>
        <w:tabs>
          <w:tab w:pos="5364" w:val="left" w:leader="none"/>
        </w:tabs>
        <w:spacing w:line="240" w:lineRule="exact"/>
        <w:ind w:left="1764"/>
      </w:pPr>
      <w:r>
        <w:rPr>
          <w:color w:val="1D1D1B"/>
          <w:w w:val="120"/>
        </w:rPr>
        <w:t>Revd</w:t>
      </w:r>
      <w:r>
        <w:rPr>
          <w:color w:val="1D1D1B"/>
          <w:spacing w:val="1"/>
          <w:w w:val="120"/>
        </w:rPr>
        <w:t> </w:t>
      </w:r>
      <w:r>
        <w:rPr>
          <w:color w:val="1D1D1B"/>
          <w:w w:val="120"/>
        </w:rPr>
        <w:t>Deborah</w:t>
      </w:r>
      <w:r>
        <w:rPr>
          <w:color w:val="1D1D1B"/>
          <w:spacing w:val="2"/>
          <w:w w:val="120"/>
        </w:rPr>
        <w:t> </w:t>
      </w:r>
      <w:r>
        <w:rPr>
          <w:color w:val="1D1D1B"/>
          <w:w w:val="120"/>
        </w:rPr>
        <w:t>Streeter</w:t>
        <w:tab/>
        <w:t>United Church of Christ</w:t>
      </w:r>
      <w:r>
        <w:rPr>
          <w:color w:val="1D1D1B"/>
          <w:spacing w:val="13"/>
          <w:w w:val="120"/>
        </w:rPr>
        <w:t> </w:t>
      </w:r>
      <w:r>
        <w:rPr>
          <w:color w:val="1D1D1B"/>
          <w:spacing w:val="-3"/>
          <w:w w:val="120"/>
        </w:rPr>
        <w:t>(USA)</w:t>
      </w:r>
    </w:p>
    <w:p>
      <w:pPr>
        <w:pStyle w:val="BodyText"/>
        <w:tabs>
          <w:tab w:pos="5364" w:val="left" w:leader="none"/>
        </w:tabs>
        <w:spacing w:line="242" w:lineRule="exact"/>
        <w:ind w:left="1764"/>
      </w:pPr>
      <w:r>
        <w:rPr>
          <w:color w:val="1D1D1B"/>
          <w:w w:val="120"/>
        </w:rPr>
        <w:t>Revd</w:t>
      </w:r>
      <w:r>
        <w:rPr>
          <w:color w:val="1D1D1B"/>
          <w:spacing w:val="3"/>
          <w:w w:val="120"/>
        </w:rPr>
        <w:t> </w:t>
      </w:r>
      <w:r>
        <w:rPr>
          <w:color w:val="1D1D1B"/>
          <w:w w:val="120"/>
        </w:rPr>
        <w:t>Randolph</w:t>
      </w:r>
      <w:r>
        <w:rPr>
          <w:color w:val="1D1D1B"/>
          <w:spacing w:val="4"/>
          <w:w w:val="120"/>
        </w:rPr>
        <w:t> </w:t>
      </w:r>
      <w:r>
        <w:rPr>
          <w:color w:val="1D1D1B"/>
          <w:w w:val="120"/>
        </w:rPr>
        <w:t>Turner</w:t>
        <w:tab/>
        <w:t>Council for World</w:t>
      </w:r>
      <w:r>
        <w:rPr>
          <w:color w:val="1D1D1B"/>
          <w:spacing w:val="6"/>
          <w:w w:val="120"/>
        </w:rPr>
        <w:t> </w:t>
      </w:r>
      <w:r>
        <w:rPr>
          <w:color w:val="1D1D1B"/>
          <w:w w:val="120"/>
        </w:rPr>
        <w:t>Mission</w:t>
      </w:r>
    </w:p>
    <w:p>
      <w:pPr>
        <w:pStyle w:val="BodyText"/>
        <w:spacing w:before="7"/>
        <w:rPr>
          <w:sz w:val="19"/>
        </w:rPr>
      </w:pPr>
    </w:p>
    <w:p>
      <w:pPr>
        <w:pStyle w:val="BodyText"/>
        <w:spacing w:line="235" w:lineRule="auto"/>
        <w:ind w:left="1764" w:right="3555"/>
      </w:pPr>
      <w:r>
        <w:rPr/>
        <w:drawing>
          <wp:anchor distT="0" distB="0" distL="0" distR="0" allowOverlap="1" layoutInCell="1" locked="0" behindDoc="0" simplePos="0" relativeHeight="251716608">
            <wp:simplePos x="0" y="0"/>
            <wp:positionH relativeFrom="page">
              <wp:posOffset>5499176</wp:posOffset>
            </wp:positionH>
            <wp:positionV relativeFrom="paragraph">
              <wp:posOffset>12944</wp:posOffset>
            </wp:positionV>
            <wp:extent cx="1761515" cy="2505456"/>
            <wp:effectExtent l="0" t="0" r="0" b="0"/>
            <wp:wrapNone/>
            <wp:docPr id="7" name="image38.jpeg"/>
            <wp:cNvGraphicFramePr>
              <a:graphicFrameLocks noChangeAspect="1"/>
            </wp:cNvGraphicFramePr>
            <a:graphic>
              <a:graphicData uri="http://schemas.openxmlformats.org/drawingml/2006/picture">
                <pic:pic>
                  <pic:nvPicPr>
                    <pic:cNvPr id="8" name="image38.jpeg"/>
                    <pic:cNvPicPr/>
                  </pic:nvPicPr>
                  <pic:blipFill>
                    <a:blip r:embed="rId63" cstate="print"/>
                    <a:stretch>
                      <a:fillRect/>
                    </a:stretch>
                  </pic:blipFill>
                  <pic:spPr>
                    <a:xfrm>
                      <a:off x="0" y="0"/>
                      <a:ext cx="1761515" cy="2505456"/>
                    </a:xfrm>
                    <a:prstGeom prst="rect">
                      <a:avLst/>
                    </a:prstGeom>
                  </pic:spPr>
                </pic:pic>
              </a:graphicData>
            </a:graphic>
          </wp:anchor>
        </w:drawing>
      </w:r>
      <w:r>
        <w:rPr>
          <w:color w:val="1D1D1B"/>
          <w:w w:val="120"/>
        </w:rPr>
        <w:t>Revd Dr Lal Enzgau and the Ven Dr Joy Tetley were invited to address the Assembly.</w:t>
      </w:r>
    </w:p>
    <w:p>
      <w:pPr>
        <w:pStyle w:val="BodyText"/>
        <w:spacing w:before="9"/>
        <w:rPr>
          <w:sz w:val="19"/>
        </w:rPr>
      </w:pPr>
    </w:p>
    <w:p>
      <w:pPr>
        <w:pStyle w:val="BodyText"/>
        <w:spacing w:line="235" w:lineRule="auto" w:before="1"/>
        <w:ind w:left="1764" w:right="3385"/>
      </w:pPr>
      <w:r>
        <w:rPr>
          <w:color w:val="1D1D1B"/>
          <w:w w:val="120"/>
        </w:rPr>
        <w:t>The Mayor of Charnwood, Councillor Jill Vincent, was introduced by Mrs Daphne Beale. Councillor Vincent addressed the</w:t>
      </w:r>
      <w:r>
        <w:rPr>
          <w:color w:val="1D1D1B"/>
          <w:spacing w:val="49"/>
          <w:w w:val="120"/>
        </w:rPr>
        <w:t> </w:t>
      </w:r>
      <w:r>
        <w:rPr>
          <w:color w:val="1D1D1B"/>
          <w:w w:val="120"/>
        </w:rPr>
        <w:t>Assembly.</w:t>
      </w:r>
    </w:p>
    <w:p>
      <w:pPr>
        <w:pStyle w:val="BodyText"/>
        <w:spacing w:before="9"/>
        <w:rPr>
          <w:sz w:val="19"/>
        </w:rPr>
      </w:pPr>
    </w:p>
    <w:p>
      <w:pPr>
        <w:pStyle w:val="BodyText"/>
        <w:spacing w:line="235" w:lineRule="auto"/>
        <w:ind w:left="1764" w:right="4143"/>
      </w:pPr>
      <w:r>
        <w:rPr>
          <w:color w:val="1D1D1B"/>
          <w:w w:val="120"/>
        </w:rPr>
        <w:t>Procedural notices and general information were given by the Convener of the Assembly Arrangements Committee, Dr David Robinson.</w:t>
      </w:r>
    </w:p>
    <w:p>
      <w:pPr>
        <w:pStyle w:val="BodyText"/>
        <w:spacing w:before="10"/>
        <w:rPr>
          <w:sz w:val="19"/>
        </w:rPr>
      </w:pPr>
    </w:p>
    <w:p>
      <w:pPr>
        <w:pStyle w:val="BodyText"/>
        <w:spacing w:line="235" w:lineRule="auto"/>
        <w:ind w:left="1764" w:right="4335"/>
      </w:pPr>
      <w:r>
        <w:rPr>
          <w:color w:val="1D1D1B"/>
          <w:w w:val="120"/>
        </w:rPr>
        <w:t>The Moderator outlined the ‘consensus’ method of decision making.</w:t>
      </w:r>
    </w:p>
    <w:p>
      <w:pPr>
        <w:pStyle w:val="BodyText"/>
        <w:rPr>
          <w:sz w:val="24"/>
        </w:rPr>
      </w:pPr>
    </w:p>
    <w:p>
      <w:pPr>
        <w:pStyle w:val="BodyText"/>
        <w:spacing w:before="10"/>
        <w:rPr>
          <w:sz w:val="34"/>
        </w:rPr>
      </w:pPr>
    </w:p>
    <w:p>
      <w:pPr>
        <w:pStyle w:val="BodyText"/>
        <w:ind w:left="1764"/>
      </w:pPr>
      <w:r>
        <w:rPr/>
        <w:pict>
          <v:group style="position:absolute;margin-left:83.627449pt;margin-top:25.09367pt;width:511.65pt;height:94.5pt;mso-position-horizontal-relative:page;mso-position-vertical-relative:paragraph;z-index:251714560" coordorigin="1673,502" coordsize="10233,1890">
            <v:rect style="position:absolute;left:1959;top:554;width:3806;height:643" filled="true" fillcolor="#9d9d9c" stroked="false">
              <v:fill type="solid"/>
            </v:rect>
            <v:shape style="position:absolute;left:1672;top:501;width:10233;height:1890" type="#_x0000_t75" stroked="false">
              <v:imagedata r:id="rId64" o:title=""/>
            </v:shape>
            <v:shape style="position:absolute;left:2072;top:510;width:2457;height:535" type="#_x0000_t202" filled="false" stroked="false">
              <v:textbox inset="0,0,0,0">
                <w:txbxContent>
                  <w:p>
                    <w:pPr>
                      <w:spacing w:line="535" w:lineRule="exact" w:before="0"/>
                      <w:ind w:left="0" w:right="0" w:firstLine="0"/>
                      <w:jc w:val="left"/>
                      <w:rPr>
                        <w:rFonts w:ascii="Stone Sans II ITC Std Bk"/>
                        <w:b/>
                        <w:sz w:val="43"/>
                      </w:rPr>
                    </w:pPr>
                    <w:r>
                      <w:rPr>
                        <w:rFonts w:ascii="Stone Sans II ITC Std Bk"/>
                        <w:b/>
                        <w:color w:val="FFFFFF"/>
                        <w:w w:val="110"/>
                        <w:sz w:val="43"/>
                      </w:rPr>
                      <w:t>Resolution</w:t>
                    </w:r>
                  </w:p>
                </w:txbxContent>
              </v:textbox>
              <w10:wrap type="none"/>
            </v:shape>
            <v:shape style="position:absolute;left:4976;top:582;width:778;height:714" type="#_x0000_t202" filled="false" stroked="false">
              <v:textbox inset="0,0,0,0">
                <w:txbxContent>
                  <w:p>
                    <w:pPr>
                      <w:spacing w:line="713" w:lineRule="exact" w:before="0"/>
                      <w:ind w:left="0" w:right="0" w:firstLine="0"/>
                      <w:jc w:val="left"/>
                      <w:rPr>
                        <w:rFonts w:ascii="Stone Sans II ITC Std Bk"/>
                        <w:b/>
                        <w:sz w:val="57"/>
                      </w:rPr>
                    </w:pPr>
                    <w:r>
                      <w:rPr>
                        <w:rFonts w:ascii="Stone Sans II ITC Std Bk"/>
                        <w:b/>
                        <w:color w:val="1D1D1B"/>
                        <w:spacing w:val="-30"/>
                        <w:w w:val="110"/>
                        <w:sz w:val="57"/>
                      </w:rPr>
                      <w:t>35</w:t>
                    </w:r>
                  </w:p>
                </w:txbxContent>
              </v:textbox>
              <w10:wrap type="none"/>
            </v:shape>
            <v:shape style="position:absolute;left:6205;top:866;width:4587;height:357" type="#_x0000_t202" filled="false" stroked="false">
              <v:textbox inset="0,0,0,0">
                <w:txbxContent>
                  <w:p>
                    <w:pPr>
                      <w:spacing w:line="357" w:lineRule="exact" w:before="0"/>
                      <w:ind w:left="0" w:right="0" w:firstLine="0"/>
                      <w:jc w:val="left"/>
                      <w:rPr>
                        <w:rFonts w:ascii="Stone Sans II ITC Std Bk"/>
                        <w:b/>
                        <w:sz w:val="29"/>
                      </w:rPr>
                    </w:pPr>
                    <w:r>
                      <w:rPr>
                        <w:rFonts w:ascii="Stone Sans II ITC Std Bk"/>
                        <w:b/>
                        <w:color w:val="1D1D1B"/>
                        <w:w w:val="110"/>
                        <w:sz w:val="29"/>
                      </w:rPr>
                      <w:t>Appointment of Deputy Clerk</w:t>
                    </w:r>
                  </w:p>
                </w:txbxContent>
              </v:textbox>
              <w10:wrap type="none"/>
            </v:shape>
            <v:shape style="position:absolute;left:2437;top:1441;width:7673;height:480" type="#_x0000_t202" filled="false" stroked="false">
              <v:textbox inset="0,0,0,0">
                <w:txbxContent>
                  <w:p>
                    <w:pPr>
                      <w:spacing w:line="235" w:lineRule="auto" w:before="3"/>
                      <w:ind w:left="0" w:right="0" w:firstLine="0"/>
                      <w:jc w:val="left"/>
                      <w:rPr>
                        <w:sz w:val="20"/>
                      </w:rPr>
                    </w:pPr>
                    <w:r>
                      <w:rPr>
                        <w:color w:val="1D1D1B"/>
                        <w:w w:val="120"/>
                        <w:sz w:val="20"/>
                      </w:rPr>
                      <w:t>General Assembly appoints Mrs Melanie Frew to serve as Deputy Clerk on Saturday afternoon or at such other times as the Clerk may require.</w:t>
                    </w:r>
                  </w:p>
                </w:txbxContent>
              </v:textbox>
              <w10:wrap type="none"/>
            </v:shape>
            <w10:wrap type="none"/>
          </v:group>
        </w:pict>
      </w:r>
      <w:r>
        <w:rPr>
          <w:color w:val="1D1D1B"/>
          <w:w w:val="120"/>
        </w:rPr>
        <w:t>The Clerk proposed resolutions 35 and 36.</w:t>
      </w: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8"/>
        <w:rPr>
          <w:sz w:val="31"/>
        </w:rPr>
      </w:pPr>
    </w:p>
    <w:p>
      <w:pPr>
        <w:pStyle w:val="Heading6"/>
        <w:spacing w:line="240" w:lineRule="auto"/>
        <w:ind w:left="0" w:right="1131"/>
        <w:jc w:val="right"/>
      </w:pPr>
      <w:r>
        <w:rPr>
          <w:color w:val="1D1D1B"/>
          <w:w w:val="110"/>
        </w:rPr>
        <w:t>Resolved by consensus.</w:t>
      </w:r>
    </w:p>
    <w:p>
      <w:pPr>
        <w:spacing w:after="0" w:line="240" w:lineRule="auto"/>
        <w:jc w:val="right"/>
        <w:sectPr>
          <w:headerReference w:type="default" r:id="rId61"/>
          <w:footerReference w:type="default" r:id="rId62"/>
          <w:pgSz w:w="11910" w:h="16840"/>
          <w:pgMar w:header="281" w:footer="647" w:top="940" w:bottom="840" w:left="220" w:right="0"/>
        </w:sectPr>
      </w:pPr>
    </w:p>
    <w:p>
      <w:pPr>
        <w:pStyle w:val="BodyText"/>
        <w:spacing w:before="11"/>
        <w:rPr>
          <w:rFonts w:ascii="Stone Sans II ITC Std Bk"/>
          <w:b/>
          <w:sz w:val="16"/>
        </w:rPr>
      </w:pPr>
    </w:p>
    <w:p>
      <w:pPr>
        <w:spacing w:before="106"/>
        <w:ind w:left="857" w:right="0" w:firstLine="0"/>
        <w:jc w:val="left"/>
        <w:rPr>
          <w:sz w:val="26"/>
        </w:rPr>
      </w:pPr>
      <w:r>
        <w:rPr/>
        <w:pict>
          <v:rect style="position:absolute;margin-left:20.605pt;margin-top:-11.194689pt;width:22.677pt;height:23.504pt;mso-position-horizontal-relative:page;mso-position-vertical-relative:paragraph;z-index:251721728" filled="true" fillcolor="#7eaac0" stroked="false">
            <v:fill type="solid"/>
            <w10:wrap type="none"/>
          </v:rect>
        </w:pict>
      </w:r>
      <w:r>
        <w:rPr/>
        <w:pict>
          <v:group style="position:absolute;margin-left:20.605pt;margin-top:20.104311pt;width:532.9pt;height:114.8pt;mso-position-horizontal-relative:page;mso-position-vertical-relative:paragraph;z-index:-257457152" coordorigin="412,402" coordsize="10658,2296">
            <v:rect style="position:absolute;left:412;top:402;width:454;height:454" filled="true" fillcolor="#bdd4e1" stroked="false">
              <v:fill type="solid"/>
            </v:rect>
            <v:rect style="position:absolute;left:412;top:1025;width:454;height:454" filled="true" fillcolor="#ebf2f7" stroked="false">
              <v:fill type="solid"/>
            </v:rect>
            <v:rect style="position:absolute;left:1123;top:681;width:3806;height:643" filled="true" fillcolor="#9d9d9c" stroked="false">
              <v:fill type="solid"/>
            </v:rect>
            <v:shape style="position:absolute;left:836;top:628;width:10233;height:2070" type="#_x0000_t75" stroked="false">
              <v:imagedata r:id="rId67" o:title=""/>
            </v:shape>
            <v:shape style="position:absolute;left:1236;top:637;width:2457;height:535" type="#_x0000_t202" filled="false" stroked="false">
              <v:textbox inset="0,0,0,0">
                <w:txbxContent>
                  <w:p>
                    <w:pPr>
                      <w:spacing w:line="535" w:lineRule="exact" w:before="0"/>
                      <w:ind w:left="0" w:right="0" w:firstLine="0"/>
                      <w:jc w:val="left"/>
                      <w:rPr>
                        <w:rFonts w:ascii="Stone Sans II ITC Std Bk"/>
                        <w:b/>
                        <w:sz w:val="43"/>
                      </w:rPr>
                    </w:pPr>
                    <w:r>
                      <w:rPr>
                        <w:rFonts w:ascii="Stone Sans II ITC Std Bk"/>
                        <w:b/>
                        <w:color w:val="FFFFFF"/>
                        <w:w w:val="110"/>
                        <w:sz w:val="43"/>
                      </w:rPr>
                      <w:t>Resolution</w:t>
                    </w:r>
                  </w:p>
                </w:txbxContent>
              </v:textbox>
              <w10:wrap type="none"/>
            </v:shape>
            <v:shape style="position:absolute;left:4113;top:688;width:5999;height:714" type="#_x0000_t202" filled="false" stroked="false">
              <v:textbox inset="0,0,0,0">
                <w:txbxContent>
                  <w:p>
                    <w:pPr>
                      <w:spacing w:line="713" w:lineRule="exact" w:before="0"/>
                      <w:ind w:left="0" w:right="0" w:firstLine="0"/>
                      <w:jc w:val="left"/>
                      <w:rPr>
                        <w:rFonts w:ascii="Stone Sans II ITC Std Bk"/>
                        <w:b/>
                        <w:sz w:val="29"/>
                      </w:rPr>
                    </w:pPr>
                    <w:r>
                      <w:rPr>
                        <w:rFonts w:ascii="Stone Sans II ITC Std Bk"/>
                        <w:b/>
                        <w:color w:val="1D1D1B"/>
                        <w:w w:val="110"/>
                        <w:sz w:val="57"/>
                      </w:rPr>
                      <w:t>36 </w:t>
                    </w:r>
                    <w:r>
                      <w:rPr>
                        <w:rFonts w:ascii="Stone Sans II ITC Std Bk"/>
                        <w:b/>
                        <w:color w:val="1D1D1B"/>
                        <w:w w:val="110"/>
                        <w:sz w:val="29"/>
                      </w:rPr>
                      <w:t>Appointment of the Convener of</w:t>
                    </w:r>
                  </w:p>
                </w:txbxContent>
              </v:textbox>
              <w10:wrap type="none"/>
            </v:shape>
            <v:shape style="position:absolute;left:1587;top:1373;width:8525;height:1055" type="#_x0000_t202" filled="false" stroked="false">
              <v:textbox inset="0,0,0,0">
                <w:txbxContent>
                  <w:p>
                    <w:pPr>
                      <w:spacing w:line="382" w:lineRule="exact" w:before="0"/>
                      <w:ind w:left="2206" w:right="0" w:firstLine="0"/>
                      <w:jc w:val="left"/>
                      <w:rPr>
                        <w:rFonts w:ascii="Stone Sans II ITC Std Bk"/>
                        <w:b/>
                        <w:sz w:val="29"/>
                      </w:rPr>
                    </w:pPr>
                    <w:r>
                      <w:rPr>
                        <w:rFonts w:ascii="Stone Sans II ITC Std Bk"/>
                        <w:b/>
                        <w:color w:val="1D1D1B"/>
                        <w:spacing w:val="-5"/>
                        <w:w w:val="110"/>
                        <w:sz w:val="29"/>
                      </w:rPr>
                      <w:t>Tellers </w:t>
                    </w:r>
                    <w:r>
                      <w:rPr>
                        <w:rFonts w:ascii="Stone Sans II ITC Std Bk"/>
                        <w:b/>
                        <w:color w:val="1D1D1B"/>
                        <w:w w:val="110"/>
                        <w:sz w:val="29"/>
                      </w:rPr>
                      <w:t>for the election of the Moderators</w:t>
                    </w:r>
                  </w:p>
                  <w:p>
                    <w:pPr>
                      <w:spacing w:line="235" w:lineRule="auto" w:before="195"/>
                      <w:ind w:left="0" w:right="537" w:firstLine="0"/>
                      <w:jc w:val="left"/>
                      <w:rPr>
                        <w:sz w:val="20"/>
                      </w:rPr>
                    </w:pPr>
                    <w:r>
                      <w:rPr>
                        <w:color w:val="1D1D1B"/>
                        <w:w w:val="120"/>
                        <w:sz w:val="20"/>
                      </w:rPr>
                      <w:t>General Assembly appoints Dr Jim Merrilees to serve as Convener of Tellers for the election of Moderators 2012.</w:t>
                    </w:r>
                  </w:p>
                </w:txbxContent>
              </v:textbox>
              <w10:wrap type="none"/>
            </v:shape>
            <w10:wrap type="none"/>
          </v:group>
        </w:pict>
      </w:r>
      <w:r>
        <w:rPr>
          <w:color w:val="7EAAC0"/>
          <w:w w:val="115"/>
          <w:sz w:val="26"/>
        </w:rPr>
        <w:t>Friday, 2 July</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3"/>
        <w:rPr>
          <w:sz w:val="15"/>
        </w:rPr>
      </w:pPr>
    </w:p>
    <w:p>
      <w:pPr>
        <w:spacing w:before="92"/>
        <w:ind w:left="7400" w:right="0" w:firstLine="0"/>
        <w:jc w:val="left"/>
        <w:rPr>
          <w:rFonts w:ascii="Stone Sans II ITC Std Bk"/>
          <w:b/>
          <w:sz w:val="20"/>
        </w:rPr>
      </w:pPr>
      <w:r>
        <w:rPr>
          <w:rFonts w:ascii="Stone Sans II ITC Std Bk"/>
          <w:b/>
          <w:color w:val="1D1D1B"/>
          <w:w w:val="110"/>
          <w:sz w:val="20"/>
        </w:rPr>
        <w:t>Resolved by consensus.</w:t>
      </w:r>
    </w:p>
    <w:p>
      <w:pPr>
        <w:pStyle w:val="BodyText"/>
        <w:spacing w:before="1"/>
        <w:rPr>
          <w:rFonts w:ascii="Stone Sans II ITC Std Bk"/>
          <w:b/>
          <w:sz w:val="9"/>
        </w:rPr>
      </w:pPr>
    </w:p>
    <w:p>
      <w:pPr>
        <w:pStyle w:val="BodyText"/>
        <w:spacing w:before="100"/>
        <w:ind w:left="913"/>
      </w:pPr>
      <w:r>
        <w:rPr>
          <w:color w:val="1D1D1B"/>
          <w:w w:val="120"/>
        </w:rPr>
        <w:t>The Clerk moved resolution 24.</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rPr>
          <w:sz w:val="18"/>
        </w:rPr>
      </w:pPr>
    </w:p>
    <w:p>
      <w:pPr>
        <w:pStyle w:val="Heading6"/>
        <w:spacing w:line="240" w:lineRule="auto" w:before="93"/>
        <w:ind w:left="7400"/>
      </w:pPr>
      <w:r>
        <w:rPr/>
        <w:pict>
          <v:group style="position:absolute;margin-left:41.981598pt;margin-top:-200.337692pt;width:511.65pt;height:206.95pt;mso-position-horizontal-relative:page;mso-position-vertical-relative:paragraph;z-index:251730944" coordorigin="840,-4007" coordsize="10233,4139">
            <v:rect style="position:absolute;left:1126;top:-3955;width:3806;height:643" filled="true" fillcolor="#9d9d9c" stroked="false">
              <v:fill type="solid"/>
            </v:rect>
            <v:shape style="position:absolute;left:839;top:-4007;width:10233;height:4139" type="#_x0000_t75" stroked="false">
              <v:imagedata r:id="rId68" o:title=""/>
            </v:shape>
            <v:shape style="position:absolute;left:1239;top:-3999;width:2457;height:535" type="#_x0000_t202" filled="false" stroked="false">
              <v:textbox inset="0,0,0,0">
                <w:txbxContent>
                  <w:p>
                    <w:pPr>
                      <w:spacing w:line="535" w:lineRule="exact" w:before="0"/>
                      <w:ind w:left="0" w:right="0" w:firstLine="0"/>
                      <w:jc w:val="left"/>
                      <w:rPr>
                        <w:rFonts w:ascii="Stone Sans II ITC Std Bk"/>
                        <w:b/>
                        <w:sz w:val="43"/>
                      </w:rPr>
                    </w:pPr>
                    <w:r>
                      <w:rPr>
                        <w:rFonts w:ascii="Stone Sans II ITC Std Bk"/>
                        <w:b/>
                        <w:color w:val="FFFFFF"/>
                        <w:w w:val="110"/>
                        <w:sz w:val="43"/>
                      </w:rPr>
                      <w:t>Resolution</w:t>
                    </w:r>
                  </w:p>
                </w:txbxContent>
              </v:textbox>
              <w10:wrap type="none"/>
            </v:shape>
            <v:shape style="position:absolute;left:4113;top:-3953;width:804;height:714" type="#_x0000_t202" filled="false" stroked="false">
              <v:textbox inset="0,0,0,0">
                <w:txbxContent>
                  <w:p>
                    <w:pPr>
                      <w:spacing w:line="713" w:lineRule="exact" w:before="0"/>
                      <w:ind w:left="0" w:right="0" w:firstLine="0"/>
                      <w:jc w:val="left"/>
                      <w:rPr>
                        <w:rFonts w:ascii="Stone Sans II ITC Std Bk"/>
                        <w:b/>
                        <w:sz w:val="57"/>
                      </w:rPr>
                    </w:pPr>
                    <w:r>
                      <w:rPr>
                        <w:rFonts w:ascii="Stone Sans II ITC Std Bk"/>
                        <w:b/>
                        <w:color w:val="1D1D1B"/>
                        <w:w w:val="110"/>
                        <w:sz w:val="57"/>
                      </w:rPr>
                      <w:t>24</w:t>
                    </w:r>
                  </w:p>
                </w:txbxContent>
              </v:textbox>
              <w10:wrap type="none"/>
            </v:shape>
            <v:shape style="position:absolute;left:5675;top:-3669;width:4436;height:757" type="#_x0000_t202" filled="false" stroked="false">
              <v:textbox inset="0,0,0,0">
                <w:txbxContent>
                  <w:p>
                    <w:pPr>
                      <w:spacing w:line="382" w:lineRule="exact" w:before="0"/>
                      <w:ind w:left="0" w:right="18" w:firstLine="0"/>
                      <w:jc w:val="right"/>
                      <w:rPr>
                        <w:rFonts w:ascii="Stone Sans II ITC Std Bk"/>
                        <w:b/>
                        <w:sz w:val="29"/>
                      </w:rPr>
                    </w:pPr>
                    <w:r>
                      <w:rPr>
                        <w:rFonts w:ascii="Stone Sans II ITC Std Bk"/>
                        <w:b/>
                        <w:color w:val="1D1D1B"/>
                        <w:w w:val="110"/>
                        <w:sz w:val="29"/>
                      </w:rPr>
                      <w:t>Proposed changes </w:t>
                    </w:r>
                    <w:r>
                      <w:rPr>
                        <w:rFonts w:ascii="Stone Sans II ITC Std Bk"/>
                        <w:b/>
                        <w:color w:val="1D1D1B"/>
                        <w:spacing w:val="-4"/>
                        <w:w w:val="110"/>
                        <w:sz w:val="29"/>
                      </w:rPr>
                      <w:t>to</w:t>
                    </w:r>
                    <w:r>
                      <w:rPr>
                        <w:rFonts w:ascii="Stone Sans II ITC Std Bk"/>
                        <w:b/>
                        <w:color w:val="1D1D1B"/>
                        <w:spacing w:val="-21"/>
                        <w:w w:val="110"/>
                        <w:sz w:val="29"/>
                      </w:rPr>
                      <w:t> </w:t>
                    </w:r>
                    <w:r>
                      <w:rPr>
                        <w:rFonts w:ascii="Stone Sans II ITC Std Bk"/>
                        <w:b/>
                        <w:color w:val="1D1D1B"/>
                        <w:w w:val="110"/>
                        <w:sz w:val="29"/>
                      </w:rPr>
                      <w:t>the</w:t>
                    </w:r>
                  </w:p>
                  <w:p>
                    <w:pPr>
                      <w:spacing w:line="366" w:lineRule="exact" w:before="8"/>
                      <w:ind w:left="0" w:right="18" w:firstLine="0"/>
                      <w:jc w:val="right"/>
                      <w:rPr>
                        <w:rFonts w:ascii="Stone Sans II ITC Std Bk"/>
                        <w:b/>
                        <w:sz w:val="29"/>
                      </w:rPr>
                    </w:pPr>
                    <w:r>
                      <w:rPr>
                        <w:rFonts w:ascii="Stone Sans II ITC Std Bk"/>
                        <w:b/>
                        <w:color w:val="1D1D1B"/>
                        <w:w w:val="110"/>
                        <w:sz w:val="29"/>
                      </w:rPr>
                      <w:t>Assembly Rules of</w:t>
                    </w:r>
                    <w:r>
                      <w:rPr>
                        <w:rFonts w:ascii="Stone Sans II ITC Std Bk"/>
                        <w:b/>
                        <w:color w:val="1D1D1B"/>
                        <w:spacing w:val="-1"/>
                        <w:w w:val="110"/>
                        <w:sz w:val="29"/>
                      </w:rPr>
                      <w:t> </w:t>
                    </w:r>
                    <w:r>
                      <w:rPr>
                        <w:rFonts w:ascii="Stone Sans II ITC Std Bk"/>
                        <w:b/>
                        <w:color w:val="1D1D1B"/>
                        <w:spacing w:val="-3"/>
                        <w:w w:val="110"/>
                        <w:sz w:val="29"/>
                      </w:rPr>
                      <w:t>Procedure</w:t>
                    </w:r>
                  </w:p>
                </w:txbxContent>
              </v:textbox>
              <w10:wrap type="none"/>
            </v:shape>
            <v:shape style="position:absolute;left:1587;top:-2869;width:8525;height:2734" type="#_x0000_t202" filled="false" stroked="false">
              <v:textbox inset="0,0,0,0">
                <w:txbxContent>
                  <w:p>
                    <w:pPr>
                      <w:spacing w:line="382" w:lineRule="exact" w:before="0"/>
                      <w:ind w:left="809" w:right="0" w:firstLine="0"/>
                      <w:jc w:val="left"/>
                      <w:rPr>
                        <w:rFonts w:ascii="Stone Sans II ITC Std Bk"/>
                        <w:b/>
                        <w:sz w:val="29"/>
                      </w:rPr>
                    </w:pPr>
                    <w:r>
                      <w:rPr>
                        <w:rFonts w:ascii="Stone Sans II ITC Std Bk"/>
                        <w:b/>
                        <w:color w:val="1D1D1B"/>
                        <w:spacing w:val="-6"/>
                        <w:w w:val="110"/>
                        <w:sz w:val="29"/>
                      </w:rPr>
                      <w:t>Term </w:t>
                    </w:r>
                    <w:r>
                      <w:rPr>
                        <w:rFonts w:ascii="Stone Sans II ITC Std Bk"/>
                        <w:b/>
                        <w:color w:val="1D1D1B"/>
                        <w:w w:val="110"/>
                        <w:sz w:val="29"/>
                      </w:rPr>
                      <w:t>of appointment of the Clerk </w:t>
                    </w:r>
                    <w:r>
                      <w:rPr>
                        <w:rFonts w:ascii="Stone Sans II ITC Std Bk"/>
                        <w:b/>
                        <w:color w:val="1D1D1B"/>
                        <w:spacing w:val="-4"/>
                        <w:w w:val="110"/>
                        <w:sz w:val="29"/>
                      </w:rPr>
                      <w:t>to </w:t>
                    </w:r>
                    <w:r>
                      <w:rPr>
                        <w:rFonts w:ascii="Stone Sans II ITC Std Bk"/>
                        <w:b/>
                        <w:color w:val="1D1D1B"/>
                        <w:w w:val="110"/>
                        <w:sz w:val="29"/>
                      </w:rPr>
                      <w:t>the Assembly</w:t>
                    </w:r>
                  </w:p>
                  <w:p>
                    <w:pPr>
                      <w:spacing w:line="235" w:lineRule="auto" w:before="195"/>
                      <w:ind w:left="0" w:right="537" w:firstLine="0"/>
                      <w:jc w:val="left"/>
                      <w:rPr>
                        <w:sz w:val="20"/>
                      </w:rPr>
                    </w:pPr>
                    <w:r>
                      <w:rPr>
                        <w:color w:val="1D1D1B"/>
                        <w:w w:val="120"/>
                        <w:sz w:val="20"/>
                      </w:rPr>
                      <w:t>General Assembly resolves to amend paragraph 5.1 of the Rules of Procedure to read:</w:t>
                    </w:r>
                  </w:p>
                  <w:p>
                    <w:pPr>
                      <w:spacing w:line="240" w:lineRule="auto" w:before="10"/>
                      <w:rPr>
                        <w:sz w:val="19"/>
                      </w:rPr>
                    </w:pPr>
                  </w:p>
                  <w:p>
                    <w:pPr>
                      <w:tabs>
                        <w:tab w:pos="986" w:val="left" w:leader="none"/>
                      </w:tabs>
                      <w:spacing w:line="235" w:lineRule="auto" w:before="0"/>
                      <w:ind w:left="339" w:right="537" w:firstLine="0"/>
                      <w:jc w:val="left"/>
                      <w:rPr>
                        <w:sz w:val="20"/>
                      </w:rPr>
                    </w:pPr>
                    <w:r>
                      <w:rPr>
                        <w:color w:val="1D1D1B"/>
                        <w:spacing w:val="-4"/>
                        <w:w w:val="120"/>
                        <w:sz w:val="20"/>
                      </w:rPr>
                      <w:t>5.1</w:t>
                      <w:tab/>
                    </w:r>
                    <w:r>
                      <w:rPr>
                        <w:color w:val="1D1D1B"/>
                        <w:spacing w:val="4"/>
                        <w:w w:val="120"/>
                        <w:sz w:val="20"/>
                      </w:rPr>
                      <w:t>The </w:t>
                    </w:r>
                    <w:r>
                      <w:rPr>
                        <w:color w:val="1D1D1B"/>
                        <w:spacing w:val="5"/>
                        <w:w w:val="120"/>
                        <w:sz w:val="20"/>
                      </w:rPr>
                      <w:t>General Assembly </w:t>
                    </w:r>
                    <w:r>
                      <w:rPr>
                        <w:color w:val="1D1D1B"/>
                        <w:spacing w:val="2"/>
                        <w:w w:val="120"/>
                        <w:sz w:val="20"/>
                      </w:rPr>
                      <w:t>may </w:t>
                    </w:r>
                    <w:r>
                      <w:rPr>
                        <w:color w:val="1D1D1B"/>
                        <w:spacing w:val="4"/>
                        <w:w w:val="120"/>
                        <w:sz w:val="20"/>
                      </w:rPr>
                      <w:t>appoint </w:t>
                    </w:r>
                    <w:r>
                      <w:rPr>
                        <w:color w:val="1D1D1B"/>
                        <w:w w:val="120"/>
                        <w:sz w:val="20"/>
                      </w:rPr>
                      <w:t>a </w:t>
                    </w:r>
                    <w:r>
                      <w:rPr>
                        <w:color w:val="1D1D1B"/>
                        <w:spacing w:val="5"/>
                        <w:w w:val="120"/>
                        <w:sz w:val="20"/>
                      </w:rPr>
                      <w:t>Clerk </w:t>
                    </w:r>
                    <w:r>
                      <w:rPr>
                        <w:color w:val="1D1D1B"/>
                        <w:spacing w:val="3"/>
                        <w:w w:val="120"/>
                        <w:sz w:val="20"/>
                      </w:rPr>
                      <w:t>of </w:t>
                    </w:r>
                    <w:r>
                      <w:rPr>
                        <w:color w:val="1D1D1B"/>
                        <w:spacing w:val="5"/>
                        <w:w w:val="120"/>
                        <w:sz w:val="20"/>
                      </w:rPr>
                      <w:t>Assembly </w:t>
                    </w:r>
                    <w:r>
                      <w:rPr>
                        <w:color w:val="1D1D1B"/>
                        <w:spacing w:val="2"/>
                        <w:w w:val="120"/>
                        <w:sz w:val="20"/>
                      </w:rPr>
                      <w:t>as </w:t>
                    </w:r>
                    <w:r>
                      <w:rPr>
                        <w:color w:val="1D1D1B"/>
                        <w:spacing w:val="5"/>
                        <w:w w:val="120"/>
                        <w:sz w:val="20"/>
                      </w:rPr>
                      <w:t>distinct </w:t>
                    </w:r>
                    <w:r>
                      <w:rPr>
                        <w:color w:val="1D1D1B"/>
                        <w:spacing w:val="4"/>
                        <w:w w:val="120"/>
                        <w:sz w:val="20"/>
                      </w:rPr>
                      <w:t>from the </w:t>
                    </w:r>
                    <w:r>
                      <w:rPr>
                        <w:color w:val="1D1D1B"/>
                        <w:spacing w:val="5"/>
                        <w:w w:val="120"/>
                        <w:sz w:val="20"/>
                      </w:rPr>
                      <w:t>General </w:t>
                    </w:r>
                    <w:r>
                      <w:rPr>
                        <w:color w:val="1D1D1B"/>
                        <w:spacing w:val="4"/>
                        <w:w w:val="120"/>
                        <w:sz w:val="20"/>
                      </w:rPr>
                      <w:t>Secretary. </w:t>
                    </w:r>
                    <w:r>
                      <w:rPr>
                        <w:color w:val="1D1D1B"/>
                        <w:spacing w:val="3"/>
                        <w:w w:val="120"/>
                        <w:sz w:val="20"/>
                      </w:rPr>
                      <w:t>In </w:t>
                    </w:r>
                    <w:r>
                      <w:rPr>
                        <w:color w:val="1D1D1B"/>
                        <w:spacing w:val="4"/>
                        <w:w w:val="120"/>
                        <w:sz w:val="20"/>
                      </w:rPr>
                      <w:t>that case the </w:t>
                    </w:r>
                    <w:r>
                      <w:rPr>
                        <w:color w:val="1D1D1B"/>
                        <w:spacing w:val="5"/>
                        <w:w w:val="120"/>
                        <w:sz w:val="20"/>
                      </w:rPr>
                      <w:t>Nominations </w:t>
                    </w:r>
                    <w:r>
                      <w:rPr>
                        <w:color w:val="1D1D1B"/>
                        <w:spacing w:val="4"/>
                        <w:w w:val="120"/>
                        <w:sz w:val="20"/>
                      </w:rPr>
                      <w:t>Committee shall submit </w:t>
                    </w:r>
                    <w:r>
                      <w:rPr>
                        <w:color w:val="1D1D1B"/>
                        <w:w w:val="120"/>
                        <w:sz w:val="20"/>
                      </w:rPr>
                      <w:t>a </w:t>
                    </w:r>
                    <w:r>
                      <w:rPr>
                        <w:color w:val="1D1D1B"/>
                        <w:spacing w:val="4"/>
                        <w:w w:val="120"/>
                        <w:sz w:val="20"/>
                      </w:rPr>
                      <w:t>name </w:t>
                    </w:r>
                    <w:r>
                      <w:rPr>
                        <w:color w:val="1D1D1B"/>
                        <w:w w:val="120"/>
                        <w:sz w:val="20"/>
                      </w:rPr>
                      <w:t>to </w:t>
                    </w:r>
                    <w:r>
                      <w:rPr>
                        <w:color w:val="1D1D1B"/>
                        <w:spacing w:val="4"/>
                        <w:w w:val="120"/>
                        <w:sz w:val="20"/>
                      </w:rPr>
                      <w:t>the </w:t>
                    </w:r>
                    <w:r>
                      <w:rPr>
                        <w:color w:val="1D1D1B"/>
                        <w:spacing w:val="5"/>
                        <w:w w:val="120"/>
                        <w:sz w:val="20"/>
                      </w:rPr>
                      <w:t>General Assembly </w:t>
                    </w:r>
                    <w:r>
                      <w:rPr>
                        <w:color w:val="1D1D1B"/>
                        <w:spacing w:val="3"/>
                        <w:w w:val="120"/>
                        <w:sz w:val="20"/>
                      </w:rPr>
                      <w:t>for </w:t>
                    </w:r>
                    <w:r>
                      <w:rPr>
                        <w:color w:val="1D1D1B"/>
                        <w:spacing w:val="5"/>
                        <w:w w:val="120"/>
                        <w:sz w:val="20"/>
                      </w:rPr>
                      <w:t>appointment </w:t>
                    </w:r>
                    <w:r>
                      <w:rPr>
                        <w:color w:val="1D1D1B"/>
                        <w:spacing w:val="2"/>
                        <w:w w:val="120"/>
                        <w:sz w:val="20"/>
                      </w:rPr>
                      <w:t>as </w:t>
                    </w:r>
                    <w:r>
                      <w:rPr>
                        <w:color w:val="1D1D1B"/>
                        <w:spacing w:val="5"/>
                        <w:w w:val="120"/>
                        <w:sz w:val="20"/>
                      </w:rPr>
                      <w:t>Clerk, </w:t>
                    </w:r>
                    <w:r>
                      <w:rPr>
                        <w:color w:val="1D1D1B"/>
                        <w:spacing w:val="3"/>
                        <w:w w:val="120"/>
                        <w:sz w:val="20"/>
                      </w:rPr>
                      <w:t>for six </w:t>
                    </w:r>
                    <w:r>
                      <w:rPr>
                        <w:color w:val="1D1D1B"/>
                        <w:spacing w:val="4"/>
                        <w:w w:val="120"/>
                        <w:sz w:val="20"/>
                      </w:rPr>
                      <w:t>years</w:t>
                    </w:r>
                    <w:r>
                      <w:rPr>
                        <w:color w:val="1D1D1B"/>
                        <w:spacing w:val="11"/>
                        <w:w w:val="120"/>
                        <w:sz w:val="20"/>
                      </w:rPr>
                      <w:t> </w:t>
                    </w:r>
                    <w:r>
                      <w:rPr>
                        <w:color w:val="1D1D1B"/>
                        <w:spacing w:val="2"/>
                        <w:w w:val="120"/>
                        <w:sz w:val="20"/>
                      </w:rPr>
                      <w:t>in</w:t>
                    </w:r>
                    <w:r>
                      <w:rPr>
                        <w:color w:val="1D1D1B"/>
                        <w:spacing w:val="11"/>
                        <w:w w:val="120"/>
                        <w:sz w:val="20"/>
                      </w:rPr>
                      <w:t> </w:t>
                    </w:r>
                    <w:r>
                      <w:rPr>
                        <w:color w:val="1D1D1B"/>
                        <w:spacing w:val="4"/>
                        <w:w w:val="120"/>
                        <w:sz w:val="20"/>
                      </w:rPr>
                      <w:t>the</w:t>
                    </w:r>
                    <w:r>
                      <w:rPr>
                        <w:color w:val="1D1D1B"/>
                        <w:spacing w:val="12"/>
                        <w:w w:val="120"/>
                        <w:sz w:val="20"/>
                      </w:rPr>
                      <w:t> </w:t>
                    </w:r>
                    <w:r>
                      <w:rPr>
                        <w:color w:val="1D1D1B"/>
                        <w:spacing w:val="6"/>
                        <w:w w:val="120"/>
                        <w:sz w:val="20"/>
                      </w:rPr>
                      <w:t>first</w:t>
                    </w:r>
                    <w:r>
                      <w:rPr>
                        <w:color w:val="1D1D1B"/>
                        <w:spacing w:val="11"/>
                        <w:w w:val="120"/>
                        <w:sz w:val="20"/>
                      </w:rPr>
                      <w:t> </w:t>
                    </w:r>
                    <w:r>
                      <w:rPr>
                        <w:color w:val="1D1D1B"/>
                        <w:spacing w:val="4"/>
                        <w:w w:val="120"/>
                        <w:sz w:val="20"/>
                      </w:rPr>
                      <w:t>instance,</w:t>
                    </w:r>
                    <w:r>
                      <w:rPr>
                        <w:color w:val="1D1D1B"/>
                        <w:spacing w:val="11"/>
                        <w:w w:val="120"/>
                        <w:sz w:val="20"/>
                      </w:rPr>
                      <w:t> </w:t>
                    </w:r>
                    <w:r>
                      <w:rPr>
                        <w:color w:val="1D1D1B"/>
                        <w:spacing w:val="5"/>
                        <w:w w:val="120"/>
                        <w:sz w:val="20"/>
                      </w:rPr>
                      <w:t>renewable</w:t>
                    </w:r>
                    <w:r>
                      <w:rPr>
                        <w:color w:val="1D1D1B"/>
                        <w:spacing w:val="12"/>
                        <w:w w:val="120"/>
                        <w:sz w:val="20"/>
                      </w:rPr>
                      <w:t> </w:t>
                    </w:r>
                    <w:r>
                      <w:rPr>
                        <w:color w:val="1D1D1B"/>
                        <w:spacing w:val="3"/>
                        <w:w w:val="120"/>
                        <w:sz w:val="20"/>
                      </w:rPr>
                      <w:t>for</w:t>
                    </w:r>
                    <w:r>
                      <w:rPr>
                        <w:color w:val="1D1D1B"/>
                        <w:spacing w:val="11"/>
                        <w:w w:val="120"/>
                        <w:sz w:val="20"/>
                      </w:rPr>
                      <w:t> </w:t>
                    </w:r>
                    <w:r>
                      <w:rPr>
                        <w:color w:val="1D1D1B"/>
                        <w:w w:val="120"/>
                        <w:sz w:val="20"/>
                      </w:rPr>
                      <w:t>a</w:t>
                    </w:r>
                    <w:r>
                      <w:rPr>
                        <w:color w:val="1D1D1B"/>
                        <w:spacing w:val="11"/>
                        <w:w w:val="120"/>
                        <w:sz w:val="20"/>
                      </w:rPr>
                      <w:t> </w:t>
                    </w:r>
                    <w:r>
                      <w:rPr>
                        <w:color w:val="1D1D1B"/>
                        <w:spacing w:val="5"/>
                        <w:w w:val="120"/>
                        <w:sz w:val="20"/>
                      </w:rPr>
                      <w:t>maximum</w:t>
                    </w:r>
                    <w:r>
                      <w:rPr>
                        <w:color w:val="1D1D1B"/>
                        <w:spacing w:val="12"/>
                        <w:w w:val="120"/>
                        <w:sz w:val="20"/>
                      </w:rPr>
                      <w:t> </w:t>
                    </w:r>
                    <w:r>
                      <w:rPr>
                        <w:color w:val="1D1D1B"/>
                        <w:spacing w:val="5"/>
                        <w:w w:val="120"/>
                        <w:sz w:val="20"/>
                      </w:rPr>
                      <w:t>additional</w:t>
                    </w:r>
                    <w:r>
                      <w:rPr>
                        <w:color w:val="1D1D1B"/>
                        <w:spacing w:val="11"/>
                        <w:w w:val="120"/>
                        <w:sz w:val="20"/>
                      </w:rPr>
                      <w:t> </w:t>
                    </w:r>
                    <w:r>
                      <w:rPr>
                        <w:color w:val="1D1D1B"/>
                        <w:spacing w:val="5"/>
                        <w:w w:val="120"/>
                        <w:sz w:val="20"/>
                      </w:rPr>
                      <w:t>period</w:t>
                    </w:r>
                    <w:r>
                      <w:rPr>
                        <w:color w:val="1D1D1B"/>
                        <w:spacing w:val="12"/>
                        <w:w w:val="120"/>
                        <w:sz w:val="20"/>
                      </w:rPr>
                      <w:t> </w:t>
                    </w:r>
                    <w:r>
                      <w:rPr>
                        <w:color w:val="1D1D1B"/>
                        <w:spacing w:val="3"/>
                        <w:w w:val="120"/>
                        <w:sz w:val="20"/>
                      </w:rPr>
                      <w:t>of</w:t>
                    </w:r>
                  </w:p>
                  <w:p>
                    <w:pPr>
                      <w:spacing w:line="235" w:lineRule="auto" w:before="3"/>
                      <w:ind w:left="339" w:right="537" w:firstLine="0"/>
                      <w:jc w:val="left"/>
                      <w:rPr>
                        <w:sz w:val="20"/>
                      </w:rPr>
                    </w:pPr>
                    <w:r>
                      <w:rPr>
                        <w:color w:val="1D1D1B"/>
                        <w:w w:val="120"/>
                        <w:sz w:val="20"/>
                      </w:rPr>
                      <w:t>four years, but ensuring an overlap with a period of service of the General Secretary.</w:t>
                    </w:r>
                  </w:p>
                </w:txbxContent>
              </v:textbox>
              <w10:wrap type="none"/>
            </v:shape>
            <w10:wrap type="none"/>
          </v:group>
        </w:pict>
      </w:r>
      <w:r>
        <w:rPr>
          <w:color w:val="1D1D1B"/>
          <w:w w:val="110"/>
        </w:rPr>
        <w:t>Resolved by consensus.</w:t>
      </w:r>
    </w:p>
    <w:p>
      <w:pPr>
        <w:pStyle w:val="BodyText"/>
        <w:rPr>
          <w:rFonts w:ascii="Stone Sans II ITC Std Bk"/>
          <w:b/>
          <w:sz w:val="9"/>
        </w:rPr>
      </w:pPr>
    </w:p>
    <w:p>
      <w:pPr>
        <w:pStyle w:val="BodyText"/>
        <w:spacing w:before="100"/>
        <w:ind w:left="913"/>
      </w:pPr>
      <w:r>
        <w:rPr>
          <w:color w:val="1D1D1B"/>
          <w:w w:val="120"/>
        </w:rPr>
        <w:t>The General Secretary proposed resolution 30.</w:t>
      </w:r>
    </w:p>
    <w:p>
      <w:pPr>
        <w:pStyle w:val="BodyText"/>
        <w:spacing w:before="3"/>
        <w:rPr>
          <w:sz w:val="19"/>
        </w:rPr>
      </w:pPr>
      <w:r>
        <w:rPr/>
        <w:pict>
          <v:group style="position:absolute;margin-left:42.343018pt;margin-top:13.70543pt;width:511.65pt;height:248.6pt;mso-position-horizontal-relative:page;mso-position-vertical-relative:paragraph;z-index:-251595776;mso-wrap-distance-left:0;mso-wrap-distance-right:0" coordorigin="847,274" coordsize="10233,4972">
            <v:rect style="position:absolute;left:1133;top:326;width:3806;height:643" filled="true" fillcolor="#9d9d9c" stroked="false">
              <v:fill type="solid"/>
            </v:rect>
            <v:shape style="position:absolute;left:846;top:274;width:10233;height:4972" type="#_x0000_t75" stroked="false">
              <v:imagedata r:id="rId69" o:title=""/>
            </v:shape>
            <v:shape style="position:absolute;left:1247;top:282;width:2457;height:535" type="#_x0000_t202" filled="false" stroked="false">
              <v:textbox inset="0,0,0,0">
                <w:txbxContent>
                  <w:p>
                    <w:pPr>
                      <w:spacing w:line="535" w:lineRule="exact" w:before="0"/>
                      <w:ind w:left="0" w:right="0" w:firstLine="0"/>
                      <w:jc w:val="left"/>
                      <w:rPr>
                        <w:rFonts w:ascii="Stone Sans II ITC Std Bk"/>
                        <w:b/>
                        <w:sz w:val="43"/>
                      </w:rPr>
                    </w:pPr>
                    <w:r>
                      <w:rPr>
                        <w:rFonts w:ascii="Stone Sans II ITC Std Bk"/>
                        <w:b/>
                        <w:color w:val="FFFFFF"/>
                        <w:w w:val="110"/>
                        <w:sz w:val="43"/>
                      </w:rPr>
                      <w:t>Resolution</w:t>
                    </w:r>
                  </w:p>
                </w:txbxContent>
              </v:textbox>
              <w10:wrap type="none"/>
            </v:shape>
            <v:shape style="position:absolute;left:4111;top:338;width:6000;height:1042" type="#_x0000_t202" filled="false" stroked="false">
              <v:textbox inset="0,0,0,0">
                <w:txbxContent>
                  <w:p>
                    <w:pPr>
                      <w:tabs>
                        <w:tab w:pos="1155" w:val="left" w:leader="none"/>
                      </w:tabs>
                      <w:spacing w:line="718" w:lineRule="exact" w:before="0"/>
                      <w:ind w:left="0" w:right="0" w:firstLine="0"/>
                      <w:jc w:val="left"/>
                      <w:rPr>
                        <w:rFonts w:ascii="Stone Sans II ITC Std Bk"/>
                        <w:b/>
                        <w:sz w:val="29"/>
                      </w:rPr>
                    </w:pPr>
                    <w:r>
                      <w:rPr>
                        <w:rFonts w:ascii="Stone Sans II ITC Std Bk"/>
                        <w:b/>
                        <w:color w:val="1D1D1B"/>
                        <w:spacing w:val="-8"/>
                        <w:w w:val="110"/>
                        <w:sz w:val="57"/>
                      </w:rPr>
                      <w:t>30</w:t>
                      <w:tab/>
                    </w:r>
                    <w:r>
                      <w:rPr>
                        <w:rFonts w:ascii="Stone Sans II ITC Std Bk"/>
                        <w:b/>
                        <w:color w:val="1D1D1B"/>
                        <w:w w:val="110"/>
                        <w:sz w:val="29"/>
                      </w:rPr>
                      <w:t>Mission </w:t>
                    </w:r>
                    <w:r>
                      <w:rPr>
                        <w:rFonts w:ascii="Stone Sans II ITC Std Bk"/>
                        <w:b/>
                        <w:color w:val="1D1D1B"/>
                        <w:spacing w:val="-3"/>
                        <w:w w:val="110"/>
                        <w:sz w:val="29"/>
                      </w:rPr>
                      <w:t>Council: (Resolution</w:t>
                    </w:r>
                    <w:r>
                      <w:rPr>
                        <w:rFonts w:ascii="Stone Sans II ITC Std Bk"/>
                        <w:b/>
                        <w:color w:val="1D1D1B"/>
                        <w:spacing w:val="8"/>
                        <w:w w:val="110"/>
                        <w:sz w:val="29"/>
                      </w:rPr>
                      <w:t> </w:t>
                    </w:r>
                    <w:r>
                      <w:rPr>
                        <w:rFonts w:ascii="Stone Sans II ITC Std Bk"/>
                        <w:b/>
                        <w:color w:val="1D1D1B"/>
                        <w:spacing w:val="-4"/>
                        <w:w w:val="110"/>
                        <w:sz w:val="29"/>
                      </w:rPr>
                      <w:t>24</w:t>
                    </w:r>
                  </w:p>
                  <w:p>
                    <w:pPr>
                      <w:spacing w:line="323" w:lineRule="exact" w:before="0"/>
                      <w:ind w:left="1812" w:right="0" w:firstLine="0"/>
                      <w:jc w:val="left"/>
                      <w:rPr>
                        <w:rFonts w:ascii="Stone Sans II ITC Std Bk"/>
                        <w:b/>
                        <w:sz w:val="29"/>
                      </w:rPr>
                    </w:pPr>
                    <w:r>
                      <w:rPr>
                        <w:rFonts w:ascii="Stone Sans II ITC Std Bk"/>
                        <w:b/>
                        <w:color w:val="1D1D1B"/>
                        <w:w w:val="110"/>
                        <w:sz w:val="29"/>
                      </w:rPr>
                      <w:t>of General Assembly</w:t>
                    </w:r>
                    <w:r>
                      <w:rPr>
                        <w:rFonts w:ascii="Stone Sans II ITC Std Bk"/>
                        <w:b/>
                        <w:color w:val="1D1D1B"/>
                        <w:spacing w:val="-3"/>
                        <w:w w:val="110"/>
                        <w:sz w:val="29"/>
                      </w:rPr>
                      <w:t> </w:t>
                    </w:r>
                    <w:r>
                      <w:rPr>
                        <w:rFonts w:ascii="Stone Sans II ITC Std Bk"/>
                        <w:b/>
                        <w:color w:val="1D1D1B"/>
                        <w:spacing w:val="-4"/>
                        <w:w w:val="110"/>
                        <w:sz w:val="29"/>
                      </w:rPr>
                      <w:t>2008)</w:t>
                    </w:r>
                  </w:p>
                </w:txbxContent>
              </v:textbox>
              <w10:wrap type="none"/>
            </v:shape>
            <v:shape style="position:absolute;left:1587;top:1596;width:7981;height:3360" type="#_x0000_t202" filled="false" stroked="false">
              <v:textbox inset="0,0,0,0">
                <w:txbxContent>
                  <w:p>
                    <w:pPr>
                      <w:spacing w:line="235" w:lineRule="auto" w:before="3"/>
                      <w:ind w:left="0" w:right="0" w:firstLine="0"/>
                      <w:jc w:val="left"/>
                      <w:rPr>
                        <w:sz w:val="20"/>
                      </w:rPr>
                    </w:pPr>
                    <w:r>
                      <w:rPr>
                        <w:color w:val="1D1D1B"/>
                        <w:w w:val="120"/>
                        <w:sz w:val="20"/>
                      </w:rPr>
                      <w:t>General Assembly resolves to amend the Structure of the United Reformed Church paragraph 2(5)(f) to read:</w:t>
                    </w:r>
                  </w:p>
                  <w:p>
                    <w:pPr>
                      <w:spacing w:line="240" w:lineRule="auto" w:before="10"/>
                      <w:rPr>
                        <w:sz w:val="19"/>
                      </w:rPr>
                    </w:pPr>
                  </w:p>
                  <w:p>
                    <w:pPr>
                      <w:spacing w:line="235" w:lineRule="auto" w:before="0"/>
                      <w:ind w:left="340" w:right="92" w:firstLine="0"/>
                      <w:jc w:val="left"/>
                      <w:rPr>
                        <w:sz w:val="20"/>
                      </w:rPr>
                    </w:pPr>
                    <w:r>
                      <w:rPr>
                        <w:color w:val="1D1D1B"/>
                        <w:w w:val="120"/>
                        <w:sz w:val="20"/>
                      </w:rPr>
                      <w:t>A </w:t>
                    </w:r>
                    <w:r>
                      <w:rPr>
                        <w:color w:val="1D1D1B"/>
                        <w:spacing w:val="7"/>
                        <w:w w:val="120"/>
                        <w:sz w:val="20"/>
                      </w:rPr>
                      <w:t>staff </w:t>
                    </w:r>
                    <w:r>
                      <w:rPr>
                        <w:color w:val="1D1D1B"/>
                        <w:spacing w:val="5"/>
                        <w:w w:val="120"/>
                        <w:sz w:val="20"/>
                      </w:rPr>
                      <w:t>representative </w:t>
                    </w:r>
                    <w:r>
                      <w:rPr>
                        <w:color w:val="1D1D1B"/>
                        <w:spacing w:val="4"/>
                        <w:w w:val="120"/>
                        <w:sz w:val="20"/>
                      </w:rPr>
                      <w:t>and </w:t>
                    </w:r>
                    <w:r>
                      <w:rPr>
                        <w:color w:val="1D1D1B"/>
                        <w:w w:val="120"/>
                        <w:sz w:val="20"/>
                      </w:rPr>
                      <w:t>a </w:t>
                    </w:r>
                    <w:r>
                      <w:rPr>
                        <w:color w:val="1D1D1B"/>
                        <w:spacing w:val="4"/>
                        <w:w w:val="120"/>
                        <w:sz w:val="20"/>
                      </w:rPr>
                      <w:t>student </w:t>
                    </w:r>
                    <w:r>
                      <w:rPr>
                        <w:color w:val="1D1D1B"/>
                        <w:spacing w:val="5"/>
                        <w:w w:val="120"/>
                        <w:sz w:val="20"/>
                      </w:rPr>
                      <w:t>representative </w:t>
                    </w:r>
                    <w:r>
                      <w:rPr>
                        <w:color w:val="1D1D1B"/>
                        <w:spacing w:val="4"/>
                        <w:w w:val="120"/>
                        <w:sz w:val="20"/>
                      </w:rPr>
                      <w:t>being </w:t>
                    </w:r>
                    <w:r>
                      <w:rPr>
                        <w:color w:val="1D1D1B"/>
                        <w:spacing w:val="5"/>
                        <w:w w:val="120"/>
                        <w:sz w:val="20"/>
                      </w:rPr>
                      <w:t>members </w:t>
                    </w:r>
                    <w:r>
                      <w:rPr>
                        <w:color w:val="1D1D1B"/>
                        <w:spacing w:val="3"/>
                        <w:w w:val="120"/>
                        <w:sz w:val="20"/>
                      </w:rPr>
                      <w:t>of </w:t>
                    </w:r>
                    <w:r>
                      <w:rPr>
                        <w:color w:val="1D1D1B"/>
                        <w:spacing w:val="4"/>
                        <w:w w:val="120"/>
                        <w:sz w:val="20"/>
                      </w:rPr>
                      <w:t>the </w:t>
                    </w:r>
                    <w:r>
                      <w:rPr>
                        <w:color w:val="1D1D1B"/>
                        <w:spacing w:val="5"/>
                        <w:w w:val="120"/>
                        <w:sz w:val="20"/>
                      </w:rPr>
                      <w:t>URC, </w:t>
                    </w:r>
                    <w:r>
                      <w:rPr>
                        <w:color w:val="1D1D1B"/>
                        <w:spacing w:val="4"/>
                        <w:w w:val="120"/>
                        <w:sz w:val="20"/>
                      </w:rPr>
                      <w:t>from </w:t>
                    </w:r>
                    <w:r>
                      <w:rPr>
                        <w:color w:val="1D1D1B"/>
                        <w:spacing w:val="3"/>
                        <w:w w:val="120"/>
                        <w:sz w:val="20"/>
                      </w:rPr>
                      <w:t>each of such </w:t>
                    </w:r>
                    <w:r>
                      <w:rPr>
                        <w:color w:val="1D1D1B"/>
                        <w:spacing w:val="5"/>
                        <w:w w:val="120"/>
                        <w:sz w:val="20"/>
                      </w:rPr>
                      <w:t>theological </w:t>
                    </w:r>
                    <w:r>
                      <w:rPr>
                        <w:color w:val="1D1D1B"/>
                        <w:spacing w:val="4"/>
                        <w:w w:val="120"/>
                        <w:sz w:val="20"/>
                      </w:rPr>
                      <w:t>colleges </w:t>
                    </w:r>
                    <w:r>
                      <w:rPr>
                        <w:color w:val="1D1D1B"/>
                        <w:spacing w:val="2"/>
                        <w:w w:val="120"/>
                        <w:sz w:val="20"/>
                      </w:rPr>
                      <w:t>as </w:t>
                    </w:r>
                    <w:r>
                      <w:rPr>
                        <w:color w:val="1D1D1B"/>
                        <w:spacing w:val="4"/>
                        <w:w w:val="120"/>
                        <w:sz w:val="20"/>
                      </w:rPr>
                      <w:t>the </w:t>
                    </w:r>
                    <w:r>
                      <w:rPr>
                        <w:color w:val="1D1D1B"/>
                        <w:spacing w:val="5"/>
                        <w:w w:val="120"/>
                        <w:sz w:val="20"/>
                      </w:rPr>
                      <w:t>General Assembly </w:t>
                    </w:r>
                    <w:r>
                      <w:rPr>
                        <w:color w:val="1D1D1B"/>
                        <w:spacing w:val="3"/>
                        <w:w w:val="120"/>
                        <w:sz w:val="20"/>
                      </w:rPr>
                      <w:t>has </w:t>
                    </w:r>
                    <w:r>
                      <w:rPr>
                        <w:color w:val="1D1D1B"/>
                        <w:spacing w:val="4"/>
                        <w:w w:val="120"/>
                        <w:sz w:val="20"/>
                      </w:rPr>
                      <w:t>designated </w:t>
                    </w:r>
                    <w:r>
                      <w:rPr>
                        <w:color w:val="1D1D1B"/>
                        <w:spacing w:val="2"/>
                        <w:w w:val="120"/>
                        <w:sz w:val="20"/>
                      </w:rPr>
                      <w:t>as </w:t>
                    </w:r>
                    <w:r>
                      <w:rPr>
                        <w:color w:val="1D1D1B"/>
                        <w:spacing w:val="4"/>
                        <w:w w:val="120"/>
                        <w:sz w:val="20"/>
                      </w:rPr>
                      <w:t>resource centres </w:t>
                    </w:r>
                    <w:r>
                      <w:rPr>
                        <w:color w:val="1D1D1B"/>
                        <w:spacing w:val="3"/>
                        <w:w w:val="120"/>
                        <w:sz w:val="20"/>
                      </w:rPr>
                      <w:t>for </w:t>
                    </w:r>
                    <w:r>
                      <w:rPr>
                        <w:color w:val="1D1D1B"/>
                        <w:spacing w:val="5"/>
                        <w:w w:val="120"/>
                        <w:sz w:val="20"/>
                      </w:rPr>
                      <w:t>learning, </w:t>
                    </w:r>
                    <w:r>
                      <w:rPr>
                        <w:color w:val="1D1D1B"/>
                        <w:spacing w:val="4"/>
                        <w:w w:val="120"/>
                        <w:sz w:val="20"/>
                      </w:rPr>
                      <w:t>and </w:t>
                    </w:r>
                    <w:r>
                      <w:rPr>
                        <w:color w:val="1D1D1B"/>
                        <w:w w:val="120"/>
                        <w:sz w:val="20"/>
                      </w:rPr>
                      <w:t>a </w:t>
                    </w:r>
                    <w:r>
                      <w:rPr>
                        <w:color w:val="1D1D1B"/>
                        <w:spacing w:val="7"/>
                        <w:w w:val="120"/>
                        <w:sz w:val="20"/>
                      </w:rPr>
                      <w:t>staff </w:t>
                    </w:r>
                    <w:r>
                      <w:rPr>
                        <w:color w:val="1D1D1B"/>
                        <w:spacing w:val="5"/>
                        <w:w w:val="120"/>
                        <w:sz w:val="20"/>
                      </w:rPr>
                      <w:t>representative  </w:t>
                    </w:r>
                    <w:r>
                      <w:rPr>
                        <w:color w:val="1D1D1B"/>
                        <w:spacing w:val="4"/>
                        <w:w w:val="120"/>
                        <w:sz w:val="20"/>
                      </w:rPr>
                      <w:t>and </w:t>
                    </w:r>
                    <w:r>
                      <w:rPr>
                        <w:color w:val="1D1D1B"/>
                        <w:w w:val="120"/>
                        <w:sz w:val="20"/>
                      </w:rPr>
                      <w:t>a </w:t>
                    </w:r>
                    <w:r>
                      <w:rPr>
                        <w:color w:val="1D1D1B"/>
                        <w:spacing w:val="4"/>
                        <w:w w:val="120"/>
                        <w:sz w:val="20"/>
                      </w:rPr>
                      <w:t>student </w:t>
                    </w:r>
                    <w:r>
                      <w:rPr>
                        <w:color w:val="1D1D1B"/>
                        <w:spacing w:val="5"/>
                        <w:w w:val="120"/>
                        <w:sz w:val="20"/>
                      </w:rPr>
                      <w:t>representative </w:t>
                    </w:r>
                    <w:r>
                      <w:rPr>
                        <w:color w:val="1D1D1B"/>
                        <w:spacing w:val="4"/>
                        <w:w w:val="120"/>
                        <w:sz w:val="20"/>
                      </w:rPr>
                      <w:t>being </w:t>
                    </w:r>
                    <w:r>
                      <w:rPr>
                        <w:color w:val="1D1D1B"/>
                        <w:spacing w:val="5"/>
                        <w:w w:val="120"/>
                        <w:sz w:val="20"/>
                      </w:rPr>
                      <w:t>members </w:t>
                    </w:r>
                    <w:r>
                      <w:rPr>
                        <w:color w:val="1D1D1B"/>
                        <w:spacing w:val="3"/>
                        <w:w w:val="120"/>
                        <w:sz w:val="20"/>
                      </w:rPr>
                      <w:t>of </w:t>
                    </w:r>
                    <w:r>
                      <w:rPr>
                        <w:color w:val="1D1D1B"/>
                        <w:spacing w:val="4"/>
                        <w:w w:val="120"/>
                        <w:sz w:val="20"/>
                      </w:rPr>
                      <w:t>the  </w:t>
                    </w:r>
                    <w:r>
                      <w:rPr>
                        <w:color w:val="1D1D1B"/>
                        <w:spacing w:val="5"/>
                        <w:w w:val="120"/>
                        <w:sz w:val="20"/>
                      </w:rPr>
                      <w:t>URC,  </w:t>
                    </w:r>
                    <w:r>
                      <w:rPr>
                        <w:color w:val="1D1D1B"/>
                        <w:spacing w:val="4"/>
                        <w:w w:val="120"/>
                        <w:sz w:val="20"/>
                      </w:rPr>
                      <w:t>from  </w:t>
                    </w:r>
                    <w:r>
                      <w:rPr>
                        <w:color w:val="1D1D1B"/>
                        <w:spacing w:val="3"/>
                        <w:w w:val="120"/>
                        <w:sz w:val="20"/>
                      </w:rPr>
                      <w:t>such </w:t>
                    </w:r>
                    <w:r>
                      <w:rPr>
                        <w:color w:val="1D1D1B"/>
                        <w:spacing w:val="4"/>
                        <w:w w:val="120"/>
                        <w:sz w:val="20"/>
                      </w:rPr>
                      <w:t>other colleges </w:t>
                    </w:r>
                    <w:r>
                      <w:rPr>
                        <w:color w:val="1D1D1B"/>
                        <w:spacing w:val="3"/>
                        <w:w w:val="120"/>
                        <w:sz w:val="20"/>
                      </w:rPr>
                      <w:t>or </w:t>
                    </w:r>
                    <w:r>
                      <w:rPr>
                        <w:color w:val="1D1D1B"/>
                        <w:spacing w:val="4"/>
                        <w:w w:val="120"/>
                        <w:sz w:val="20"/>
                      </w:rPr>
                      <w:t>centres </w:t>
                    </w:r>
                    <w:r>
                      <w:rPr>
                        <w:color w:val="1D1D1B"/>
                        <w:spacing w:val="2"/>
                        <w:w w:val="120"/>
                        <w:sz w:val="20"/>
                      </w:rPr>
                      <w:t>as </w:t>
                    </w:r>
                    <w:r>
                      <w:rPr>
                        <w:color w:val="1D1D1B"/>
                        <w:spacing w:val="4"/>
                        <w:w w:val="120"/>
                        <w:sz w:val="20"/>
                      </w:rPr>
                      <w:t>shall from time </w:t>
                    </w:r>
                    <w:r>
                      <w:rPr>
                        <w:color w:val="1D1D1B"/>
                        <w:w w:val="120"/>
                        <w:sz w:val="20"/>
                      </w:rPr>
                      <w:t>to </w:t>
                    </w:r>
                    <w:r>
                      <w:rPr>
                        <w:color w:val="1D1D1B"/>
                        <w:spacing w:val="4"/>
                        <w:w w:val="120"/>
                        <w:sz w:val="20"/>
                      </w:rPr>
                      <w:t>time </w:t>
                    </w:r>
                    <w:r>
                      <w:rPr>
                        <w:color w:val="1D1D1B"/>
                        <w:spacing w:val="3"/>
                        <w:w w:val="120"/>
                        <w:sz w:val="20"/>
                      </w:rPr>
                      <w:t>be </w:t>
                    </w:r>
                    <w:r>
                      <w:rPr>
                        <w:color w:val="1D1D1B"/>
                        <w:spacing w:val="4"/>
                        <w:w w:val="120"/>
                        <w:sz w:val="20"/>
                      </w:rPr>
                      <w:t>designated </w:t>
                    </w:r>
                    <w:r>
                      <w:rPr>
                        <w:color w:val="1D1D1B"/>
                        <w:w w:val="120"/>
                        <w:sz w:val="20"/>
                      </w:rPr>
                      <w:t>by </w:t>
                    </w:r>
                    <w:r>
                      <w:rPr>
                        <w:color w:val="1D1D1B"/>
                        <w:spacing w:val="4"/>
                        <w:w w:val="120"/>
                        <w:sz w:val="20"/>
                      </w:rPr>
                      <w:t>the Education and </w:t>
                    </w:r>
                    <w:r>
                      <w:rPr>
                        <w:color w:val="1D1D1B"/>
                        <w:spacing w:val="5"/>
                        <w:w w:val="120"/>
                        <w:sz w:val="20"/>
                      </w:rPr>
                      <w:t>Learning </w:t>
                    </w:r>
                    <w:r>
                      <w:rPr>
                        <w:color w:val="1D1D1B"/>
                        <w:spacing w:val="4"/>
                        <w:w w:val="120"/>
                        <w:sz w:val="20"/>
                      </w:rPr>
                      <w:t>Committee </w:t>
                    </w:r>
                    <w:r>
                      <w:rPr>
                        <w:color w:val="1D1D1B"/>
                        <w:spacing w:val="2"/>
                        <w:w w:val="120"/>
                        <w:sz w:val="20"/>
                      </w:rPr>
                      <w:t>as </w:t>
                    </w:r>
                    <w:r>
                      <w:rPr>
                        <w:color w:val="1D1D1B"/>
                        <w:spacing w:val="5"/>
                        <w:w w:val="120"/>
                        <w:sz w:val="20"/>
                      </w:rPr>
                      <w:t>engaged </w:t>
                    </w:r>
                    <w:r>
                      <w:rPr>
                        <w:color w:val="1D1D1B"/>
                        <w:spacing w:val="2"/>
                        <w:w w:val="120"/>
                        <w:sz w:val="20"/>
                      </w:rPr>
                      <w:t>in </w:t>
                    </w:r>
                    <w:r>
                      <w:rPr>
                        <w:color w:val="1D1D1B"/>
                        <w:spacing w:val="5"/>
                        <w:w w:val="120"/>
                        <w:sz w:val="20"/>
                      </w:rPr>
                      <w:t>significant training </w:t>
                    </w:r>
                    <w:r>
                      <w:rPr>
                        <w:color w:val="1D1D1B"/>
                        <w:spacing w:val="3"/>
                        <w:w w:val="120"/>
                        <w:sz w:val="20"/>
                      </w:rPr>
                      <w:t>for </w:t>
                    </w:r>
                    <w:r>
                      <w:rPr>
                        <w:color w:val="1D1D1B"/>
                        <w:spacing w:val="4"/>
                        <w:w w:val="120"/>
                        <w:sz w:val="20"/>
                      </w:rPr>
                      <w:t>the United </w:t>
                    </w:r>
                    <w:r>
                      <w:rPr>
                        <w:color w:val="1D1D1B"/>
                        <w:spacing w:val="5"/>
                        <w:w w:val="120"/>
                        <w:sz w:val="20"/>
                      </w:rPr>
                      <w:t>Reformed</w:t>
                    </w:r>
                    <w:r>
                      <w:rPr>
                        <w:color w:val="1D1D1B"/>
                        <w:spacing w:val="32"/>
                        <w:w w:val="120"/>
                        <w:sz w:val="20"/>
                      </w:rPr>
                      <w:t> </w:t>
                    </w:r>
                    <w:r>
                      <w:rPr>
                        <w:color w:val="1D1D1B"/>
                        <w:spacing w:val="4"/>
                        <w:w w:val="120"/>
                        <w:sz w:val="20"/>
                      </w:rPr>
                      <w:t>Church.</w:t>
                    </w:r>
                  </w:p>
                  <w:p>
                    <w:pPr>
                      <w:spacing w:line="240" w:lineRule="auto" w:before="9"/>
                      <w:rPr>
                        <w:sz w:val="19"/>
                      </w:rPr>
                    </w:pPr>
                  </w:p>
                  <w:p>
                    <w:pPr>
                      <w:spacing w:before="0"/>
                      <w:ind w:left="0" w:right="0" w:firstLine="0"/>
                      <w:jc w:val="left"/>
                      <w:rPr>
                        <w:sz w:val="20"/>
                      </w:rPr>
                    </w:pPr>
                    <w:r>
                      <w:rPr>
                        <w:color w:val="1D1D1B"/>
                        <w:w w:val="120"/>
                        <w:sz w:val="20"/>
                      </w:rPr>
                      <w:t>and to add a new paragraph 2(5)(o) to read:</w:t>
                    </w:r>
                  </w:p>
                  <w:p>
                    <w:pPr>
                      <w:spacing w:line="240" w:lineRule="auto" w:before="4"/>
                      <w:rPr>
                        <w:sz w:val="19"/>
                      </w:rPr>
                    </w:pPr>
                  </w:p>
                  <w:p>
                    <w:pPr>
                      <w:spacing w:line="240" w:lineRule="exact" w:before="0"/>
                      <w:ind w:left="453" w:right="0" w:firstLine="0"/>
                      <w:jc w:val="left"/>
                      <w:rPr>
                        <w:sz w:val="20"/>
                      </w:rPr>
                    </w:pPr>
                    <w:r>
                      <w:rPr>
                        <w:color w:val="1D1D1B"/>
                        <w:w w:val="120"/>
                        <w:sz w:val="20"/>
                      </w:rPr>
                      <w:t>The Chair of the United Reformed Church Trust</w:t>
                    </w:r>
                  </w:p>
                </w:txbxContent>
              </v:textbox>
              <w10:wrap type="none"/>
            </v:shape>
            <w10:wrap type="topAndBottom"/>
          </v:group>
        </w:pict>
      </w:r>
    </w:p>
    <w:p>
      <w:pPr>
        <w:spacing w:line="239" w:lineRule="exact" w:before="0"/>
        <w:ind w:left="6099" w:right="0" w:firstLine="0"/>
        <w:jc w:val="left"/>
        <w:rPr>
          <w:rFonts w:ascii="Stone Sans II ITC Std Bk"/>
          <w:b/>
          <w:sz w:val="20"/>
        </w:rPr>
      </w:pPr>
      <w:r>
        <w:rPr>
          <w:rFonts w:ascii="Stone Sans II ITC Std Bk"/>
          <w:b/>
          <w:color w:val="1D1D1B"/>
          <w:w w:val="110"/>
          <w:sz w:val="20"/>
        </w:rPr>
        <w:t>The resolution was passed </w:t>
      </w:r>
      <w:r>
        <w:rPr>
          <w:rFonts w:ascii="Stone Sans II ITC Std Bk"/>
          <w:b/>
          <w:i/>
          <w:color w:val="1D1D1B"/>
          <w:w w:val="110"/>
          <w:sz w:val="20"/>
        </w:rPr>
        <w:t>nem con</w:t>
      </w:r>
      <w:r>
        <w:rPr>
          <w:rFonts w:ascii="Stone Sans II ITC Std Bk"/>
          <w:b/>
          <w:color w:val="1D1D1B"/>
          <w:w w:val="110"/>
          <w:sz w:val="20"/>
        </w:rPr>
        <w:t>.</w:t>
      </w:r>
    </w:p>
    <w:p>
      <w:pPr>
        <w:pStyle w:val="BodyText"/>
        <w:rPr>
          <w:rFonts w:ascii="Stone Sans II ITC Std Bk"/>
          <w:b/>
        </w:rPr>
      </w:pPr>
    </w:p>
    <w:p>
      <w:pPr>
        <w:pStyle w:val="BodyText"/>
        <w:rPr>
          <w:rFonts w:ascii="Stone Sans II ITC Std Bk"/>
          <w:b/>
        </w:rPr>
      </w:pPr>
    </w:p>
    <w:p>
      <w:pPr>
        <w:pStyle w:val="BodyText"/>
        <w:rPr>
          <w:rFonts w:ascii="Stone Sans II ITC Std Bk"/>
          <w:b/>
        </w:rPr>
      </w:pPr>
    </w:p>
    <w:p>
      <w:pPr>
        <w:pStyle w:val="BodyText"/>
        <w:rPr>
          <w:rFonts w:ascii="Stone Sans II ITC Std Bk"/>
          <w:b/>
        </w:rPr>
      </w:pPr>
    </w:p>
    <w:p>
      <w:pPr>
        <w:pStyle w:val="BodyText"/>
        <w:spacing w:before="4"/>
        <w:rPr>
          <w:rFonts w:ascii="Stone Sans II ITC Std Bk"/>
          <w:b/>
        </w:rPr>
      </w:pPr>
    </w:p>
    <w:p>
      <w:pPr>
        <w:pStyle w:val="Heading4"/>
        <w:tabs>
          <w:tab w:pos="1149" w:val="left" w:leader="none"/>
        </w:tabs>
        <w:spacing w:before="1"/>
        <w:ind w:left="573"/>
      </w:pPr>
      <w:r>
        <w:rPr>
          <w:rFonts w:ascii="Stone Sans II ITC Std X Bd" w:hAnsi="Stone Sans II ITC Std X Bd"/>
          <w:b/>
          <w:color w:val="1D1D1B"/>
          <w:w w:val="110"/>
          <w:sz w:val="24"/>
        </w:rPr>
        <w:t>14</w:t>
        <w:tab/>
      </w:r>
      <w:r>
        <w:rPr>
          <w:rFonts w:ascii="Symbol" w:hAnsi="Symbol"/>
          <w:color w:val="7EAAC0"/>
          <w:w w:val="110"/>
        </w:rPr>
        <w:t></w:t>
      </w:r>
      <w:r>
        <w:rPr>
          <w:rFonts w:ascii="Times New Roman" w:hAnsi="Times New Roman"/>
          <w:color w:val="7EAAC0"/>
          <w:w w:val="110"/>
        </w:rPr>
        <w:t> </w:t>
      </w:r>
      <w:r>
        <w:rPr>
          <w:color w:val="7EAAC0"/>
          <w:w w:val="110"/>
        </w:rPr>
        <w:t>United Reformed Church </w:t>
      </w:r>
      <w:r>
        <w:rPr>
          <w:rFonts w:ascii="Symbol" w:hAnsi="Symbol"/>
          <w:color w:val="7EAAC0"/>
          <w:w w:val="110"/>
        </w:rPr>
        <w:t></w:t>
      </w:r>
      <w:r>
        <w:rPr>
          <w:rFonts w:ascii="Times New Roman" w:hAnsi="Times New Roman"/>
          <w:color w:val="7EAAC0"/>
          <w:w w:val="110"/>
        </w:rPr>
        <w:t> </w:t>
      </w:r>
      <w:r>
        <w:rPr>
          <w:color w:val="7EAAC0"/>
          <w:w w:val="110"/>
        </w:rPr>
        <w:t>Record of General Assembly</w:t>
      </w:r>
      <w:r>
        <w:rPr>
          <w:color w:val="7EAAC0"/>
          <w:spacing w:val="39"/>
          <w:w w:val="110"/>
        </w:rPr>
        <w:t> </w:t>
      </w:r>
      <w:r>
        <w:rPr>
          <w:color w:val="7EAAC0"/>
          <w:w w:val="110"/>
        </w:rPr>
        <w:t>2010</w:t>
      </w:r>
    </w:p>
    <w:p>
      <w:pPr>
        <w:spacing w:after="0"/>
        <w:sectPr>
          <w:headerReference w:type="even" r:id="rId65"/>
          <w:footerReference w:type="even" r:id="rId66"/>
          <w:pgSz w:w="11910" w:h="16840"/>
          <w:pgMar w:header="0" w:footer="0" w:top="280" w:bottom="280" w:left="220" w:right="0"/>
        </w:sectPr>
      </w:pPr>
    </w:p>
    <w:p>
      <w:pPr>
        <w:pStyle w:val="BodyText"/>
        <w:spacing w:before="7"/>
        <w:rPr>
          <w:sz w:val="9"/>
        </w:rPr>
      </w:pPr>
    </w:p>
    <w:p>
      <w:pPr>
        <w:pStyle w:val="Heading5"/>
        <w:spacing w:line="240" w:lineRule="auto"/>
      </w:pPr>
      <w:r>
        <w:rPr/>
        <w:pict>
          <v:rect style="position:absolute;margin-left:553.991028pt;margin-top:-7.828227pt;width:22.677pt;height:22.677pt;mso-position-horizontal-relative:page;mso-position-vertical-relative:paragraph;z-index:-257448960" filled="true" fillcolor="#bdd4e1" stroked="false">
            <v:fill type="solid"/>
            <w10:wrap type="none"/>
          </v:rect>
        </w:pict>
      </w:r>
      <w:r>
        <w:rPr/>
        <w:pict>
          <v:rect style="position:absolute;margin-left:553.991028pt;margin-top:23.353773pt;width:22.677pt;height:22.677pt;mso-position-horizontal-relative:page;mso-position-vertical-relative:paragraph;z-index:251735040" filled="true" fillcolor="#ebf2f7" stroked="false">
            <v:fill type="solid"/>
            <w10:wrap type="none"/>
          </v:rect>
        </w:pict>
      </w:r>
      <w:r>
        <w:rPr/>
        <w:drawing>
          <wp:anchor distT="0" distB="0" distL="0" distR="0" allowOverlap="1" layoutInCell="1" locked="0" behindDoc="0" simplePos="0" relativeHeight="251741184">
            <wp:simplePos x="0" y="0"/>
            <wp:positionH relativeFrom="page">
              <wp:posOffset>4422546</wp:posOffset>
            </wp:positionH>
            <wp:positionV relativeFrom="paragraph">
              <wp:posOffset>188579</wp:posOffset>
            </wp:positionV>
            <wp:extent cx="2487002" cy="2511221"/>
            <wp:effectExtent l="0" t="0" r="0" b="0"/>
            <wp:wrapNone/>
            <wp:docPr id="9" name="image43.jpeg"/>
            <wp:cNvGraphicFramePr>
              <a:graphicFrameLocks noChangeAspect="1"/>
            </wp:cNvGraphicFramePr>
            <a:graphic>
              <a:graphicData uri="http://schemas.openxmlformats.org/drawingml/2006/picture">
                <pic:pic>
                  <pic:nvPicPr>
                    <pic:cNvPr id="10" name="image43.jpeg"/>
                    <pic:cNvPicPr/>
                  </pic:nvPicPr>
                  <pic:blipFill>
                    <a:blip r:embed="rId72" cstate="print"/>
                    <a:stretch>
                      <a:fillRect/>
                    </a:stretch>
                  </pic:blipFill>
                  <pic:spPr>
                    <a:xfrm>
                      <a:off x="0" y="0"/>
                      <a:ext cx="2487002" cy="2511221"/>
                    </a:xfrm>
                    <a:prstGeom prst="rect">
                      <a:avLst/>
                    </a:prstGeom>
                  </pic:spPr>
                </pic:pic>
              </a:graphicData>
            </a:graphic>
          </wp:anchor>
        </w:drawing>
      </w:r>
      <w:r>
        <w:rPr>
          <w:color w:val="1D1D1B"/>
          <w:w w:val="115"/>
        </w:rPr>
        <w:t>Introduction to the Children’s Assembly</w:t>
      </w:r>
    </w:p>
    <w:p>
      <w:pPr>
        <w:pStyle w:val="BodyText"/>
        <w:spacing w:line="235" w:lineRule="auto" w:before="223"/>
        <w:ind w:left="1764" w:right="5860"/>
      </w:pPr>
      <w:r>
        <w:rPr>
          <w:color w:val="1D1D1B"/>
          <w:w w:val="120"/>
        </w:rPr>
        <w:t>Mr Leo Roberts and a group of children explained some of the work being undertaken by the Children’s Assembly.</w:t>
      </w:r>
    </w:p>
    <w:p>
      <w:pPr>
        <w:pStyle w:val="BodyText"/>
      </w:pPr>
    </w:p>
    <w:p>
      <w:pPr>
        <w:pStyle w:val="BodyText"/>
        <w:spacing w:before="5"/>
        <w:rPr>
          <w:sz w:val="14"/>
        </w:rPr>
      </w:pPr>
      <w:r>
        <w:rPr/>
        <w:pict>
          <v:group style="position:absolute;margin-left:97.504395pt;margin-top:10.794014pt;width:476.35pt;height:416.45pt;mso-position-horizontal-relative:page;mso-position-vertical-relative:paragraph;z-index:-251583488;mso-wrap-distance-left:0;mso-wrap-distance-right:0" coordorigin="1950,216" coordsize="9527,8329">
            <v:shape style="position:absolute;left:3743;top:3391;width:7709;height:5139" type="#_x0000_t75" stroked="false">
              <v:imagedata r:id="rId73" o:title=""/>
            </v:shape>
            <v:shape style="position:absolute;left:1984;top:215;width:3917;height:3471" type="#_x0000_t75" stroked="false">
              <v:imagedata r:id="rId74" o:title=""/>
            </v:shape>
            <v:shape style="position:absolute;left:9937;top:7032;width:1540;height:1513" coordorigin="9937,7032" coordsize="1540,1513" path="m9937,8545l9937,8545,9940,8545,9937,8545xm11477,7032l11474,7108,11467,7182,11457,7256,11443,7329,11426,7400,11406,7470,11383,7538,11356,7605,11327,7671,11294,7734,11259,7796,11221,7857,11180,7915,11137,7971,11092,8025,11043,8077,10993,8127,10940,8174,10886,8219,10829,8262,10770,8302,10709,8339,10647,8373,10582,8404,10516,8433,10449,8458,10380,8481,10310,8500,10238,8516,10165,8528,10091,8537,10016,8543,9940,8545,11477,8545,11477,7032xe" filled="true" fillcolor="#ffffff" stroked="false">
              <v:path arrowok="t"/>
              <v:fill type="solid"/>
            </v:shape>
            <v:shape style="position:absolute;left:1950;top:2160;width:1513;height:1540" coordorigin="1950,2161" coordsize="1513,1540" path="m1950,2163l1950,3700,3463,3700,3387,3697,3312,3690,3239,3680,3166,3667,3095,3650,3025,3629,2957,3606,2890,3580,2824,3550,2760,3518,2698,3483,2638,3445,2580,3404,2524,3361,2469,3315,2417,3267,2368,3217,2320,3164,2275,3109,2233,3052,2193,2993,2156,2933,2122,2870,2090,2806,2062,2740,2036,2672,2014,2603,1995,2533,1979,2461,1966,2388,1957,2315,1952,2239,1950,2163xm1950,2161l1950,2161,1950,2163,1950,2161xe" filled="true" fillcolor="#ffffff" stroked="false">
              <v:path arrowok="t"/>
              <v:fill type="solid"/>
            </v:shape>
            <v:shape style="position:absolute;left:6094;top:3090;width:1655;height:219" type="#_x0000_t202" filled="false" stroked="false">
              <v:textbox inset="0,0,0,0">
                <w:txbxContent>
                  <w:p>
                    <w:pPr>
                      <w:spacing w:line="217" w:lineRule="exact" w:before="1"/>
                      <w:ind w:left="0" w:right="0" w:firstLine="0"/>
                      <w:jc w:val="left"/>
                      <w:rPr>
                        <w:sz w:val="18"/>
                      </w:rPr>
                    </w:pPr>
                    <w:r>
                      <w:rPr>
                        <w:color w:val="7EAAC0"/>
                        <w:w w:val="110"/>
                        <w:sz w:val="18"/>
                      </w:rPr>
                      <w:t>Children’s Assembly</w:t>
                    </w:r>
                  </w:p>
                </w:txbxContent>
              </v:textbox>
              <w10:wrap type="none"/>
            </v:shape>
            <w10:wrap type="topAndBottom"/>
          </v:group>
        </w:pict>
      </w:r>
    </w:p>
    <w:p>
      <w:pPr>
        <w:pStyle w:val="BodyText"/>
        <w:spacing w:before="7"/>
        <w:rPr>
          <w:sz w:val="24"/>
        </w:rPr>
      </w:pPr>
    </w:p>
    <w:p>
      <w:pPr>
        <w:pStyle w:val="BodyText"/>
        <w:ind w:left="1764"/>
      </w:pPr>
      <w:r>
        <w:rPr>
          <w:color w:val="1D1D1B"/>
          <w:w w:val="120"/>
        </w:rPr>
        <w:t>The Clerk moved resolution 25.</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
        <w:rPr>
          <w:sz w:val="22"/>
        </w:rPr>
      </w:pPr>
    </w:p>
    <w:p>
      <w:pPr>
        <w:pStyle w:val="Heading6"/>
        <w:spacing w:line="240" w:lineRule="auto"/>
        <w:ind w:left="0" w:right="1132"/>
        <w:jc w:val="right"/>
      </w:pPr>
      <w:r>
        <w:rPr/>
        <w:pict>
          <v:group style="position:absolute;margin-left:86.456993pt;margin-top:-161.50798pt;width:508.85pt;height:164.35pt;mso-position-horizontal-relative:page;mso-position-vertical-relative:paragraph;z-index:-257442816" coordorigin="1729,-3230" coordsize="10177,3287">
            <v:rect style="position:absolute;left:2016;top:-3178;width:3806;height:643" filled="true" fillcolor="#9d9d9c" stroked="false">
              <v:fill type="solid"/>
            </v:rect>
            <v:shape style="position:absolute;left:1729;top:-3231;width:10177;height:3287" type="#_x0000_t75" stroked="false">
              <v:imagedata r:id="rId75" o:title=""/>
            </v:shape>
            <v:shape style="position:absolute;left:2129;top:-3222;width:2457;height:535" type="#_x0000_t202" filled="false" stroked="false">
              <v:textbox inset="0,0,0,0">
                <w:txbxContent>
                  <w:p>
                    <w:pPr>
                      <w:spacing w:line="535" w:lineRule="exact" w:before="0"/>
                      <w:ind w:left="0" w:right="0" w:firstLine="0"/>
                      <w:jc w:val="left"/>
                      <w:rPr>
                        <w:rFonts w:ascii="Stone Sans II ITC Std Bk"/>
                        <w:b/>
                        <w:sz w:val="43"/>
                      </w:rPr>
                    </w:pPr>
                    <w:r>
                      <w:rPr>
                        <w:rFonts w:ascii="Stone Sans II ITC Std Bk"/>
                        <w:b/>
                        <w:color w:val="FFFFFF"/>
                        <w:w w:val="110"/>
                        <w:sz w:val="43"/>
                      </w:rPr>
                      <w:t>Resolution</w:t>
                    </w:r>
                  </w:p>
                </w:txbxContent>
              </v:textbox>
              <w10:wrap type="none"/>
            </v:shape>
            <v:shape style="position:absolute;left:4956;top:-3186;width:819;height:714" type="#_x0000_t202" filled="false" stroked="false">
              <v:textbox inset="0,0,0,0">
                <w:txbxContent>
                  <w:p>
                    <w:pPr>
                      <w:spacing w:line="713" w:lineRule="exact" w:before="0"/>
                      <w:ind w:left="0" w:right="0" w:firstLine="0"/>
                      <w:jc w:val="left"/>
                      <w:rPr>
                        <w:rFonts w:ascii="Stone Sans II ITC Std Bk"/>
                        <w:b/>
                        <w:sz w:val="57"/>
                      </w:rPr>
                    </w:pPr>
                    <w:r>
                      <w:rPr>
                        <w:rFonts w:ascii="Stone Sans II ITC Std Bk"/>
                        <w:b/>
                        <w:color w:val="1D1D1B"/>
                        <w:w w:val="110"/>
                        <w:sz w:val="57"/>
                      </w:rPr>
                      <w:t>25</w:t>
                    </w:r>
                  </w:p>
                </w:txbxContent>
              </v:textbox>
              <w10:wrap type="none"/>
            </v:shape>
            <v:shape style="position:absolute;left:6067;top:-2902;width:4724;height:357" type="#_x0000_t202" filled="false" stroked="false">
              <v:textbox inset="0,0,0,0">
                <w:txbxContent>
                  <w:p>
                    <w:pPr>
                      <w:spacing w:line="357" w:lineRule="exact" w:before="0"/>
                      <w:ind w:left="0" w:right="0" w:firstLine="0"/>
                      <w:jc w:val="left"/>
                      <w:rPr>
                        <w:rFonts w:ascii="Stone Sans II ITC Std Bk"/>
                        <w:b/>
                        <w:sz w:val="29"/>
                      </w:rPr>
                    </w:pPr>
                    <w:r>
                      <w:rPr>
                        <w:rFonts w:ascii="Stone Sans II ITC Std Bk"/>
                        <w:b/>
                        <w:color w:val="1D1D1B"/>
                        <w:w w:val="110"/>
                        <w:sz w:val="29"/>
                      </w:rPr>
                      <w:t>Proposed changes </w:t>
                    </w:r>
                    <w:r>
                      <w:rPr>
                        <w:rFonts w:ascii="Stone Sans II ITC Std Bk"/>
                        <w:b/>
                        <w:color w:val="1D1D1B"/>
                        <w:spacing w:val="-4"/>
                        <w:w w:val="110"/>
                        <w:sz w:val="29"/>
                      </w:rPr>
                      <w:t>to </w:t>
                    </w:r>
                    <w:r>
                      <w:rPr>
                        <w:rFonts w:ascii="Stone Sans II ITC Std Bk"/>
                        <w:b/>
                        <w:color w:val="1D1D1B"/>
                        <w:w w:val="110"/>
                        <w:sz w:val="29"/>
                      </w:rPr>
                      <w:t>the Rules</w:t>
                    </w:r>
                  </w:p>
                </w:txbxContent>
              </v:textbox>
              <w10:wrap type="none"/>
            </v:shape>
            <v:shape style="position:absolute;left:2437;top:-2502;width:8354;height:2255" type="#_x0000_t202" filled="false" stroked="false">
              <v:textbox inset="0,0,0,0">
                <w:txbxContent>
                  <w:p>
                    <w:pPr>
                      <w:spacing w:line="382" w:lineRule="exact" w:before="0"/>
                      <w:ind w:left="931" w:right="0" w:firstLine="0"/>
                      <w:jc w:val="left"/>
                      <w:rPr>
                        <w:rFonts w:ascii="Stone Sans II ITC Std Bk"/>
                        <w:b/>
                        <w:sz w:val="29"/>
                      </w:rPr>
                    </w:pPr>
                    <w:r>
                      <w:rPr>
                        <w:rFonts w:ascii="Stone Sans II ITC Std Bk"/>
                        <w:b/>
                        <w:color w:val="1D1D1B"/>
                        <w:w w:val="110"/>
                        <w:sz w:val="29"/>
                      </w:rPr>
                      <w:t>of </w:t>
                    </w:r>
                    <w:r>
                      <w:rPr>
                        <w:rFonts w:ascii="Stone Sans II ITC Std Bk"/>
                        <w:b/>
                        <w:color w:val="1D1D1B"/>
                        <w:spacing w:val="-3"/>
                        <w:w w:val="110"/>
                        <w:sz w:val="29"/>
                      </w:rPr>
                      <w:t>Procedure: </w:t>
                    </w:r>
                    <w:r>
                      <w:rPr>
                        <w:rFonts w:ascii="Stone Sans II ITC Std Bk"/>
                        <w:b/>
                        <w:color w:val="1D1D1B"/>
                        <w:w w:val="110"/>
                        <w:sz w:val="29"/>
                      </w:rPr>
                      <w:t>application of the standing orders</w:t>
                    </w:r>
                  </w:p>
                  <w:p>
                    <w:pPr>
                      <w:spacing w:line="235" w:lineRule="auto" w:before="195"/>
                      <w:ind w:left="0" w:right="694" w:firstLine="0"/>
                      <w:jc w:val="left"/>
                      <w:rPr>
                        <w:sz w:val="20"/>
                      </w:rPr>
                    </w:pPr>
                    <w:r>
                      <w:rPr>
                        <w:color w:val="1D1D1B"/>
                        <w:w w:val="120"/>
                        <w:sz w:val="20"/>
                      </w:rPr>
                      <w:t>General Assembly resolves to amend clause 1.3 of the Rules of Procedure to read:</w:t>
                    </w:r>
                  </w:p>
                  <w:p>
                    <w:pPr>
                      <w:tabs>
                        <w:tab w:pos="986" w:val="left" w:leader="none"/>
                      </w:tabs>
                      <w:spacing w:line="235" w:lineRule="auto" w:before="2"/>
                      <w:ind w:left="339" w:right="694" w:firstLine="0"/>
                      <w:jc w:val="left"/>
                      <w:rPr>
                        <w:sz w:val="20"/>
                      </w:rPr>
                    </w:pPr>
                    <w:r>
                      <w:rPr>
                        <w:color w:val="1D1D1B"/>
                        <w:spacing w:val="-2"/>
                        <w:w w:val="120"/>
                        <w:sz w:val="20"/>
                      </w:rPr>
                      <w:t>1.3</w:t>
                      <w:tab/>
                    </w:r>
                    <w:r>
                      <w:rPr>
                        <w:color w:val="1D1D1B"/>
                        <w:spacing w:val="4"/>
                        <w:w w:val="120"/>
                        <w:sz w:val="20"/>
                      </w:rPr>
                      <w:t>All meetings </w:t>
                    </w:r>
                    <w:r>
                      <w:rPr>
                        <w:color w:val="1D1D1B"/>
                        <w:spacing w:val="3"/>
                        <w:w w:val="120"/>
                        <w:sz w:val="20"/>
                      </w:rPr>
                      <w:t>of </w:t>
                    </w:r>
                    <w:r>
                      <w:rPr>
                        <w:color w:val="1D1D1B"/>
                        <w:spacing w:val="4"/>
                        <w:w w:val="120"/>
                        <w:sz w:val="20"/>
                      </w:rPr>
                      <w:t>the </w:t>
                    </w:r>
                    <w:r>
                      <w:rPr>
                        <w:color w:val="1D1D1B"/>
                        <w:spacing w:val="5"/>
                        <w:w w:val="120"/>
                        <w:sz w:val="20"/>
                      </w:rPr>
                      <w:t>Assembly </w:t>
                    </w:r>
                    <w:r>
                      <w:rPr>
                        <w:color w:val="1D1D1B"/>
                        <w:spacing w:val="4"/>
                        <w:w w:val="120"/>
                        <w:sz w:val="20"/>
                      </w:rPr>
                      <w:t>shall </w:t>
                    </w:r>
                    <w:r>
                      <w:rPr>
                        <w:color w:val="1D1D1B"/>
                        <w:spacing w:val="3"/>
                        <w:w w:val="120"/>
                        <w:sz w:val="20"/>
                      </w:rPr>
                      <w:t>be </w:t>
                    </w:r>
                    <w:r>
                      <w:rPr>
                        <w:color w:val="1D1D1B"/>
                        <w:spacing w:val="4"/>
                        <w:w w:val="120"/>
                        <w:sz w:val="20"/>
                      </w:rPr>
                      <w:t>convened and held </w:t>
                    </w:r>
                    <w:r>
                      <w:rPr>
                        <w:color w:val="1D1D1B"/>
                        <w:spacing w:val="2"/>
                        <w:w w:val="120"/>
                        <w:sz w:val="20"/>
                      </w:rPr>
                      <w:t>as </w:t>
                    </w:r>
                    <w:r>
                      <w:rPr>
                        <w:color w:val="1D1D1B"/>
                        <w:spacing w:val="4"/>
                        <w:w w:val="120"/>
                        <w:sz w:val="20"/>
                      </w:rPr>
                      <w:t>provided </w:t>
                    </w:r>
                    <w:r>
                      <w:rPr>
                        <w:color w:val="1D1D1B"/>
                        <w:w w:val="120"/>
                        <w:sz w:val="20"/>
                      </w:rPr>
                      <w:t>by </w:t>
                    </w:r>
                    <w:r>
                      <w:rPr>
                        <w:color w:val="1D1D1B"/>
                        <w:spacing w:val="4"/>
                        <w:w w:val="120"/>
                        <w:sz w:val="20"/>
                      </w:rPr>
                      <w:t>these </w:t>
                    </w:r>
                    <w:r>
                      <w:rPr>
                        <w:color w:val="1D1D1B"/>
                        <w:spacing w:val="5"/>
                        <w:w w:val="120"/>
                        <w:sz w:val="20"/>
                      </w:rPr>
                      <w:t>rules. </w:t>
                    </w:r>
                    <w:r>
                      <w:rPr>
                        <w:color w:val="1D1D1B"/>
                        <w:spacing w:val="4"/>
                        <w:w w:val="120"/>
                        <w:sz w:val="20"/>
                      </w:rPr>
                      <w:t>The Standing </w:t>
                    </w:r>
                    <w:r>
                      <w:rPr>
                        <w:color w:val="1D1D1B"/>
                        <w:spacing w:val="5"/>
                        <w:w w:val="120"/>
                        <w:sz w:val="20"/>
                      </w:rPr>
                      <w:t>Orders </w:t>
                    </w:r>
                    <w:r>
                      <w:rPr>
                        <w:color w:val="1D1D1B"/>
                        <w:spacing w:val="4"/>
                        <w:w w:val="120"/>
                        <w:sz w:val="20"/>
                      </w:rPr>
                      <w:t>which are printed </w:t>
                    </w:r>
                    <w:r>
                      <w:rPr>
                        <w:color w:val="1D1D1B"/>
                        <w:spacing w:val="2"/>
                        <w:w w:val="120"/>
                        <w:sz w:val="20"/>
                      </w:rPr>
                      <w:t>in </w:t>
                    </w:r>
                    <w:r>
                      <w:rPr>
                        <w:color w:val="1D1D1B"/>
                        <w:spacing w:val="4"/>
                        <w:w w:val="120"/>
                        <w:sz w:val="20"/>
                      </w:rPr>
                      <w:t>the </w:t>
                    </w:r>
                    <w:r>
                      <w:rPr>
                        <w:color w:val="1D1D1B"/>
                        <w:spacing w:val="5"/>
                        <w:w w:val="120"/>
                        <w:sz w:val="20"/>
                      </w:rPr>
                      <w:t>Book </w:t>
                    </w:r>
                    <w:r>
                      <w:rPr>
                        <w:color w:val="1D1D1B"/>
                        <w:spacing w:val="3"/>
                        <w:w w:val="120"/>
                        <w:sz w:val="20"/>
                      </w:rPr>
                      <w:t>of </w:t>
                    </w:r>
                    <w:r>
                      <w:rPr>
                        <w:color w:val="1D1D1B"/>
                        <w:spacing w:val="7"/>
                        <w:w w:val="120"/>
                        <w:sz w:val="20"/>
                      </w:rPr>
                      <w:t>Reports </w:t>
                    </w:r>
                    <w:r>
                      <w:rPr>
                        <w:color w:val="1D1D1B"/>
                        <w:w w:val="120"/>
                        <w:sz w:val="20"/>
                      </w:rPr>
                      <w:t>to </w:t>
                    </w:r>
                    <w:r>
                      <w:rPr>
                        <w:color w:val="1D1D1B"/>
                        <w:spacing w:val="5"/>
                        <w:w w:val="120"/>
                        <w:sz w:val="20"/>
                      </w:rPr>
                      <w:t>General Assembly </w:t>
                    </w:r>
                    <w:r>
                      <w:rPr>
                        <w:color w:val="1D1D1B"/>
                        <w:spacing w:val="4"/>
                        <w:w w:val="120"/>
                        <w:sz w:val="20"/>
                      </w:rPr>
                      <w:t>shall apply </w:t>
                    </w:r>
                    <w:r>
                      <w:rPr>
                        <w:color w:val="1D1D1B"/>
                        <w:w w:val="120"/>
                        <w:sz w:val="20"/>
                      </w:rPr>
                      <w:t>to </w:t>
                    </w:r>
                    <w:r>
                      <w:rPr>
                        <w:color w:val="1D1D1B"/>
                        <w:spacing w:val="3"/>
                        <w:w w:val="120"/>
                        <w:sz w:val="20"/>
                      </w:rPr>
                      <w:t>all </w:t>
                    </w:r>
                    <w:r>
                      <w:rPr>
                        <w:color w:val="1D1D1B"/>
                        <w:spacing w:val="4"/>
                        <w:w w:val="120"/>
                        <w:sz w:val="20"/>
                      </w:rPr>
                      <w:t>meetings </w:t>
                    </w:r>
                    <w:r>
                      <w:rPr>
                        <w:color w:val="1D1D1B"/>
                        <w:spacing w:val="3"/>
                        <w:w w:val="120"/>
                        <w:sz w:val="20"/>
                      </w:rPr>
                      <w:t>of </w:t>
                    </w:r>
                    <w:r>
                      <w:rPr>
                        <w:color w:val="1D1D1B"/>
                        <w:spacing w:val="4"/>
                        <w:w w:val="120"/>
                        <w:sz w:val="20"/>
                      </w:rPr>
                      <w:t>the </w:t>
                    </w:r>
                    <w:r>
                      <w:rPr>
                        <w:color w:val="1D1D1B"/>
                        <w:spacing w:val="5"/>
                        <w:w w:val="120"/>
                        <w:sz w:val="20"/>
                      </w:rPr>
                      <w:t>Assembly </w:t>
                    </w:r>
                    <w:r>
                      <w:rPr>
                        <w:color w:val="1D1D1B"/>
                        <w:spacing w:val="4"/>
                        <w:w w:val="120"/>
                        <w:sz w:val="20"/>
                      </w:rPr>
                      <w:t>and the Mission </w:t>
                    </w:r>
                    <w:r>
                      <w:rPr>
                        <w:color w:val="1D1D1B"/>
                        <w:spacing w:val="3"/>
                        <w:w w:val="120"/>
                        <w:sz w:val="20"/>
                      </w:rPr>
                      <w:t>Council </w:t>
                    </w:r>
                    <w:r>
                      <w:rPr>
                        <w:color w:val="1D1D1B"/>
                        <w:spacing w:val="4"/>
                        <w:w w:val="120"/>
                        <w:sz w:val="20"/>
                      </w:rPr>
                      <w:t>and, </w:t>
                    </w:r>
                    <w:r>
                      <w:rPr>
                        <w:color w:val="1D1D1B"/>
                        <w:spacing w:val="2"/>
                        <w:w w:val="120"/>
                        <w:sz w:val="20"/>
                      </w:rPr>
                      <w:t>in so </w:t>
                    </w:r>
                    <w:r>
                      <w:rPr>
                        <w:color w:val="1D1D1B"/>
                        <w:spacing w:val="4"/>
                        <w:w w:val="120"/>
                        <w:sz w:val="20"/>
                      </w:rPr>
                      <w:t>far </w:t>
                    </w:r>
                    <w:r>
                      <w:rPr>
                        <w:color w:val="1D1D1B"/>
                        <w:spacing w:val="2"/>
                        <w:w w:val="120"/>
                        <w:sz w:val="20"/>
                      </w:rPr>
                      <w:t>as </w:t>
                    </w:r>
                    <w:r>
                      <w:rPr>
                        <w:color w:val="1D1D1B"/>
                        <w:spacing w:val="4"/>
                        <w:w w:val="120"/>
                        <w:sz w:val="20"/>
                      </w:rPr>
                      <w:t>they are </w:t>
                    </w:r>
                    <w:r>
                      <w:rPr>
                        <w:color w:val="1D1D1B"/>
                        <w:spacing w:val="5"/>
                        <w:w w:val="120"/>
                        <w:sz w:val="20"/>
                      </w:rPr>
                      <w:t>applicable, </w:t>
                    </w:r>
                    <w:r>
                      <w:rPr>
                        <w:color w:val="1D1D1B"/>
                        <w:w w:val="120"/>
                        <w:sz w:val="20"/>
                      </w:rPr>
                      <w:t>to</w:t>
                    </w:r>
                    <w:r>
                      <w:rPr>
                        <w:color w:val="1D1D1B"/>
                        <w:spacing w:val="15"/>
                        <w:w w:val="120"/>
                        <w:sz w:val="20"/>
                      </w:rPr>
                      <w:t> </w:t>
                    </w:r>
                    <w:r>
                      <w:rPr>
                        <w:color w:val="1D1D1B"/>
                        <w:spacing w:val="4"/>
                        <w:w w:val="120"/>
                        <w:sz w:val="20"/>
                      </w:rPr>
                      <w:t>meetings</w:t>
                    </w:r>
                    <w:r>
                      <w:rPr>
                        <w:color w:val="1D1D1B"/>
                        <w:spacing w:val="16"/>
                        <w:w w:val="120"/>
                        <w:sz w:val="20"/>
                      </w:rPr>
                      <w:t> </w:t>
                    </w:r>
                    <w:r>
                      <w:rPr>
                        <w:color w:val="1D1D1B"/>
                        <w:spacing w:val="3"/>
                        <w:w w:val="120"/>
                        <w:sz w:val="20"/>
                      </w:rPr>
                      <w:t>of</w:t>
                    </w:r>
                    <w:r>
                      <w:rPr>
                        <w:color w:val="1D1D1B"/>
                        <w:spacing w:val="16"/>
                        <w:w w:val="120"/>
                        <w:sz w:val="20"/>
                      </w:rPr>
                      <w:t> </w:t>
                    </w:r>
                    <w:r>
                      <w:rPr>
                        <w:color w:val="1D1D1B"/>
                        <w:spacing w:val="5"/>
                        <w:w w:val="120"/>
                        <w:sz w:val="20"/>
                      </w:rPr>
                      <w:t>synods,</w:t>
                    </w:r>
                    <w:r>
                      <w:rPr>
                        <w:color w:val="1D1D1B"/>
                        <w:spacing w:val="15"/>
                        <w:w w:val="120"/>
                        <w:sz w:val="20"/>
                      </w:rPr>
                      <w:t> </w:t>
                    </w:r>
                    <w:r>
                      <w:rPr>
                        <w:color w:val="1D1D1B"/>
                        <w:spacing w:val="5"/>
                        <w:w w:val="120"/>
                        <w:sz w:val="20"/>
                      </w:rPr>
                      <w:t>district</w:t>
                    </w:r>
                    <w:r>
                      <w:rPr>
                        <w:color w:val="1D1D1B"/>
                        <w:spacing w:val="16"/>
                        <w:w w:val="120"/>
                        <w:sz w:val="20"/>
                      </w:rPr>
                      <w:t> </w:t>
                    </w:r>
                    <w:r>
                      <w:rPr>
                        <w:color w:val="1D1D1B"/>
                        <w:spacing w:val="3"/>
                        <w:w w:val="120"/>
                        <w:sz w:val="20"/>
                      </w:rPr>
                      <w:t>councils</w:t>
                    </w:r>
                    <w:r>
                      <w:rPr>
                        <w:color w:val="1D1D1B"/>
                        <w:spacing w:val="16"/>
                        <w:w w:val="120"/>
                        <w:sz w:val="20"/>
                      </w:rPr>
                      <w:t> </w:t>
                    </w:r>
                    <w:r>
                      <w:rPr>
                        <w:color w:val="1D1D1B"/>
                        <w:spacing w:val="4"/>
                        <w:w w:val="120"/>
                        <w:sz w:val="20"/>
                      </w:rPr>
                      <w:t>and</w:t>
                    </w:r>
                    <w:r>
                      <w:rPr>
                        <w:color w:val="1D1D1B"/>
                        <w:spacing w:val="16"/>
                        <w:w w:val="120"/>
                        <w:sz w:val="20"/>
                      </w:rPr>
                      <w:t> </w:t>
                    </w:r>
                    <w:r>
                      <w:rPr>
                        <w:color w:val="1D1D1B"/>
                        <w:spacing w:val="4"/>
                        <w:w w:val="120"/>
                        <w:sz w:val="20"/>
                      </w:rPr>
                      <w:t>their</w:t>
                    </w:r>
                    <w:r>
                      <w:rPr>
                        <w:color w:val="1D1D1B"/>
                        <w:spacing w:val="15"/>
                        <w:w w:val="120"/>
                        <w:sz w:val="20"/>
                      </w:rPr>
                      <w:t> </w:t>
                    </w:r>
                    <w:r>
                      <w:rPr>
                        <w:color w:val="1D1D1B"/>
                        <w:spacing w:val="4"/>
                        <w:w w:val="120"/>
                        <w:sz w:val="20"/>
                      </w:rPr>
                      <w:t>committees.</w:t>
                    </w:r>
                  </w:p>
                </w:txbxContent>
              </v:textbox>
              <w10:wrap type="none"/>
            </v:shape>
            <w10:wrap type="none"/>
          </v:group>
        </w:pict>
      </w:r>
      <w:r>
        <w:rPr>
          <w:color w:val="1D1D1B"/>
          <w:w w:val="110"/>
        </w:rPr>
        <w:t>Resolved by consensus.</w:t>
      </w:r>
    </w:p>
    <w:p>
      <w:pPr>
        <w:spacing w:after="0" w:line="240" w:lineRule="auto"/>
        <w:jc w:val="right"/>
        <w:sectPr>
          <w:headerReference w:type="default" r:id="rId70"/>
          <w:footerReference w:type="default" r:id="rId71"/>
          <w:pgSz w:w="11910" w:h="16840"/>
          <w:pgMar w:header="281" w:footer="647" w:top="940" w:bottom="840" w:left="220" w:right="0"/>
        </w:sectPr>
      </w:pPr>
    </w:p>
    <w:p>
      <w:pPr>
        <w:pStyle w:val="BodyText"/>
        <w:spacing w:before="5"/>
        <w:rPr>
          <w:rFonts w:ascii="Stone Sans II ITC Std Bk"/>
          <w:b/>
          <w:sz w:val="12"/>
        </w:rPr>
      </w:pPr>
      <w:r>
        <w:rPr/>
        <w:pict>
          <v:group style="position:absolute;margin-left:17.007999pt;margin-top:.000015pt;width:565.050pt;height:841.9pt;mso-position-horizontal-relative:page;mso-position-vertical-relative:page;z-index:-257439744" coordorigin="340,0" coordsize="11301,16838">
            <v:shape style="position:absolute;left:10771;top:396;width:870;height:15412" coordorigin="10772,397" coordsize="870,15412" path="m10997,397l10772,397,10772,15808,10997,15808,10997,397m11641,411l11197,411,11197,15789,11641,15789,11641,411e" filled="true" fillcolor="#7eaac0" stroked="false">
              <v:path arrowok="t"/>
              <v:fill type="solid"/>
            </v:shape>
            <v:shape style="position:absolute;left:8230;top:396;width:2883;height:12028" type="#_x0000_t75" stroked="false">
              <v:imagedata r:id="rId78" o:title=""/>
            </v:shape>
            <v:shape style="position:absolute;left:8230;top:11939;width:2883;height:3869" type="#_x0000_t75" stroked="false">
              <v:imagedata r:id="rId79" o:title=""/>
            </v:shape>
            <v:shape style="position:absolute;left:8133;top:396;width:3064;height:15412" coordorigin="8134,397" coordsize="3064,15412" path="m8334,397l8134,397,8134,15808,8334,15808,8334,397m11197,397l10997,397,10997,15808,11197,15808,11197,397e" filled="true" fillcolor="#1d1d1b" stroked="false">
              <v:path arrowok="t"/>
              <v:fill type="solid"/>
            </v:shape>
            <v:rect style="position:absolute;left:7794;top:0;width:3727;height:397" filled="true" fillcolor="#ffffff" stroked="false">
              <v:fill type="solid"/>
            </v:rect>
            <v:shape style="position:absolute;left:8225;top:0;width:2;height:15789" coordorigin="8225,0" coordsize="0,15789" path="m8225,0l8225,161m8225,399l8225,636m8225,873l8225,1110m8225,1347l8225,1584m8225,1821l8225,2058m8225,2295l8225,2532m8225,2769l8225,3006m8225,3243l8225,3480m8225,3717l8225,3954m8225,4191l8225,4429m8225,4666l8225,4903m8225,5140l8225,5377m8225,5614l8225,5851m8225,6088l8225,6325m8225,6562l8225,6799m8225,7036l8225,7273m8225,7510l8225,7747m8225,7984l8225,8221m8225,8459l8225,8696m8225,8933l8225,9170m8225,9407l8225,9644m8225,9881l8225,10118m8225,10355l8225,10592m8225,10829l8225,11066m8225,11303l8225,11540m8225,11777l8225,12014m8225,12252l8225,12489m8225,12726l8225,12963m8225,13200l8225,13437m8225,13674l8225,13911m8225,14148l8225,14385m8225,14622l8225,14859m8225,15096l8225,15333m8225,15570l8225,15789e" filled="false" stroked="true" strokeweight="5pt" strokecolor="#ffffff">
              <v:path arrowok="t"/>
              <v:stroke dashstyle="solid"/>
            </v:shape>
            <v:shape style="position:absolute;left:11113;top:411;width:2;height:15378" coordorigin="11113,411" coordsize="0,15378" path="m11113,411l11113,640m11113,877l11113,1114m11113,1352l11113,1589m11113,1826l11113,2063m11113,2300l11113,2537m11113,2774l11113,3011m11113,3248l11113,3485m11113,3722l11113,3959m11113,4196l11113,4433m11113,4670l11113,4907m11113,5145l11113,5382m11113,5619l11113,5856m11113,6093l11113,6330m11113,6567l11113,6804m11113,7041l11113,7278m11113,7515l11113,7752m11113,7989l11113,8226m11113,8463l11113,8700m11113,8937l11113,9175m11113,9412l11113,9649m11113,9886l11113,10123m11113,10360l11113,10597m11113,10834l11113,11071m11113,11308l11113,11545m11113,11782l11113,12019m11113,12256l11113,12493m11113,12730l11113,12967m11113,13205l11113,13442m11113,13679l11113,13916m11113,14153l11113,14390m11113,14627l11113,14864m11113,15101l11113,15338m11113,15575l11113,15789e" filled="false" stroked="true" strokeweight="5pt" strokecolor="#7eaac0">
              <v:path arrowok="t"/>
              <v:stroke dashstyle="solid"/>
            </v:shape>
            <v:line style="position:absolute" from="8134,16838" to="11197,16838" stroked="true" strokeweight=".010306pt" strokecolor="#1d1d1b">
              <v:stroke dashstyle="solid"/>
            </v:line>
            <v:rect style="position:absolute;left:8050;top:16554;width:3360;height:284" filled="true" fillcolor="#ffffff" stroked="false">
              <v:fill type="solid"/>
            </v:rect>
            <v:rect style="position:absolute;left:340;top:15788;width:11301;height:766" filled="true" fillcolor="#7eaac0" stroked="false">
              <v:fill type="solid"/>
            </v:rect>
            <v:line style="position:absolute" from="10772,346" to="11641,346" stroked="true" strokeweight="6.513pt" strokecolor="#7eaac0">
              <v:stroke dashstyle="solid"/>
            </v:line>
            <w10:wrap type="none"/>
          </v:group>
        </w:pict>
      </w:r>
    </w:p>
    <w:p>
      <w:pPr>
        <w:spacing w:before="107"/>
        <w:ind w:left="857" w:right="0" w:firstLine="0"/>
        <w:jc w:val="left"/>
        <w:rPr>
          <w:sz w:val="26"/>
        </w:rPr>
      </w:pPr>
      <w:r>
        <w:rPr/>
        <w:pict>
          <v:rect style="position:absolute;margin-left:21.969pt;margin-top:-8.410688pt;width:22.677pt;height:22.677pt;mso-position-horizontal-relative:page;mso-position-vertical-relative:paragraph;z-index:251744256" filled="true" fillcolor="#7eaac0" stroked="false">
            <v:fill type="solid"/>
            <w10:wrap type="none"/>
          </v:rect>
        </w:pict>
      </w:r>
      <w:r>
        <w:rPr/>
        <w:pict>
          <v:rect style="position:absolute;margin-left:21.969pt;margin-top:22.061312pt;width:22.677pt;height:22.677pt;mso-position-horizontal-relative:page;mso-position-vertical-relative:paragraph;z-index:251745280" filled="true" fillcolor="#bdd4e1" stroked="false">
            <v:fill type="solid"/>
            <w10:wrap type="none"/>
          </v:rect>
        </w:pict>
      </w:r>
      <w:r>
        <w:rPr>
          <w:color w:val="7EAAC0"/>
          <w:w w:val="115"/>
          <w:sz w:val="26"/>
        </w:rPr>
        <w:t>Friday, 2 July</w:t>
      </w:r>
    </w:p>
    <w:p>
      <w:pPr>
        <w:spacing w:line="273" w:lineRule="exact" w:before="215"/>
        <w:ind w:left="913" w:right="0" w:firstLine="0"/>
        <w:jc w:val="left"/>
        <w:rPr>
          <w:rFonts w:ascii="Stone Sans II ITC Std Bk"/>
          <w:b/>
          <w:sz w:val="21"/>
        </w:rPr>
      </w:pPr>
      <w:r>
        <w:rPr>
          <w:rFonts w:ascii="Stone Sans II ITC Std Bk"/>
          <w:b/>
          <w:color w:val="1D1D1B"/>
          <w:w w:val="115"/>
          <w:sz w:val="21"/>
        </w:rPr>
        <w:t>Reflections of the outgoing Moderator</w:t>
      </w:r>
    </w:p>
    <w:p>
      <w:pPr>
        <w:pStyle w:val="BodyText"/>
        <w:spacing w:line="235" w:lineRule="auto"/>
        <w:ind w:left="913" w:right="4414"/>
        <w:jc w:val="both"/>
      </w:pPr>
      <w:r>
        <w:rPr/>
        <w:pict>
          <v:rect style="position:absolute;margin-left:21.969pt;margin-top:7.946328pt;width:22.677pt;height:22.677pt;mso-position-horizontal-relative:page;mso-position-vertical-relative:paragraph;z-index:251746304" filled="true" fillcolor="#eaf1f6" stroked="false">
            <v:fill type="solid"/>
            <w10:wrap type="none"/>
          </v:rect>
        </w:pict>
      </w:r>
      <w:r>
        <w:rPr>
          <w:color w:val="1D1D1B"/>
          <w:w w:val="120"/>
        </w:rPr>
        <w:t>Revd John Marsh offering his reflections provided Assembly with information about the visits and preaching engagements he had undertaken during his two years in office.</w:t>
      </w:r>
    </w:p>
    <w:p>
      <w:pPr>
        <w:pStyle w:val="BodyText"/>
        <w:spacing w:before="3"/>
        <w:rPr>
          <w:sz w:val="19"/>
        </w:rPr>
      </w:pPr>
    </w:p>
    <w:p>
      <w:pPr>
        <w:pStyle w:val="BodyText"/>
        <w:spacing w:line="235" w:lineRule="auto"/>
        <w:ind w:left="913" w:right="4335"/>
      </w:pPr>
      <w:r>
        <w:rPr>
          <w:color w:val="1D1D1B"/>
          <w:w w:val="120"/>
        </w:rPr>
        <w:t>He was exhilarated by the experience of two years as Moderator but noted that the workload was only possible because he was retired. He commented enthusiastically on his trip to Zimbabwe which included visiting Christian Aid funded projects.</w:t>
      </w:r>
    </w:p>
    <w:p>
      <w:pPr>
        <w:pStyle w:val="BodyText"/>
      </w:pPr>
    </w:p>
    <w:p>
      <w:pPr>
        <w:pStyle w:val="BodyText"/>
      </w:pPr>
    </w:p>
    <w:p>
      <w:pPr>
        <w:pStyle w:val="BodyText"/>
      </w:pPr>
    </w:p>
    <w:p>
      <w:pPr>
        <w:pStyle w:val="BodyText"/>
        <w:spacing w:before="3"/>
        <w:rPr>
          <w:sz w:val="24"/>
        </w:rPr>
      </w:pPr>
      <w:r>
        <w:rPr/>
        <w:pict>
          <v:group style="position:absolute;margin-left:86.457001pt;margin-top:16.760843pt;width:241.8pt;height:333.8pt;mso-position-horizontal-relative:page;mso-position-vertical-relative:paragraph;z-index:-251574272;mso-wrap-distance-left:0;mso-wrap-distance-right:0" coordorigin="1729,335" coordsize="4836,6676">
            <v:shape style="position:absolute;left:1729;top:335;width:4155;height:4013" type="#_x0000_t75" stroked="false">
              <v:imagedata r:id="rId80" o:title=""/>
            </v:shape>
            <v:shape style="position:absolute;left:5874;top:335;width:691;height:6676" type="#_x0000_t75" stroked="false">
              <v:imagedata r:id="rId81" o:title=""/>
            </v:shape>
            <v:shape style="position:absolute;left:1729;top:4337;width:4155;height:2673" type="#_x0000_t75" stroked="false">
              <v:imagedata r:id="rId82" o:title=""/>
            </v:shape>
            <w10:wrap type="topAndBottom"/>
          </v:group>
        </w:pict>
      </w:r>
    </w:p>
    <w:p>
      <w:pPr>
        <w:spacing w:before="79"/>
        <w:ind w:left="1505" w:right="1727" w:firstLine="0"/>
        <w:jc w:val="center"/>
        <w:rPr>
          <w:sz w:val="18"/>
        </w:rPr>
      </w:pPr>
      <w:r>
        <w:rPr>
          <w:color w:val="7EAAC0"/>
          <w:w w:val="110"/>
          <w:sz w:val="18"/>
        </w:rPr>
        <w:t>The Revd John Marsh</w:t>
      </w:r>
    </w:p>
    <w:p>
      <w:pPr>
        <w:pStyle w:val="BodyText"/>
      </w:pPr>
    </w:p>
    <w:p>
      <w:pPr>
        <w:pStyle w:val="BodyText"/>
        <w:spacing w:before="6"/>
        <w:rPr>
          <w:sz w:val="16"/>
        </w:rPr>
      </w:pPr>
    </w:p>
    <w:p>
      <w:pPr>
        <w:pStyle w:val="Heading5"/>
        <w:ind w:left="913"/>
      </w:pPr>
      <w:r>
        <w:rPr>
          <w:color w:val="1D1D1B"/>
          <w:w w:val="115"/>
        </w:rPr>
        <w:t>Closing prayers</w:t>
      </w:r>
    </w:p>
    <w:p>
      <w:pPr>
        <w:pStyle w:val="BodyText"/>
        <w:spacing w:line="472" w:lineRule="auto"/>
        <w:ind w:left="913" w:right="4610"/>
      </w:pPr>
      <w:r>
        <w:rPr>
          <w:color w:val="1D1D1B"/>
          <w:w w:val="120"/>
        </w:rPr>
        <w:t>These were led by the Chaplain, the Revd Dr James Coleman. The Assembly stood adjourned.</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5"/>
      </w:pPr>
    </w:p>
    <w:p>
      <w:pPr>
        <w:pStyle w:val="Heading4"/>
        <w:tabs>
          <w:tab w:pos="1206" w:val="left" w:leader="none"/>
        </w:tabs>
        <w:spacing w:before="97"/>
        <w:ind w:left="630"/>
      </w:pPr>
      <w:r>
        <w:rPr>
          <w:rFonts w:ascii="Stone Sans II ITC Std X Bd" w:hAnsi="Stone Sans II ITC Std X Bd"/>
          <w:b/>
          <w:color w:val="FFFFFF"/>
          <w:w w:val="110"/>
          <w:sz w:val="24"/>
        </w:rPr>
        <w:t>16</w:t>
        <w:tab/>
      </w:r>
      <w:r>
        <w:rPr>
          <w:rFonts w:ascii="Symbol" w:hAnsi="Symbol"/>
          <w:color w:val="FFFFFF"/>
          <w:w w:val="110"/>
        </w:rPr>
        <w:t></w:t>
      </w:r>
      <w:r>
        <w:rPr>
          <w:rFonts w:ascii="Times New Roman" w:hAnsi="Times New Roman"/>
          <w:color w:val="FFFFFF"/>
          <w:w w:val="110"/>
        </w:rPr>
        <w:t> </w:t>
      </w:r>
      <w:r>
        <w:rPr>
          <w:color w:val="FFFFFF"/>
          <w:w w:val="110"/>
        </w:rPr>
        <w:t>United Reformed Church </w:t>
      </w:r>
      <w:r>
        <w:rPr>
          <w:rFonts w:ascii="Symbol" w:hAnsi="Symbol"/>
          <w:color w:val="FFFFFF"/>
          <w:w w:val="110"/>
        </w:rPr>
        <w:t></w:t>
      </w:r>
      <w:r>
        <w:rPr>
          <w:rFonts w:ascii="Times New Roman" w:hAnsi="Times New Roman"/>
          <w:color w:val="FFFFFF"/>
          <w:w w:val="110"/>
        </w:rPr>
        <w:t> </w:t>
      </w:r>
      <w:r>
        <w:rPr>
          <w:color w:val="FFFFFF"/>
          <w:w w:val="110"/>
        </w:rPr>
        <w:t>Record of General Assembly</w:t>
      </w:r>
      <w:r>
        <w:rPr>
          <w:color w:val="FFFFFF"/>
          <w:spacing w:val="39"/>
          <w:w w:val="110"/>
        </w:rPr>
        <w:t> </w:t>
      </w:r>
      <w:r>
        <w:rPr>
          <w:color w:val="FFFFFF"/>
          <w:w w:val="110"/>
        </w:rPr>
        <w:t>2010</w:t>
      </w:r>
    </w:p>
    <w:p>
      <w:pPr>
        <w:spacing w:after="0"/>
        <w:sectPr>
          <w:headerReference w:type="even" r:id="rId76"/>
          <w:footerReference w:type="even" r:id="rId77"/>
          <w:pgSz w:w="11910" w:h="16840"/>
          <w:pgMar w:header="0" w:footer="0" w:top="340" w:bottom="280" w:left="220" w:right="0"/>
        </w:sectPr>
      </w:pPr>
    </w:p>
    <w:p>
      <w:pPr>
        <w:spacing w:before="91"/>
        <w:ind w:left="1764" w:right="0" w:firstLine="0"/>
        <w:jc w:val="left"/>
        <w:rPr>
          <w:rFonts w:ascii="Arial Narrow"/>
          <w:sz w:val="57"/>
        </w:rPr>
      </w:pPr>
      <w:r>
        <w:rPr/>
        <w:pict>
          <v:shape style="position:absolute;margin-left:188.829407pt;margin-top:31.272114pt;width:366.8pt;height:783.7pt;mso-position-horizontal-relative:page;mso-position-vertical-relative:page;z-index:-257434624" type="#_x0000_t202" filled="false" stroked="false">
            <v:textbox inset="0,0,0,0">
              <w:txbxContent>
                <w:p>
                  <w:pPr>
                    <w:spacing w:before="6"/>
                    <w:ind w:left="0" w:right="423" w:firstLine="0"/>
                    <w:jc w:val="right"/>
                    <w:rPr>
                      <w:sz w:val="26"/>
                    </w:rPr>
                  </w:pPr>
                  <w:r>
                    <w:rPr>
                      <w:color w:val="7EAAC0"/>
                      <w:w w:val="115"/>
                      <w:sz w:val="26"/>
                    </w:rPr>
                    <w:t>Saturday, 3 July</w:t>
                  </w: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spacing w:before="11"/>
                    <w:rPr>
                      <w:sz w:val="47"/>
                    </w:rPr>
                  </w:pPr>
                </w:p>
                <w:p>
                  <w:pPr>
                    <w:tabs>
                      <w:tab w:pos="7014" w:val="left" w:leader="none"/>
                    </w:tabs>
                    <w:spacing w:line="312" w:lineRule="exact" w:before="0"/>
                    <w:ind w:left="0" w:right="0" w:firstLine="0"/>
                    <w:jc w:val="left"/>
                    <w:rPr>
                      <w:rFonts w:ascii="Stone Sans II ITC Std X Bd" w:hAnsi="Stone Sans II ITC Std X Bd"/>
                      <w:b/>
                      <w:sz w:val="24"/>
                    </w:rPr>
                  </w:pPr>
                  <w:r>
                    <w:rPr>
                      <w:color w:val="7EAAC0"/>
                      <w:w w:val="110"/>
                      <w:sz w:val="23"/>
                    </w:rPr>
                    <w:t>United Reformed Church   </w:t>
                  </w:r>
                  <w:r>
                    <w:rPr>
                      <w:rFonts w:ascii="Symbol" w:hAnsi="Symbol"/>
                      <w:color w:val="7EAAC0"/>
                      <w:w w:val="110"/>
                      <w:sz w:val="23"/>
                    </w:rPr>
                    <w:t>•</w:t>
                  </w:r>
                  <w:r>
                    <w:rPr>
                      <w:rFonts w:ascii="Times New Roman" w:hAnsi="Times New Roman"/>
                      <w:color w:val="7EAAC0"/>
                      <w:w w:val="110"/>
                      <w:sz w:val="23"/>
                    </w:rPr>
                    <w:t>  </w:t>
                  </w:r>
                  <w:r>
                    <w:rPr>
                      <w:color w:val="7EAAC0"/>
                      <w:w w:val="110"/>
                      <w:sz w:val="23"/>
                    </w:rPr>
                    <w:t>Record of General Assembly</w:t>
                  </w:r>
                  <w:r>
                    <w:rPr>
                      <w:color w:val="7EAAC0"/>
                      <w:spacing w:val="46"/>
                      <w:w w:val="110"/>
                      <w:sz w:val="23"/>
                    </w:rPr>
                    <w:t> </w:t>
                  </w:r>
                  <w:r>
                    <w:rPr>
                      <w:color w:val="7EAAC0"/>
                      <w:w w:val="110"/>
                      <w:sz w:val="23"/>
                    </w:rPr>
                    <w:t>2010 </w:t>
                  </w:r>
                  <w:r>
                    <w:rPr>
                      <w:color w:val="7EAAC0"/>
                      <w:spacing w:val="28"/>
                      <w:w w:val="110"/>
                      <w:sz w:val="23"/>
                    </w:rPr>
                    <w:t> </w:t>
                  </w:r>
                  <w:r>
                    <w:rPr>
                      <w:rFonts w:ascii="Symbol" w:hAnsi="Symbol"/>
                      <w:color w:val="7EAAC0"/>
                      <w:w w:val="110"/>
                      <w:sz w:val="23"/>
                    </w:rPr>
                    <w:t>•</w:t>
                  </w:r>
                  <w:r>
                    <w:rPr>
                      <w:rFonts w:ascii="Times New Roman" w:hAnsi="Times New Roman"/>
                      <w:color w:val="7EAAC0"/>
                      <w:w w:val="110"/>
                      <w:sz w:val="23"/>
                    </w:rPr>
                    <w:tab/>
                  </w:r>
                  <w:r>
                    <w:rPr>
                      <w:rFonts w:ascii="Stone Sans II ITC Std X Bd" w:hAnsi="Stone Sans II ITC Std X Bd"/>
                      <w:b/>
                      <w:color w:val="1D1D1B"/>
                      <w:spacing w:val="-10"/>
                      <w:sz w:val="24"/>
                    </w:rPr>
                    <w:t>17</w:t>
                  </w:r>
                </w:p>
              </w:txbxContent>
            </v:textbox>
            <w10:wrap type="none"/>
          </v:shape>
        </w:pict>
      </w:r>
      <w:r>
        <w:rPr/>
        <w:pict>
          <v:group style="position:absolute;margin-left:0pt;margin-top:.000015pt;width:595.3pt;height:827.75pt;mso-position-horizontal-relative:page;mso-position-vertical-relative:page;z-index:-257433600" coordorigin="0,0" coordsize="11906,16555">
            <v:rect style="position:absolute;left:321;top:15788;width:11301;height:766" filled="true" fillcolor="#7eaac0" stroked="false">
              <v:fill type="solid"/>
            </v:rect>
            <v:rect style="position:absolute;left:0;top:0;width:11906;height:15789" filled="true" fillcolor="#ffffff" stroked="false">
              <v:fill type="solid"/>
            </v:rect>
            <v:rect style="position:absolute;left:11069;top:356;width:454;height:454" filled="true" fillcolor="#7eaac0" stroked="false">
              <v:fill type="solid"/>
            </v:rect>
            <v:rect style="position:absolute;left:11069;top:966;width:454;height:454" filled="true" fillcolor="#bdd4e1" stroked="false">
              <v:fill type="solid"/>
            </v:rect>
            <v:rect style="position:absolute;left:11069;top:1589;width:454;height:454" filled="true" fillcolor="#eaf1f6" stroked="false">
              <v:fill type="solid"/>
            </v:rect>
            <v:shape style="position:absolute;left:1998;top:8403;width:4222;height:4011" type="#_x0000_t75" stroked="false">
              <v:imagedata r:id="rId85" o:title=""/>
            </v:shape>
            <v:shape style="position:absolute;left:6210;top:8403;width:3517;height:2672" type="#_x0000_t75" stroked="false">
              <v:imagedata r:id="rId86" o:title=""/>
            </v:shape>
            <v:shape style="position:absolute;left:6210;top:11066;width:2821;height:2007" type="#_x0000_t75" stroked="false">
              <v:imagedata r:id="rId87" o:title=""/>
            </v:shape>
            <v:shape style="position:absolute;left:9021;top:12076;width:706;height:757" type="#_x0000_t75" stroked="false">
              <v:imagedata r:id="rId88" o:title=""/>
            </v:shape>
            <v:shape style="position:absolute;left:1998;top:12404;width:4222;height:669" type="#_x0000_t75" stroked="false">
              <v:imagedata r:id="rId89" o:title=""/>
            </v:shape>
            <v:shape style="position:absolute;left:1360;top:1322;width:454;height:4355" coordorigin="1361,1322" coordsize="454,4355" path="m1814,5207l1361,5207,1361,5677,1814,5677,1814,5207m1814,1322l1361,1322,1361,1793,1814,1793,1814,1322e" filled="true" fillcolor="#e84e0f" stroked="false">
              <v:path arrowok="t"/>
              <v:fill type="solid"/>
            </v:shape>
            <v:shape style="position:absolute;left:8289;top:5442;width:263;height:695" type="#_x0000_t75" stroked="false">
              <v:imagedata r:id="rId90" o:title=""/>
            </v:shape>
            <v:shape style="position:absolute;left:8614;top:5896;width:406;height:1218" type="#_x0000_t75" stroked="false">
              <v:imagedata r:id="rId91" o:title=""/>
            </v:shape>
            <v:shape style="position:absolute;left:8963;top:5577;width:793;height:1532" type="#_x0000_t75" stroked="false">
              <v:imagedata r:id="rId92" o:title=""/>
            </v:shape>
            <v:shape style="position:absolute;left:8149;top:7790;width:219;height:246" type="#_x0000_t75" stroked="false">
              <v:imagedata r:id="rId93" o:title=""/>
            </v:shape>
            <v:line style="position:absolute" from="8413,7790" to="8413,8036" stroked="true" strokeweight="1.5pt" strokecolor="#e94e32">
              <v:stroke dashstyle="solid"/>
            </v:line>
            <v:rect style="position:absolute;left:8397;top:7696;width:30;height:49" filled="true" fillcolor="#e94e32" stroked="false">
              <v:fill type="solid"/>
            </v:rect>
            <v:shape style="position:absolute;left:8471;top:7783;width:200;height:260" type="#_x0000_t75" stroked="false">
              <v:imagedata r:id="rId94" o:title=""/>
            </v:shape>
            <v:line style="position:absolute" from="8730,7790" to="8730,8036" stroked="true" strokeweight="1.5pt" strokecolor="#e94e32">
              <v:stroke dashstyle="solid"/>
            </v:line>
            <v:shape style="position:absolute;left:8789;top:7783;width:233;height:260" type="#_x0000_t75" stroked="false">
              <v:imagedata r:id="rId95" o:title=""/>
            </v:shape>
            <v:shape style="position:absolute;left:9066;top:7783;width:200;height:253" type="#_x0000_t75" stroked="false">
              <v:imagedata r:id="rId96" o:title=""/>
            </v:shape>
            <v:shape style="position:absolute;left:9312;top:7696;width:229;height:340" type="#_x0000_t75" stroked="false">
              <v:imagedata r:id="rId97" o:title=""/>
            </v:shape>
            <v:shape style="position:absolute;left:9575;top:7696;width:231;height:347" type="#_x0000_t75" stroked="false">
              <v:imagedata r:id="rId98" o:title=""/>
            </v:shape>
            <v:shape style="position:absolute;left:9841;top:7696;width:229;height:340" type="#_x0000_t75" stroked="false">
              <v:imagedata r:id="rId99" o:title=""/>
            </v:shape>
            <v:shape style="position:absolute;left:10105;top:7696;width:231;height:347" type="#_x0000_t75" stroked="false">
              <v:imagedata r:id="rId100" o:title=""/>
            </v:shape>
            <v:shape style="position:absolute;left:7922;top:6006;width:1642;height:1742" type="#_x0000_t75" stroked="false">
              <v:imagedata r:id="rId101" o:title=""/>
            </v:shape>
            <v:shape style="position:absolute;left:9726;top:8198;width:590;height:2334" type="#_x0000_t75" stroked="false">
              <v:imagedata r:id="rId102" o:title=""/>
            </v:shape>
            <v:shape style="position:absolute;left:10527;top:9724;width:1095;height:4014" type="#_x0000_t75" stroked="false">
              <v:imagedata r:id="rId103" o:title=""/>
            </v:shape>
            <v:shape style="position:absolute;left:9431;top:8938;width:296;height:1246" type="#_x0000_t75" stroked="false">
              <v:imagedata r:id="rId104" o:title=""/>
            </v:shape>
            <v:rect style="position:absolute;left:9797;top:15788;width:101;height:100" filled="true" fillcolor="#9ea4a7" stroked="false">
              <v:fill type="solid"/>
            </v:rect>
            <v:rect style="position:absolute;left:9797;top:15771;width:101;height:18" filled="true" fillcolor="#fcdbcc" stroked="false">
              <v:fill type="solid"/>
            </v:rect>
            <v:shape style="position:absolute;left:8351;top:12832;width:3271;height:3056" type="#_x0000_t75" stroked="false">
              <v:imagedata r:id="rId105" o:title=""/>
            </v:shape>
            <v:shape style="position:absolute;left:8202;top:12343;width:1525;height:729" type="#_x0000_t75" stroked="false">
              <v:imagedata r:id="rId106" o:title=""/>
            </v:shape>
            <v:shape style="position:absolute;left:9726;top:11045;width:739;height:1505" type="#_x0000_t75" stroked="false">
              <v:imagedata r:id="rId107" o:title=""/>
            </v:shape>
            <v:shape style="position:absolute;left:8775;top:10093;width:951;height:2400" type="#_x0000_t75" stroked="false">
              <v:imagedata r:id="rId108" o:title=""/>
            </v:shape>
            <w10:wrap type="none"/>
          </v:group>
        </w:pict>
      </w:r>
      <w:r>
        <w:rPr/>
        <w:pict>
          <v:shape style="position:absolute;margin-left:506.533905pt;margin-top:-2.225181pt;width:46.6pt;height:296.8pt;mso-position-horizontal-relative:page;mso-position-vertical-relative:paragraph;z-index:251750400" type="#_x0000_t202" filled="false" stroked="false">
            <v:textbox inset="0,0,0,0" style="layout-flow:vertical">
              <w:txbxContent>
                <w:p>
                  <w:pPr>
                    <w:spacing w:line="931" w:lineRule="exact" w:before="0"/>
                    <w:ind w:left="20" w:right="0" w:firstLine="0"/>
                    <w:jc w:val="left"/>
                    <w:rPr>
                      <w:rFonts w:ascii="Stone Sans II ITC Std Bk"/>
                      <w:b/>
                      <w:sz w:val="72"/>
                    </w:rPr>
                  </w:pPr>
                  <w:r>
                    <w:rPr>
                      <w:rFonts w:ascii="Stone Sans II ITC Std Bk"/>
                      <w:b/>
                      <w:color w:val="1D1D1B"/>
                      <w:spacing w:val="-18"/>
                      <w:w w:val="110"/>
                      <w:sz w:val="72"/>
                    </w:rPr>
                    <w:t>Saturday, </w:t>
                  </w:r>
                  <w:r>
                    <w:rPr>
                      <w:rFonts w:ascii="Stone Sans II ITC Std Bk"/>
                      <w:b/>
                      <w:color w:val="1D1D1B"/>
                      <w:w w:val="110"/>
                      <w:sz w:val="72"/>
                    </w:rPr>
                    <w:t>3</w:t>
                  </w:r>
                  <w:r>
                    <w:rPr>
                      <w:rFonts w:ascii="Stone Sans II ITC Std Bk"/>
                      <w:b/>
                      <w:color w:val="1D1D1B"/>
                      <w:spacing w:val="79"/>
                      <w:w w:val="110"/>
                      <w:sz w:val="72"/>
                    </w:rPr>
                    <w:t> </w:t>
                  </w:r>
                  <w:r>
                    <w:rPr>
                      <w:rFonts w:ascii="Stone Sans II ITC Std Bk"/>
                      <w:b/>
                      <w:color w:val="1D1D1B"/>
                      <w:spacing w:val="-7"/>
                      <w:w w:val="110"/>
                      <w:sz w:val="72"/>
                    </w:rPr>
                    <w:t>July</w:t>
                  </w:r>
                </w:p>
              </w:txbxContent>
            </v:textbox>
            <w10:wrap type="none"/>
          </v:shape>
        </w:pict>
      </w:r>
      <w:r>
        <w:rPr>
          <w:rFonts w:ascii="Arial Narrow"/>
          <w:color w:val="E84E0F"/>
          <w:w w:val="110"/>
          <w:sz w:val="57"/>
        </w:rPr>
        <w:t>First Session</w:t>
      </w:r>
    </w:p>
    <w:p>
      <w:pPr>
        <w:pStyle w:val="BodyText"/>
        <w:spacing w:before="11"/>
        <w:rPr>
          <w:rFonts w:ascii="Arial Narrow"/>
          <w:sz w:val="56"/>
        </w:rPr>
      </w:pPr>
    </w:p>
    <w:p>
      <w:pPr>
        <w:pStyle w:val="BodyText"/>
        <w:spacing w:line="235" w:lineRule="auto"/>
        <w:ind w:left="1764" w:right="2419"/>
      </w:pPr>
      <w:r>
        <w:rPr>
          <w:color w:val="1D1D1B"/>
          <w:w w:val="120"/>
        </w:rPr>
        <w:t>Opening worship was led by the Chaplains, the Revd James Coleman and the Revd Rachel Poolman. The children left to continue their own work.</w:t>
      </w:r>
    </w:p>
    <w:p>
      <w:pPr>
        <w:pStyle w:val="BodyText"/>
        <w:spacing w:before="9"/>
        <w:rPr>
          <w:sz w:val="19"/>
        </w:rPr>
      </w:pPr>
    </w:p>
    <w:p>
      <w:pPr>
        <w:pStyle w:val="BodyText"/>
        <w:spacing w:line="235" w:lineRule="auto" w:before="1"/>
        <w:ind w:left="1764" w:right="2113"/>
        <w:jc w:val="both"/>
      </w:pPr>
      <w:r>
        <w:rPr>
          <w:color w:val="1D1D1B"/>
          <w:w w:val="120"/>
        </w:rPr>
        <w:t>With the Moderator, Mrs Val Morrison in the chair, Bible study was again led by Gerard Kelly, continuing the theme from the Acts of the Apostles. At this point, the children rejoined the Assembly.</w:t>
      </w:r>
    </w:p>
    <w:p>
      <w:pPr>
        <w:pStyle w:val="BodyText"/>
        <w:spacing w:before="10"/>
        <w:rPr>
          <w:sz w:val="19"/>
        </w:rPr>
      </w:pPr>
    </w:p>
    <w:p>
      <w:pPr>
        <w:pStyle w:val="BodyText"/>
        <w:spacing w:line="235" w:lineRule="auto"/>
        <w:ind w:left="1764" w:right="2419"/>
      </w:pPr>
      <w:r>
        <w:rPr>
          <w:color w:val="1D1D1B"/>
          <w:w w:val="120"/>
        </w:rPr>
        <w:t>The Moderator welcomed visitors for the day and explained the new format of the morning’s business.</w:t>
      </w:r>
    </w:p>
    <w:p>
      <w:pPr>
        <w:pStyle w:val="BodyText"/>
        <w:rPr>
          <w:sz w:val="24"/>
        </w:rPr>
      </w:pPr>
    </w:p>
    <w:p>
      <w:pPr>
        <w:pStyle w:val="BodyText"/>
        <w:rPr>
          <w:sz w:val="23"/>
        </w:rPr>
      </w:pPr>
    </w:p>
    <w:p>
      <w:pPr>
        <w:spacing w:before="0"/>
        <w:ind w:left="1764" w:right="0" w:firstLine="0"/>
        <w:jc w:val="both"/>
        <w:rPr>
          <w:rFonts w:ascii="Stone Sans II ITC Std Bk"/>
          <w:b/>
          <w:i/>
          <w:sz w:val="29"/>
        </w:rPr>
      </w:pPr>
      <w:r>
        <w:rPr>
          <w:rFonts w:ascii="Stone Sans II ITC Std Bk"/>
          <w:b/>
          <w:color w:val="1D1D1B"/>
          <w:w w:val="110"/>
          <w:sz w:val="29"/>
        </w:rPr>
        <w:t>Themed session 1: </w:t>
      </w:r>
      <w:r>
        <w:rPr>
          <w:rFonts w:ascii="Stone Sans II ITC Std Bk"/>
          <w:b/>
          <w:i/>
          <w:color w:val="1D1D1B"/>
          <w:w w:val="110"/>
          <w:sz w:val="29"/>
        </w:rPr>
        <w:t>vision2020</w:t>
      </w:r>
    </w:p>
    <w:p>
      <w:pPr>
        <w:pStyle w:val="BodyText"/>
        <w:spacing w:line="235" w:lineRule="auto" w:before="196"/>
        <w:ind w:left="1764" w:right="4610"/>
      </w:pPr>
      <w:r>
        <w:rPr>
          <w:color w:val="1D1D1B"/>
          <w:w w:val="120"/>
        </w:rPr>
        <w:t>The Moderator invited the Revd Ed Cox to introduce the session.</w:t>
      </w:r>
    </w:p>
    <w:p>
      <w:pPr>
        <w:pStyle w:val="BodyText"/>
        <w:spacing w:line="235" w:lineRule="auto" w:before="1"/>
        <w:ind w:left="1764" w:right="4335"/>
      </w:pPr>
      <w:r>
        <w:rPr>
          <w:color w:val="1D1D1B"/>
          <w:w w:val="120"/>
        </w:rPr>
        <w:t>Introductory comments – Mr Cox referred to </w:t>
      </w:r>
      <w:r>
        <w:rPr>
          <w:i/>
          <w:color w:val="1D1D1B"/>
          <w:w w:val="120"/>
        </w:rPr>
        <w:t>vision2020 </w:t>
      </w:r>
      <w:r>
        <w:rPr>
          <w:color w:val="1D1D1B"/>
          <w:w w:val="120"/>
        </w:rPr>
        <w:t>and the importance of mission. He offered brief thanks for responses and reflected on the consultation process. He introduced the statements and indicators.</w:t>
      </w:r>
    </w:p>
    <w:p>
      <w:pPr>
        <w:pStyle w:val="BodyText"/>
        <w:spacing w:before="11"/>
        <w:rPr>
          <w:sz w:val="19"/>
        </w:rPr>
      </w:pPr>
    </w:p>
    <w:p>
      <w:pPr>
        <w:pStyle w:val="BodyText"/>
        <w:spacing w:line="235" w:lineRule="auto"/>
        <w:ind w:left="1764" w:right="4610"/>
      </w:pPr>
      <w:r>
        <w:rPr>
          <w:color w:val="1D1D1B"/>
          <w:w w:val="120"/>
        </w:rPr>
        <w:t>A number of children reported views from the Children’s Assembly from a DVD presentation.</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7"/>
        <w:rPr>
          <w:sz w:val="29"/>
        </w:rPr>
      </w:pPr>
    </w:p>
    <w:p>
      <w:pPr>
        <w:spacing w:before="102"/>
        <w:ind w:left="4780" w:right="0" w:firstLine="0"/>
        <w:jc w:val="left"/>
        <w:rPr>
          <w:sz w:val="18"/>
        </w:rPr>
      </w:pPr>
      <w:r>
        <w:rPr>
          <w:color w:val="7EAAC0"/>
          <w:w w:val="110"/>
          <w:sz w:val="18"/>
        </w:rPr>
        <w:t>Presentation by the Children’s Assembly</w:t>
      </w:r>
    </w:p>
    <w:p>
      <w:pPr>
        <w:pStyle w:val="BodyText"/>
        <w:spacing w:before="9"/>
        <w:rPr>
          <w:sz w:val="17"/>
        </w:rPr>
      </w:pPr>
    </w:p>
    <w:p>
      <w:pPr>
        <w:pStyle w:val="BodyText"/>
        <w:spacing w:line="235" w:lineRule="auto" w:before="104"/>
        <w:ind w:left="1764" w:right="1831"/>
      </w:pPr>
      <w:r>
        <w:rPr>
          <w:color w:val="1D1D1B"/>
          <w:w w:val="120"/>
        </w:rPr>
        <w:t>On behalf of Ministries committee, Revd Peter Poulter supported the framework with the local church at the heart of mission and the </w:t>
      </w:r>
      <w:r>
        <w:rPr>
          <w:i/>
          <w:color w:val="1D1D1B"/>
          <w:w w:val="120"/>
        </w:rPr>
        <w:t>vision2020 </w:t>
      </w:r>
      <w:r>
        <w:rPr>
          <w:color w:val="1D1D1B"/>
          <w:w w:val="120"/>
        </w:rPr>
        <w:t>framework.</w:t>
      </w:r>
    </w:p>
    <w:p>
      <w:pPr>
        <w:pStyle w:val="BodyText"/>
        <w:spacing w:before="9"/>
        <w:rPr>
          <w:sz w:val="19"/>
        </w:rPr>
      </w:pPr>
    </w:p>
    <w:p>
      <w:pPr>
        <w:pStyle w:val="BodyText"/>
        <w:spacing w:line="235" w:lineRule="auto"/>
        <w:ind w:left="1764" w:right="2046"/>
      </w:pPr>
      <w:r>
        <w:rPr>
          <w:color w:val="1D1D1B"/>
          <w:w w:val="120"/>
        </w:rPr>
        <w:t>Mr Tim Reith from Crossway URC shared the story from his local church experiencing numerical growth with strong emphasis on work with children and young people. The Revd Tracey Lewis of Trinity Henleaze URC shared a story about her local church engaging with issues of climate change.</w:t>
      </w:r>
    </w:p>
    <w:p>
      <w:pPr>
        <w:pStyle w:val="BodyText"/>
      </w:pPr>
    </w:p>
    <w:p>
      <w:pPr>
        <w:pStyle w:val="BodyText"/>
        <w:rPr>
          <w:sz w:val="17"/>
        </w:rPr>
      </w:pPr>
      <w:r>
        <w:rPr/>
        <w:pict>
          <v:shape style="position:absolute;margin-left:16.0630pt;margin-top:11.607886pt;width:565.050pt;height:36.25pt;mso-position-horizontal-relative:page;mso-position-vertical-relative:paragraph;z-index:-251569152;mso-wrap-distance-left:0;mso-wrap-distance-right:0" type="#_x0000_t202" filled="false" stroked="false">
            <v:textbox inset="0,0,0,0">
              <w:txbxContent>
                <w:p>
                  <w:pPr>
                    <w:tabs>
                      <w:tab w:pos="10469" w:val="left" w:leader="none"/>
                    </w:tabs>
                    <w:spacing w:before="157"/>
                    <w:ind w:left="3455" w:right="0" w:firstLine="0"/>
                    <w:jc w:val="left"/>
                    <w:rPr>
                      <w:rFonts w:ascii="Stone Sans II ITC Std X Bd" w:hAnsi="Stone Sans II ITC Std X Bd"/>
                      <w:b/>
                      <w:sz w:val="24"/>
                    </w:rPr>
                  </w:pPr>
                  <w:r>
                    <w:rPr>
                      <w:color w:val="FFFFFF"/>
                      <w:w w:val="110"/>
                      <w:sz w:val="23"/>
                    </w:rPr>
                    <w:t>United Reformed Church   </w:t>
                  </w:r>
                  <w:r>
                    <w:rPr>
                      <w:rFonts w:ascii="Symbol" w:hAnsi="Symbol"/>
                      <w:color w:val="FFFFFF"/>
                      <w:w w:val="110"/>
                      <w:sz w:val="23"/>
                    </w:rPr>
                    <w:t></w:t>
                  </w:r>
                  <w:r>
                    <w:rPr>
                      <w:rFonts w:ascii="Times New Roman" w:hAnsi="Times New Roman"/>
                      <w:color w:val="FFFFFF"/>
                      <w:w w:val="110"/>
                      <w:sz w:val="23"/>
                    </w:rPr>
                    <w:t>  </w:t>
                  </w:r>
                  <w:r>
                    <w:rPr>
                      <w:color w:val="FFFFFF"/>
                      <w:w w:val="110"/>
                      <w:sz w:val="23"/>
                    </w:rPr>
                    <w:t>Record of General Assembly</w:t>
                  </w:r>
                  <w:r>
                    <w:rPr>
                      <w:color w:val="FFFFFF"/>
                      <w:spacing w:val="42"/>
                      <w:w w:val="110"/>
                      <w:sz w:val="23"/>
                    </w:rPr>
                    <w:t> </w:t>
                  </w:r>
                  <w:r>
                    <w:rPr>
                      <w:color w:val="FFFFFF"/>
                      <w:w w:val="110"/>
                      <w:sz w:val="23"/>
                    </w:rPr>
                    <w:t>2010 </w:t>
                  </w:r>
                  <w:r>
                    <w:rPr>
                      <w:color w:val="FFFFFF"/>
                      <w:spacing w:val="27"/>
                      <w:w w:val="110"/>
                      <w:sz w:val="23"/>
                    </w:rPr>
                    <w:t> </w:t>
                  </w:r>
                  <w:r>
                    <w:rPr>
                      <w:rFonts w:ascii="Symbol" w:hAnsi="Symbol"/>
                      <w:color w:val="FFFFFF"/>
                      <w:w w:val="110"/>
                      <w:sz w:val="23"/>
                    </w:rPr>
                    <w:t></w:t>
                  </w:r>
                  <w:r>
                    <w:rPr>
                      <w:rFonts w:ascii="Times New Roman" w:hAnsi="Times New Roman"/>
                      <w:color w:val="FFFFFF"/>
                      <w:w w:val="110"/>
                      <w:sz w:val="23"/>
                    </w:rPr>
                    <w:tab/>
                  </w:r>
                  <w:r>
                    <w:rPr>
                      <w:rFonts w:ascii="Stone Sans II ITC Std X Bd" w:hAnsi="Stone Sans II ITC Std X Bd"/>
                      <w:b/>
                      <w:color w:val="FFFFFF"/>
                      <w:w w:val="110"/>
                      <w:sz w:val="24"/>
                    </w:rPr>
                    <w:t>17</w:t>
                  </w:r>
                </w:p>
              </w:txbxContent>
            </v:textbox>
            <w10:wrap type="topAndBottom"/>
          </v:shape>
        </w:pict>
      </w:r>
    </w:p>
    <w:p>
      <w:pPr>
        <w:spacing w:after="0"/>
        <w:rPr>
          <w:sz w:val="17"/>
        </w:rPr>
        <w:sectPr>
          <w:headerReference w:type="default" r:id="rId83"/>
          <w:footerReference w:type="default" r:id="rId84"/>
          <w:pgSz w:w="11910" w:h="16840"/>
          <w:pgMar w:header="0" w:footer="0" w:top="1140" w:bottom="0" w:left="220" w:right="0"/>
        </w:sectPr>
      </w:pPr>
    </w:p>
    <w:p>
      <w:pPr>
        <w:pStyle w:val="Heading3"/>
        <w:spacing w:before="94"/>
        <w:ind w:left="857"/>
      </w:pPr>
      <w:r>
        <w:rPr>
          <w:color w:val="7EAAC0"/>
          <w:w w:val="115"/>
        </w:rPr>
        <w:t>Saturday, 3 July</w:t>
      </w:r>
    </w:p>
    <w:p>
      <w:pPr>
        <w:pStyle w:val="BodyText"/>
        <w:spacing w:before="217"/>
        <w:ind w:left="913"/>
      </w:pPr>
      <w:r>
        <w:rPr>
          <w:color w:val="1D1D1B"/>
          <w:w w:val="120"/>
        </w:rPr>
        <w:t>Members of Assembly were invited to discuss a series of questions.</w:t>
      </w:r>
    </w:p>
    <w:p>
      <w:pPr>
        <w:pStyle w:val="BodyText"/>
        <w:spacing w:before="8"/>
        <w:rPr>
          <w:sz w:val="19"/>
        </w:rPr>
      </w:pPr>
    </w:p>
    <w:p>
      <w:pPr>
        <w:pStyle w:val="BodyText"/>
        <w:spacing w:line="235" w:lineRule="auto"/>
        <w:ind w:left="913" w:right="2177"/>
      </w:pPr>
      <w:r>
        <w:rPr>
          <w:color w:val="1D1D1B"/>
          <w:w w:val="120"/>
        </w:rPr>
        <w:t>Revd Terry Oakley introduced the Revd Carolyn Smyth of the Synod of Scotland, and Revd Roy Lowes, Moderator of West Midlands Synod, who gave perspectives from their own synods.</w:t>
      </w:r>
    </w:p>
    <w:p>
      <w:pPr>
        <w:pStyle w:val="BodyText"/>
        <w:spacing w:before="4"/>
        <w:rPr>
          <w:sz w:val="11"/>
        </w:rPr>
      </w:pPr>
    </w:p>
    <w:p>
      <w:pPr>
        <w:spacing w:after="0"/>
        <w:rPr>
          <w:sz w:val="11"/>
        </w:rPr>
        <w:sectPr>
          <w:headerReference w:type="even" r:id="rId109"/>
          <w:footerReference w:type="even" r:id="rId110"/>
          <w:pgSz w:w="11910" w:h="16840"/>
          <w:pgMar w:header="0" w:footer="0" w:top="520" w:bottom="280" w:left="220" w:right="0"/>
        </w:sectPr>
      </w:pPr>
    </w:p>
    <w:p>
      <w:pPr>
        <w:pStyle w:val="BodyText"/>
        <w:spacing w:line="242" w:lineRule="exact" w:before="100"/>
        <w:ind w:left="913"/>
      </w:pPr>
      <w:r>
        <w:rPr>
          <w:color w:val="1D1D1B"/>
          <w:w w:val="120"/>
        </w:rPr>
        <w:t>Members of Assembly were invited to discuss further questions.</w:t>
      </w:r>
    </w:p>
    <w:p>
      <w:pPr>
        <w:pStyle w:val="BodyText"/>
        <w:spacing w:line="235" w:lineRule="auto" w:before="2"/>
        <w:ind w:left="913" w:right="76"/>
      </w:pPr>
      <w:r>
        <w:rPr>
          <w:color w:val="1D1D1B"/>
          <w:w w:val="120"/>
        </w:rPr>
        <w:t>Mrs Linda Mead spoke about the </w:t>
      </w:r>
      <w:r>
        <w:rPr>
          <w:i/>
          <w:color w:val="1D1D1B"/>
          <w:w w:val="120"/>
        </w:rPr>
        <w:t>Commitment for Life </w:t>
      </w:r>
      <w:r>
        <w:rPr>
          <w:color w:val="1D1D1B"/>
          <w:w w:val="120"/>
        </w:rPr>
        <w:t>programme and its emphasis on justice and peace issues.</w:t>
      </w:r>
    </w:p>
    <w:p>
      <w:pPr>
        <w:pStyle w:val="BodyText"/>
        <w:spacing w:line="235" w:lineRule="auto" w:before="1"/>
        <w:ind w:left="913"/>
      </w:pPr>
      <w:r>
        <w:rPr>
          <w:color w:val="1D1D1B"/>
          <w:w w:val="120"/>
        </w:rPr>
        <w:t>She introduced Ms Loretta Minghella the new director of Christian Aid, who addressed the Assembly.</w:t>
      </w:r>
    </w:p>
    <w:p>
      <w:pPr>
        <w:pStyle w:val="BodyText"/>
        <w:spacing w:before="9"/>
        <w:rPr>
          <w:sz w:val="19"/>
        </w:rPr>
      </w:pPr>
    </w:p>
    <w:p>
      <w:pPr>
        <w:pStyle w:val="BodyText"/>
        <w:spacing w:line="235" w:lineRule="auto" w:before="1"/>
        <w:ind w:left="913"/>
      </w:pPr>
      <w:r>
        <w:rPr>
          <w:color w:val="1D1D1B"/>
          <w:w w:val="120"/>
        </w:rPr>
        <w:t>Mr Cox spoke how </w:t>
      </w:r>
      <w:r>
        <w:rPr>
          <w:i/>
          <w:color w:val="1D1D1B"/>
          <w:w w:val="120"/>
        </w:rPr>
        <w:t>vision2020 </w:t>
      </w:r>
      <w:r>
        <w:rPr>
          <w:color w:val="1D1D1B"/>
          <w:w w:val="120"/>
        </w:rPr>
        <w:t>is being applied at Assembly level. The members of the ‘Mission Team’ introduced themselves and their work.</w:t>
      </w:r>
    </w:p>
    <w:p>
      <w:pPr>
        <w:pStyle w:val="BodyText"/>
        <w:rPr>
          <w:sz w:val="22"/>
        </w:rPr>
      </w:pPr>
      <w:r>
        <w:rPr/>
        <w:br w:type="column"/>
      </w:r>
      <w:r>
        <w:rPr>
          <w:sz w:val="22"/>
        </w:rPr>
      </w:r>
    </w:p>
    <w:p>
      <w:pPr>
        <w:pStyle w:val="BodyText"/>
        <w:rPr>
          <w:sz w:val="22"/>
        </w:rPr>
      </w:pPr>
    </w:p>
    <w:p>
      <w:pPr>
        <w:pStyle w:val="BodyText"/>
        <w:rPr>
          <w:sz w:val="22"/>
        </w:rPr>
      </w:pPr>
    </w:p>
    <w:p>
      <w:pPr>
        <w:pStyle w:val="BodyText"/>
        <w:rPr>
          <w:sz w:val="22"/>
        </w:rPr>
      </w:pPr>
    </w:p>
    <w:p>
      <w:pPr>
        <w:pStyle w:val="BodyText"/>
        <w:rPr>
          <w:sz w:val="22"/>
        </w:rPr>
      </w:pPr>
    </w:p>
    <w:p>
      <w:pPr>
        <w:pStyle w:val="BodyText"/>
        <w:spacing w:before="7"/>
        <w:rPr>
          <w:sz w:val="19"/>
        </w:rPr>
      </w:pPr>
    </w:p>
    <w:p>
      <w:pPr>
        <w:spacing w:before="0"/>
        <w:ind w:left="271" w:right="0" w:firstLine="0"/>
        <w:jc w:val="left"/>
        <w:rPr>
          <w:sz w:val="18"/>
        </w:rPr>
      </w:pPr>
      <w:r>
        <w:rPr>
          <w:color w:val="7EAAC0"/>
          <w:w w:val="110"/>
          <w:sz w:val="18"/>
        </w:rPr>
        <w:t>Ms Loretta Minghella</w:t>
      </w:r>
    </w:p>
    <w:p>
      <w:pPr>
        <w:spacing w:after="0"/>
        <w:jc w:val="left"/>
        <w:rPr>
          <w:sz w:val="18"/>
        </w:rPr>
        <w:sectPr>
          <w:type w:val="continuous"/>
          <w:pgSz w:w="11910" w:h="16840"/>
          <w:pgMar w:top="860" w:bottom="280" w:left="220" w:right="0"/>
          <w:cols w:num="2" w:equalWidth="0">
            <w:col w:w="7911" w:space="40"/>
            <w:col w:w="3739"/>
          </w:cols>
        </w:sectPr>
      </w:pPr>
    </w:p>
    <w:p>
      <w:pPr>
        <w:pStyle w:val="BodyText"/>
        <w:spacing w:before="3"/>
        <w:rPr>
          <w:sz w:val="11"/>
        </w:rPr>
      </w:pPr>
      <w:r>
        <w:rPr/>
        <w:pict>
          <v:group style="position:absolute;margin-left:0pt;margin-top:.000015pt;width:582.050pt;height:827.75pt;mso-position-horizontal-relative:page;mso-position-vertical-relative:page;z-index:-257431552" coordorigin="0,0" coordsize="11641,16555">
            <v:rect style="position:absolute;left:340;top:245;width:11301;height:16309" filled="true" fillcolor="#7eaac0" stroked="false">
              <v:fill type="solid"/>
            </v:rect>
            <v:rect style="position:absolute;left:0;top:0;width:10432;height:15789" filled="true" fillcolor="#ffffff" stroked="false">
              <v:fill type="solid"/>
            </v:rect>
            <v:rect style="position:absolute;left:439;top:356;width:454;height:454" filled="true" fillcolor="#7eaac0" stroked="false">
              <v:fill type="solid"/>
            </v:rect>
            <v:rect style="position:absolute;left:439;top:966;width:454;height:454" filled="true" fillcolor="#bdd4e1" stroked="false">
              <v:fill type="solid"/>
            </v:rect>
            <v:rect style="position:absolute;left:439;top:1589;width:454;height:454" filled="true" fillcolor="#eaf1f6" stroked="false">
              <v:fill type="solid"/>
            </v:rect>
            <v:shape style="position:absolute;left:7773;top:5716;width:367;height:286" type="#_x0000_t75" stroked="false">
              <v:imagedata r:id="rId111" o:title=""/>
            </v:shape>
            <v:shape style="position:absolute;left:8456;top:2414;width:2373;height:1589" type="#_x0000_t75" stroked="false">
              <v:imagedata r:id="rId112" o:title=""/>
            </v:shape>
            <v:shape style="position:absolute;left:3359;top:11102;width:7073;height:4715" type="#_x0000_t75" stroked="false">
              <v:imagedata r:id="rId113" o:title=""/>
            </v:shape>
            <v:shape style="position:absolute;left:1133;top:4719;width:3076;height:4012" type="#_x0000_t75" stroked="false">
              <v:imagedata r:id="rId114" o:title=""/>
            </v:shape>
            <v:shape style="position:absolute;left:8926;top:14318;width:1540;height:1513" coordorigin="8926,14319" coordsize="1540,1513" path="m8926,15831l8926,15831,8929,15831,8926,15831xm10466,14319l10463,14394,10456,14469,10446,14543,10432,14615,10415,14687,10395,14756,10372,14825,10345,14892,10316,14957,10283,15021,10248,15083,10210,15143,10169,15202,10126,15258,10081,15312,10032,15364,9982,15414,9929,15461,9875,15506,9818,15549,9759,15588,9698,15625,9636,15660,9571,15691,9505,15720,9438,15745,9369,15768,9299,15787,9227,15803,9154,15815,9080,15824,9005,15830,8929,15831,10466,15831,10466,14319xe" filled="true" fillcolor="#7eaac0" stroked="false">
              <v:path arrowok="t"/>
              <v:fill type="solid"/>
            </v:shape>
            <v:shape style="position:absolute;left:1118;top:7218;width:1513;height:1540" coordorigin="1119,7219" coordsize="1513,1540" path="m1119,7222l1119,8758,2632,8758,2556,8755,2481,8749,2408,8738,2335,8725,2264,8708,2194,8688,2125,8664,2058,8638,1993,8608,1929,8576,1867,8541,1807,8503,1749,8462,1692,8419,1638,8373,1586,8325,1537,8275,1489,8222,1444,8167,1402,8110,1362,8051,1325,7991,1291,7928,1259,7864,1231,7798,1205,7730,1183,7661,1164,7591,1148,7519,1135,7447,1126,7373,1121,7298,1119,7222xm1119,7219l1119,7219,1119,7222,1119,7219xe" filled="true" fillcolor="#ffffff" stroked="false">
              <v:path arrowok="t"/>
              <v:fill type="solid"/>
            </v:shape>
            <w10:wrap type="none"/>
          </v:group>
        </w:pict>
      </w:r>
    </w:p>
    <w:p>
      <w:pPr>
        <w:pStyle w:val="BodyText"/>
        <w:spacing w:line="235" w:lineRule="auto" w:before="104"/>
        <w:ind w:left="4216" w:right="2622"/>
      </w:pPr>
      <w:r>
        <w:rPr>
          <w:color w:val="1D1D1B"/>
          <w:w w:val="120"/>
        </w:rPr>
        <w:t>Mr Cox thanked the members of the team for the way they are working together.</w:t>
      </w:r>
    </w:p>
    <w:p>
      <w:pPr>
        <w:pStyle w:val="BodyText"/>
        <w:spacing w:line="216" w:lineRule="auto" w:before="16"/>
        <w:ind w:left="4216" w:right="2470"/>
      </w:pPr>
      <w:r>
        <w:rPr>
          <w:color w:val="1D1D1B"/>
          <w:w w:val="120"/>
        </w:rPr>
        <w:t>The Revd Brian Harley and Revd Dr Susan Durber updated members of Assembly on the progress of </w:t>
      </w:r>
      <w:r>
        <w:rPr>
          <w:color w:val="1D1D1B"/>
          <w:w w:val="115"/>
        </w:rPr>
        <w:t>the</w:t>
      </w:r>
      <w:r>
        <w:rPr>
          <w:color w:val="1D1D1B"/>
          <w:spacing w:val="-20"/>
          <w:w w:val="115"/>
        </w:rPr>
        <w:t> </w:t>
      </w:r>
      <w:r>
        <w:rPr>
          <w:color w:val="1D1D1B"/>
          <w:w w:val="115"/>
        </w:rPr>
        <w:t>‘Prayer</w:t>
      </w:r>
      <w:r>
        <w:rPr>
          <w:color w:val="1D1D1B"/>
          <w:spacing w:val="-20"/>
          <w:w w:val="115"/>
        </w:rPr>
        <w:t> </w:t>
      </w:r>
      <w:r>
        <w:rPr>
          <w:color w:val="1D1D1B"/>
          <w:spacing w:val="-3"/>
          <w:w w:val="115"/>
        </w:rPr>
        <w:t>year’,</w:t>
      </w:r>
      <w:r>
        <w:rPr>
          <w:color w:val="1D1D1B"/>
          <w:spacing w:val="-20"/>
          <w:w w:val="115"/>
        </w:rPr>
        <w:t> </w:t>
      </w:r>
      <w:r>
        <w:rPr>
          <w:color w:val="1D1D1B"/>
          <w:spacing w:val="2"/>
          <w:w w:val="115"/>
        </w:rPr>
        <w:t>part</w:t>
      </w:r>
      <w:r>
        <w:rPr>
          <w:color w:val="1D1D1B"/>
          <w:spacing w:val="-20"/>
          <w:w w:val="115"/>
        </w:rPr>
        <w:t> </w:t>
      </w:r>
      <w:r>
        <w:rPr>
          <w:color w:val="1D1D1B"/>
          <w:w w:val="115"/>
        </w:rPr>
        <w:t>of</w:t>
      </w:r>
      <w:r>
        <w:rPr>
          <w:color w:val="1D1D1B"/>
          <w:spacing w:val="-19"/>
          <w:w w:val="115"/>
        </w:rPr>
        <w:t> </w:t>
      </w:r>
      <w:r>
        <w:rPr>
          <w:color w:val="1D1D1B"/>
          <w:w w:val="115"/>
        </w:rPr>
        <w:t>the</w:t>
      </w:r>
      <w:r>
        <w:rPr>
          <w:color w:val="1D1D1B"/>
          <w:spacing w:val="-20"/>
          <w:w w:val="115"/>
        </w:rPr>
        <w:t> </w:t>
      </w:r>
      <w:r>
        <w:rPr>
          <w:rFonts w:ascii="Arial Rounded MT Bold" w:hAnsi="Arial Rounded MT Bold"/>
          <w:b/>
          <w:color w:val="1D1D1B"/>
          <w:sz w:val="21"/>
        </w:rPr>
        <w:t>Vision4</w:t>
      </w:r>
      <w:r>
        <w:rPr>
          <w:rFonts w:ascii="Bradley Hand ITC" w:hAnsi="Bradley Hand ITC"/>
          <w:color w:val="E30614"/>
          <w:sz w:val="28"/>
        </w:rPr>
        <w:t>Life</w:t>
      </w:r>
      <w:r>
        <w:rPr>
          <w:rFonts w:ascii="Bradley Hand ITC" w:hAnsi="Bradley Hand ITC"/>
          <w:color w:val="E30614"/>
          <w:spacing w:val="-44"/>
          <w:sz w:val="28"/>
        </w:rPr>
        <w:t> </w:t>
      </w:r>
      <w:r>
        <w:rPr>
          <w:color w:val="1D1D1B"/>
          <w:w w:val="115"/>
        </w:rPr>
        <w:t>programme.</w:t>
      </w:r>
    </w:p>
    <w:p>
      <w:pPr>
        <w:pStyle w:val="BodyText"/>
        <w:spacing w:line="235" w:lineRule="auto" w:before="192"/>
        <w:ind w:left="4216" w:right="2816"/>
      </w:pPr>
      <w:r>
        <w:rPr>
          <w:color w:val="1D1D1B"/>
          <w:w w:val="120"/>
        </w:rPr>
        <w:t>The General Secretary, Revd Roberta Rominger co-chair of the steering group, introduced the</w:t>
      </w:r>
    </w:p>
    <w:p>
      <w:pPr>
        <w:pStyle w:val="BodyText"/>
        <w:spacing w:line="235" w:lineRule="auto" w:before="1"/>
        <w:ind w:left="4216" w:right="2419"/>
      </w:pPr>
      <w:r>
        <w:rPr>
          <w:color w:val="1D1D1B"/>
          <w:w w:val="120"/>
        </w:rPr>
        <w:t>‘Identity and Marketing Campaign’. She introduced Denese Chikwendu the campaign co-ordinator.</w:t>
      </w:r>
    </w:p>
    <w:p>
      <w:pPr>
        <w:pStyle w:val="BodyText"/>
        <w:spacing w:line="235" w:lineRule="auto" w:before="2"/>
        <w:ind w:left="4216" w:right="2499"/>
        <w:jc w:val="both"/>
      </w:pPr>
      <w:r>
        <w:rPr>
          <w:color w:val="1D1D1B"/>
          <w:w w:val="120"/>
        </w:rPr>
        <w:t>Mr Lawrence Moore, co-chair emphasised that the campaign, is not contrary to the United Reformed Church’s ecumenical stance.</w:t>
      </w:r>
    </w:p>
    <w:p>
      <w:pPr>
        <w:pStyle w:val="BodyText"/>
        <w:spacing w:before="5"/>
        <w:rPr>
          <w:sz w:val="29"/>
        </w:rPr>
      </w:pPr>
    </w:p>
    <w:p>
      <w:pPr>
        <w:spacing w:before="102"/>
        <w:ind w:left="4114" w:right="5267" w:firstLine="0"/>
        <w:jc w:val="left"/>
        <w:rPr>
          <w:sz w:val="18"/>
        </w:rPr>
      </w:pPr>
      <w:r>
        <w:rPr>
          <w:color w:val="7EAAC0"/>
          <w:w w:val="110"/>
          <w:sz w:val="18"/>
        </w:rPr>
        <w:t>The ‘Mission Team’ introduced themselves</w:t>
      </w:r>
    </w:p>
    <w:p>
      <w:pPr>
        <w:pStyle w:val="BodyText"/>
        <w:spacing w:before="4"/>
        <w:rPr>
          <w:sz w:val="14"/>
        </w:rPr>
      </w:pPr>
    </w:p>
    <w:p>
      <w:pPr>
        <w:pStyle w:val="Heading5"/>
        <w:spacing w:before="100"/>
        <w:ind w:left="913"/>
      </w:pPr>
      <w:r>
        <w:rPr>
          <w:color w:val="1D1D1B"/>
          <w:w w:val="115"/>
        </w:rPr>
        <w:t>Plenary Feedback</w:t>
      </w:r>
    </w:p>
    <w:p>
      <w:pPr>
        <w:pStyle w:val="BodyText"/>
        <w:spacing w:line="235" w:lineRule="auto"/>
        <w:ind w:left="913" w:right="1831"/>
      </w:pPr>
      <w:r>
        <w:rPr>
          <w:color w:val="1D1D1B"/>
          <w:w w:val="120"/>
        </w:rPr>
        <w:t>Members of Assembly shared their views and offered suggestions from the morning’s discussions. Mr Cox and Mr Moore responded to the points raised.</w:t>
      </w:r>
    </w:p>
    <w:p>
      <w:pPr>
        <w:pStyle w:val="BodyText"/>
        <w:spacing w:before="11"/>
        <w:rPr>
          <w:sz w:val="18"/>
        </w:rPr>
      </w:pPr>
    </w:p>
    <w:p>
      <w:pPr>
        <w:pStyle w:val="BodyText"/>
        <w:spacing w:line="472" w:lineRule="auto"/>
        <w:ind w:left="913" w:right="3669"/>
      </w:pPr>
      <w:r>
        <w:rPr>
          <w:color w:val="1D1D1B"/>
          <w:w w:val="120"/>
        </w:rPr>
        <w:t>The Clerk moved adjournment of the debate and Assembly concurred. The Assembly stood adjourned.</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0"/>
        <w:rPr>
          <w:sz w:val="18"/>
        </w:rPr>
      </w:pPr>
    </w:p>
    <w:p>
      <w:pPr>
        <w:spacing w:before="101"/>
        <w:ind w:left="1075" w:right="0" w:firstLine="0"/>
        <w:jc w:val="left"/>
        <w:rPr>
          <w:sz w:val="18"/>
        </w:rPr>
      </w:pPr>
      <w:r>
        <w:rPr>
          <w:color w:val="7EAAC0"/>
          <w:w w:val="105"/>
          <w:sz w:val="18"/>
        </w:rPr>
        <w:t>Discussions at Assembly</w:t>
      </w:r>
    </w:p>
    <w:p>
      <w:pPr>
        <w:pStyle w:val="BodyText"/>
        <w:spacing w:before="10"/>
        <w:rPr>
          <w:sz w:val="22"/>
        </w:rPr>
      </w:pPr>
    </w:p>
    <w:p>
      <w:pPr>
        <w:tabs>
          <w:tab w:pos="1206" w:val="left" w:leader="none"/>
        </w:tabs>
        <w:spacing w:before="0"/>
        <w:ind w:left="630" w:right="0" w:firstLine="0"/>
        <w:jc w:val="left"/>
        <w:rPr>
          <w:sz w:val="23"/>
        </w:rPr>
      </w:pPr>
      <w:r>
        <w:rPr>
          <w:rFonts w:ascii="Stone Sans II ITC Std X Bd" w:hAnsi="Stone Sans II ITC Std X Bd"/>
          <w:b/>
          <w:color w:val="FFFFFF"/>
          <w:w w:val="110"/>
          <w:sz w:val="24"/>
        </w:rPr>
        <w:t>18</w:t>
        <w:tab/>
      </w:r>
      <w:r>
        <w:rPr>
          <w:rFonts w:ascii="Symbol" w:hAnsi="Symbol"/>
          <w:color w:val="FFFFFF"/>
          <w:w w:val="110"/>
          <w:sz w:val="23"/>
        </w:rPr>
        <w:t></w:t>
      </w:r>
      <w:r>
        <w:rPr>
          <w:rFonts w:ascii="Times New Roman" w:hAnsi="Times New Roman"/>
          <w:color w:val="FFFFFF"/>
          <w:w w:val="110"/>
          <w:sz w:val="23"/>
        </w:rPr>
        <w:t> </w:t>
      </w:r>
      <w:r>
        <w:rPr>
          <w:color w:val="FFFFFF"/>
          <w:w w:val="110"/>
          <w:sz w:val="23"/>
        </w:rPr>
        <w:t>United Reformed Church </w:t>
      </w:r>
      <w:r>
        <w:rPr>
          <w:rFonts w:ascii="Symbol" w:hAnsi="Symbol"/>
          <w:color w:val="FFFFFF"/>
          <w:w w:val="110"/>
          <w:sz w:val="23"/>
        </w:rPr>
        <w:t></w:t>
      </w:r>
      <w:r>
        <w:rPr>
          <w:rFonts w:ascii="Times New Roman" w:hAnsi="Times New Roman"/>
          <w:color w:val="FFFFFF"/>
          <w:w w:val="110"/>
          <w:sz w:val="23"/>
        </w:rPr>
        <w:t> </w:t>
      </w:r>
      <w:r>
        <w:rPr>
          <w:color w:val="FFFFFF"/>
          <w:w w:val="110"/>
          <w:sz w:val="23"/>
        </w:rPr>
        <w:t>Record of General Assembly</w:t>
      </w:r>
      <w:r>
        <w:rPr>
          <w:color w:val="FFFFFF"/>
          <w:spacing w:val="39"/>
          <w:w w:val="110"/>
          <w:sz w:val="23"/>
        </w:rPr>
        <w:t> </w:t>
      </w:r>
      <w:r>
        <w:rPr>
          <w:color w:val="FFFFFF"/>
          <w:w w:val="110"/>
          <w:sz w:val="23"/>
        </w:rPr>
        <w:t>2010</w:t>
      </w:r>
    </w:p>
    <w:p>
      <w:pPr>
        <w:spacing w:after="0"/>
        <w:jc w:val="left"/>
        <w:rPr>
          <w:sz w:val="23"/>
        </w:rPr>
        <w:sectPr>
          <w:type w:val="continuous"/>
          <w:pgSz w:w="11910" w:h="16840"/>
          <w:pgMar w:top="860" w:bottom="280" w:left="220" w:right="0"/>
        </w:sectPr>
      </w:pPr>
    </w:p>
    <w:p>
      <w:pPr>
        <w:pStyle w:val="BodyText"/>
        <w:spacing w:before="3"/>
      </w:pPr>
    </w:p>
    <w:p>
      <w:pPr>
        <w:spacing w:after="0"/>
        <w:sectPr>
          <w:headerReference w:type="default" r:id="rId115"/>
          <w:footerReference w:type="default" r:id="rId116"/>
          <w:pgSz w:w="11910" w:h="16840"/>
          <w:pgMar w:header="0" w:footer="647" w:top="260" w:bottom="840" w:left="220" w:right="0"/>
        </w:sectPr>
      </w:pPr>
    </w:p>
    <w:p>
      <w:pPr>
        <w:pStyle w:val="BodyText"/>
        <w:spacing w:before="4"/>
        <w:rPr>
          <w:sz w:val="59"/>
        </w:rPr>
      </w:pPr>
    </w:p>
    <w:p>
      <w:pPr>
        <w:spacing w:before="0"/>
        <w:ind w:left="1764" w:right="0" w:firstLine="0"/>
        <w:jc w:val="left"/>
        <w:rPr>
          <w:rFonts w:ascii="Arial Narrow"/>
          <w:sz w:val="57"/>
        </w:rPr>
      </w:pPr>
      <w:r>
        <w:rPr/>
        <w:pict>
          <v:rect style="position:absolute;margin-left:553.991028pt;margin-top:-48.429882pt;width:22.677pt;height:23.504pt;mso-position-horizontal-relative:page;mso-position-vertical-relative:paragraph;z-index:251754496" filled="true" fillcolor="#7eaac0" stroked="false">
            <v:fill type="solid"/>
            <w10:wrap type="none"/>
          </v:rect>
        </w:pict>
      </w:r>
      <w:r>
        <w:rPr/>
        <w:pict>
          <v:rect style="position:absolute;margin-left:68.030998pt;margin-top:3.657119pt;width:22.677pt;height:23.504pt;mso-position-horizontal-relative:page;mso-position-vertical-relative:paragraph;z-index:251757568" filled="true" fillcolor="#e84e0f" stroked="false">
            <v:fill type="solid"/>
            <w10:wrap type="none"/>
          </v:rect>
        </w:pict>
      </w:r>
      <w:r>
        <w:rPr>
          <w:rFonts w:ascii="Arial Narrow"/>
          <w:color w:val="E84E0F"/>
          <w:w w:val="105"/>
          <w:sz w:val="57"/>
        </w:rPr>
        <w:t>Second Session</w:t>
      </w:r>
    </w:p>
    <w:p>
      <w:pPr>
        <w:pStyle w:val="BodyText"/>
        <w:spacing w:before="410"/>
        <w:ind w:left="1764"/>
      </w:pPr>
      <w:r>
        <w:rPr>
          <w:color w:val="1D1D1B"/>
          <w:w w:val="120"/>
        </w:rPr>
        <w:t>The Moderator, the Revd Dr Kirsty Thorpe took the chair.</w:t>
      </w:r>
    </w:p>
    <w:p>
      <w:pPr>
        <w:pStyle w:val="BodyText"/>
        <w:spacing w:before="7"/>
        <w:rPr>
          <w:sz w:val="19"/>
        </w:rPr>
      </w:pPr>
    </w:p>
    <w:p>
      <w:pPr>
        <w:pStyle w:val="BodyText"/>
        <w:spacing w:line="235" w:lineRule="auto"/>
        <w:ind w:left="1764" w:right="213"/>
      </w:pPr>
      <w:r>
        <w:rPr>
          <w:color w:val="1D1D1B"/>
          <w:w w:val="120"/>
        </w:rPr>
        <w:t>The Clerk of Assembly moved the adoption of the minutes from Friday July 2 sessions one and two. Assembly concurred.</w:t>
      </w:r>
    </w:p>
    <w:p>
      <w:pPr>
        <w:pStyle w:val="BodyText"/>
        <w:rPr>
          <w:sz w:val="24"/>
        </w:rPr>
      </w:pPr>
    </w:p>
    <w:p>
      <w:pPr>
        <w:pStyle w:val="BodyText"/>
        <w:spacing w:before="10"/>
        <w:rPr>
          <w:sz w:val="19"/>
        </w:rPr>
      </w:pPr>
    </w:p>
    <w:p>
      <w:pPr>
        <w:pStyle w:val="Heading2"/>
      </w:pPr>
      <w:r>
        <w:rPr/>
        <w:pict>
          <v:rect style="position:absolute;margin-left:68.030998pt;margin-top:-2.329215pt;width:22.677pt;height:23.504pt;mso-position-horizontal-relative:page;mso-position-vertical-relative:paragraph;z-index:251756544" filled="true" fillcolor="#e84e0f" stroked="false">
            <v:fill type="solid"/>
            <w10:wrap type="none"/>
          </v:rect>
        </w:pict>
      </w:r>
      <w:r>
        <w:rPr>
          <w:color w:val="1D1D1B"/>
          <w:w w:val="110"/>
        </w:rPr>
        <w:t>Themed session 2</w:t>
      </w:r>
    </w:p>
    <w:p>
      <w:pPr>
        <w:pStyle w:val="Heading5"/>
        <w:spacing w:before="169"/>
      </w:pPr>
      <w:r>
        <w:rPr>
          <w:color w:val="1D1D1B"/>
          <w:w w:val="115"/>
        </w:rPr>
        <w:t>Synod Moderators’ report</w:t>
      </w:r>
    </w:p>
    <w:p>
      <w:pPr>
        <w:pStyle w:val="BodyText"/>
        <w:spacing w:line="235" w:lineRule="auto"/>
        <w:ind w:left="1764" w:right="541"/>
        <w:jc w:val="both"/>
      </w:pPr>
      <w:r>
        <w:rPr>
          <w:color w:val="1D1D1B"/>
          <w:w w:val="120"/>
        </w:rPr>
        <w:t>The report, on the theme, ‘We’re all in this together’, was presented by the Revd Nigel Uden, Moderator of Southern Synod (see p 4-7 of the </w:t>
      </w:r>
      <w:r>
        <w:rPr>
          <w:i/>
          <w:color w:val="1D1D1B"/>
          <w:w w:val="120"/>
        </w:rPr>
        <w:t>Record</w:t>
      </w:r>
      <w:r>
        <w:rPr>
          <w:color w:val="1D1D1B"/>
          <w:w w:val="120"/>
        </w:rPr>
        <w:t>).</w:t>
      </w:r>
    </w:p>
    <w:p>
      <w:pPr>
        <w:pStyle w:val="BodyText"/>
        <w:spacing w:line="235" w:lineRule="auto"/>
        <w:ind w:left="1764"/>
      </w:pPr>
      <w:r>
        <w:rPr>
          <w:color w:val="1D1D1B"/>
          <w:w w:val="120"/>
        </w:rPr>
        <w:t>Assembly discussed the report, and how it might be disseminated to churches, in buzz groups. The Moderator thanked Mr Uden for the report.</w:t>
      </w:r>
    </w:p>
    <w:p>
      <w:pPr>
        <w:pStyle w:val="Heading5"/>
        <w:spacing w:before="211"/>
        <w:jc w:val="both"/>
      </w:pPr>
      <w:r>
        <w:rPr>
          <w:color w:val="1D1D1B"/>
          <w:w w:val="115"/>
        </w:rPr>
        <w:t>Equipping people for service</w:t>
      </w:r>
    </w:p>
    <w:p>
      <w:pPr>
        <w:pStyle w:val="BodyText"/>
        <w:spacing w:line="235" w:lineRule="auto"/>
        <w:ind w:left="1764"/>
        <w:jc w:val="both"/>
      </w:pPr>
      <w:r>
        <w:rPr>
          <w:color w:val="1D1D1B"/>
          <w:w w:val="120"/>
        </w:rPr>
        <w:t>Professor Malcolm Johnson, on behalf of the Education and Learning Committee, and the Revd Peter Poulter, on behalf of Ministries Committee, presented the report.</w:t>
      </w:r>
    </w:p>
    <w:p>
      <w:pPr>
        <w:pStyle w:val="BodyText"/>
        <w:spacing w:line="235" w:lineRule="auto"/>
        <w:ind w:left="1764" w:right="29"/>
        <w:jc w:val="both"/>
      </w:pPr>
      <w:r>
        <w:rPr>
          <w:color w:val="1D1D1B"/>
          <w:w w:val="120"/>
        </w:rPr>
        <w:t>Assembly was asked to identify a vivid experience of being equipped for service by the United Reformed Church.</w:t>
      </w:r>
    </w:p>
    <w:p>
      <w:pPr>
        <w:spacing w:before="107"/>
        <w:ind w:left="988" w:right="0" w:firstLine="0"/>
        <w:jc w:val="left"/>
        <w:rPr>
          <w:sz w:val="26"/>
        </w:rPr>
      </w:pPr>
      <w:r>
        <w:rPr/>
        <w:br w:type="column"/>
      </w:r>
      <w:r>
        <w:rPr>
          <w:color w:val="7EAAC0"/>
          <w:w w:val="115"/>
          <w:sz w:val="26"/>
        </w:rPr>
        <w:t>Saturday, 3 July</w:t>
      </w:r>
    </w:p>
    <w:p>
      <w:pPr>
        <w:pStyle w:val="BodyText"/>
      </w:pPr>
    </w:p>
    <w:p>
      <w:pPr>
        <w:pStyle w:val="BodyText"/>
        <w:spacing w:before="4"/>
        <w:rPr>
          <w:sz w:val="24"/>
        </w:rPr>
      </w:pPr>
      <w:r>
        <w:rPr/>
        <w:pict>
          <v:rect style="position:absolute;margin-left:553.991028pt;margin-top:16.845797pt;width:22.677pt;height:22.677pt;mso-position-horizontal-relative:page;mso-position-vertical-relative:paragraph;z-index:-251564032;mso-wrap-distance-left:0;mso-wrap-distance-right:0" filled="true" fillcolor="#ebf2f6" stroked="false">
            <v:fill type="solid"/>
            <w10:wrap type="topAndBottom"/>
          </v:rect>
        </w:pict>
      </w:r>
      <w:r>
        <w:rPr/>
        <w:drawing>
          <wp:anchor distT="0" distB="0" distL="0" distR="0" allowOverlap="1" layoutInCell="1" locked="0" behindDoc="0" simplePos="0" relativeHeight="93">
            <wp:simplePos x="0" y="0"/>
            <wp:positionH relativeFrom="page">
              <wp:posOffset>5148110</wp:posOffset>
            </wp:positionH>
            <wp:positionV relativeFrom="paragraph">
              <wp:posOffset>690267</wp:posOffset>
            </wp:positionV>
            <wp:extent cx="2035369" cy="3053048"/>
            <wp:effectExtent l="0" t="0" r="0" b="0"/>
            <wp:wrapTopAndBottom/>
            <wp:docPr id="11" name="image80.jpeg"/>
            <wp:cNvGraphicFramePr>
              <a:graphicFrameLocks noChangeAspect="1"/>
            </wp:cNvGraphicFramePr>
            <a:graphic>
              <a:graphicData uri="http://schemas.openxmlformats.org/drawingml/2006/picture">
                <pic:pic>
                  <pic:nvPicPr>
                    <pic:cNvPr id="12" name="image80.jpeg"/>
                    <pic:cNvPicPr/>
                  </pic:nvPicPr>
                  <pic:blipFill>
                    <a:blip r:embed="rId117" cstate="print"/>
                    <a:stretch>
                      <a:fillRect/>
                    </a:stretch>
                  </pic:blipFill>
                  <pic:spPr>
                    <a:xfrm>
                      <a:off x="0" y="0"/>
                      <a:ext cx="2035369" cy="3053048"/>
                    </a:xfrm>
                    <a:prstGeom prst="rect">
                      <a:avLst/>
                    </a:prstGeom>
                  </pic:spPr>
                </pic:pic>
              </a:graphicData>
            </a:graphic>
          </wp:anchor>
        </w:drawing>
      </w:r>
    </w:p>
    <w:p>
      <w:pPr>
        <w:pStyle w:val="BodyText"/>
        <w:spacing w:before="8"/>
        <w:rPr>
          <w:sz w:val="18"/>
        </w:rPr>
      </w:pPr>
    </w:p>
    <w:p>
      <w:pPr>
        <w:spacing w:before="56"/>
        <w:ind w:left="1383" w:right="610" w:firstLine="368"/>
        <w:jc w:val="left"/>
        <w:rPr>
          <w:sz w:val="18"/>
        </w:rPr>
      </w:pPr>
      <w:r>
        <w:rPr>
          <w:color w:val="7EAAC0"/>
          <w:w w:val="110"/>
          <w:sz w:val="18"/>
        </w:rPr>
        <w:t>Signers were present throughout the Assembly</w:t>
      </w:r>
    </w:p>
    <w:p>
      <w:pPr>
        <w:spacing w:after="0"/>
        <w:jc w:val="left"/>
        <w:rPr>
          <w:sz w:val="18"/>
        </w:rPr>
        <w:sectPr>
          <w:type w:val="continuous"/>
          <w:pgSz w:w="11910" w:h="16840"/>
          <w:pgMar w:top="860" w:bottom="280" w:left="220" w:right="0"/>
          <w:cols w:num="2" w:equalWidth="0">
            <w:col w:w="7575" w:space="40"/>
            <w:col w:w="4075"/>
          </w:cols>
        </w:sectPr>
      </w:pPr>
    </w:p>
    <w:p>
      <w:pPr>
        <w:pStyle w:val="BodyText"/>
        <w:spacing w:line="235" w:lineRule="auto"/>
        <w:ind w:left="1764" w:right="1887"/>
      </w:pPr>
      <w:r>
        <w:rPr/>
        <w:pict>
          <v:rect style="position:absolute;margin-left:553.991028pt;margin-top:45.337013pt;width:22.677pt;height:22.677pt;mso-position-horizontal-relative:page;mso-position-vertical-relative:page;z-index:251755520" filled="true" fillcolor="#bdd4e1" stroked="false">
            <v:fill type="solid"/>
            <w10:wrap type="none"/>
          </v:rect>
        </w:pict>
      </w:r>
      <w:r>
        <w:rPr>
          <w:color w:val="1D1D1B"/>
          <w:w w:val="120"/>
        </w:rPr>
        <w:t>The Revd Craig Bowman interviewed Mrs Joanna Morling, Mr David Harvey and Mr Kaze Yemtsa about their learning experiences in the United Reformed</w:t>
      </w:r>
      <w:r>
        <w:rPr>
          <w:color w:val="1D1D1B"/>
          <w:spacing w:val="43"/>
          <w:w w:val="120"/>
        </w:rPr>
        <w:t> </w:t>
      </w:r>
      <w:r>
        <w:rPr>
          <w:color w:val="1D1D1B"/>
          <w:w w:val="120"/>
        </w:rPr>
        <w:t>Church.</w:t>
      </w:r>
    </w:p>
    <w:p>
      <w:pPr>
        <w:pStyle w:val="BodyText"/>
        <w:spacing w:line="235" w:lineRule="auto"/>
        <w:ind w:left="1764" w:right="1393"/>
      </w:pPr>
      <w:r>
        <w:rPr>
          <w:color w:val="1D1D1B"/>
          <w:w w:val="120"/>
        </w:rPr>
        <w:t>Members of Assembly were asked to respond to the stories they heard, and asked what they believed the United Reformed Church needed to hear to shape future</w:t>
      </w:r>
      <w:r>
        <w:rPr>
          <w:color w:val="1D1D1B"/>
          <w:spacing w:val="49"/>
          <w:w w:val="120"/>
        </w:rPr>
        <w:t> </w:t>
      </w:r>
      <w:r>
        <w:rPr>
          <w:color w:val="1D1D1B"/>
          <w:w w:val="120"/>
        </w:rPr>
        <w:t>work.</w:t>
      </w:r>
    </w:p>
    <w:p>
      <w:pPr>
        <w:pStyle w:val="BodyText"/>
        <w:spacing w:before="8"/>
        <w:rPr>
          <w:sz w:val="19"/>
        </w:rPr>
      </w:pPr>
    </w:p>
    <w:p>
      <w:pPr>
        <w:pStyle w:val="BodyText"/>
        <w:spacing w:line="235" w:lineRule="auto"/>
        <w:ind w:left="1764" w:right="1321"/>
      </w:pPr>
      <w:r>
        <w:rPr>
          <w:color w:val="1D1D1B"/>
          <w:w w:val="120"/>
        </w:rPr>
        <w:t>The Moderator invited questions and comments on the reports which were not the subject of resolutions.</w:t>
      </w:r>
    </w:p>
    <w:p>
      <w:pPr>
        <w:pStyle w:val="Heading5"/>
        <w:spacing w:before="215"/>
      </w:pPr>
      <w:r>
        <w:rPr>
          <w:color w:val="1D1D1B"/>
          <w:w w:val="115"/>
        </w:rPr>
        <w:t>Communications and Editorial Committee</w:t>
      </w:r>
    </w:p>
    <w:p>
      <w:pPr>
        <w:pStyle w:val="BodyText"/>
        <w:spacing w:line="235" w:lineRule="auto"/>
        <w:ind w:left="1764" w:right="1831"/>
      </w:pPr>
      <w:r>
        <w:rPr>
          <w:color w:val="1D1D1B"/>
          <w:w w:val="120"/>
        </w:rPr>
        <w:t>Mrs Morrison took the chair for Dr Thorpe to respond to questions as Convener of the committee.</w:t>
      </w:r>
    </w:p>
    <w:p>
      <w:pPr>
        <w:pStyle w:val="BodyText"/>
        <w:spacing w:line="242" w:lineRule="exact"/>
        <w:ind w:left="1764"/>
      </w:pPr>
      <w:r>
        <w:rPr>
          <w:color w:val="1D1D1B"/>
          <w:w w:val="120"/>
        </w:rPr>
        <w:t>Dr Thorpe resumed the chair.</w:t>
      </w:r>
    </w:p>
    <w:p>
      <w:pPr>
        <w:pStyle w:val="Heading5"/>
        <w:spacing w:before="206"/>
      </w:pPr>
      <w:r>
        <w:rPr>
          <w:color w:val="1D1D1B"/>
          <w:w w:val="115"/>
        </w:rPr>
        <w:t>Education and Learning Committee</w:t>
      </w:r>
    </w:p>
    <w:p>
      <w:pPr>
        <w:pStyle w:val="BodyText"/>
        <w:spacing w:line="234" w:lineRule="exact"/>
        <w:ind w:left="1764"/>
      </w:pPr>
      <w:r>
        <w:rPr>
          <w:color w:val="1D1D1B"/>
          <w:w w:val="120"/>
        </w:rPr>
        <w:t>The Revd Fiona Thomas, Secretary, responded to questions.</w:t>
      </w:r>
    </w:p>
    <w:p>
      <w:pPr>
        <w:pStyle w:val="Heading5"/>
        <w:spacing w:before="214"/>
      </w:pPr>
      <w:r>
        <w:rPr>
          <w:color w:val="1D1D1B"/>
          <w:w w:val="115"/>
        </w:rPr>
        <w:t>Equal Opportunities</w:t>
      </w:r>
    </w:p>
    <w:p>
      <w:pPr>
        <w:pStyle w:val="BodyText"/>
        <w:spacing w:line="234" w:lineRule="exact"/>
        <w:ind w:left="1764"/>
      </w:pPr>
      <w:r>
        <w:rPr>
          <w:color w:val="1D1D1B"/>
          <w:w w:val="120"/>
        </w:rPr>
        <w:t>The Revd Elizabeth Nash, Convener-elect, responded to questions.</w:t>
      </w:r>
    </w:p>
    <w:p>
      <w:pPr>
        <w:pStyle w:val="Heading5"/>
        <w:spacing w:before="213"/>
      </w:pPr>
      <w:r>
        <w:rPr>
          <w:color w:val="1D1D1B"/>
          <w:w w:val="115"/>
        </w:rPr>
        <w:t>Ministries Committee</w:t>
      </w:r>
    </w:p>
    <w:p>
      <w:pPr>
        <w:pStyle w:val="BodyText"/>
        <w:spacing w:line="235" w:lineRule="auto"/>
        <w:ind w:left="1764" w:right="1831"/>
      </w:pPr>
      <w:r>
        <w:rPr>
          <w:color w:val="1D1D1B"/>
          <w:w w:val="120"/>
        </w:rPr>
        <w:t>Revd Craig Bowman, Secretary, and Revd Peter Poulter, Convener, responded to comments and questions.</w:t>
      </w:r>
    </w:p>
    <w:p>
      <w:pPr>
        <w:pStyle w:val="BodyText"/>
        <w:spacing w:before="2"/>
        <w:rPr>
          <w:sz w:val="19"/>
        </w:rPr>
      </w:pPr>
    </w:p>
    <w:p>
      <w:pPr>
        <w:pStyle w:val="BodyText"/>
        <w:spacing w:line="235" w:lineRule="auto"/>
        <w:ind w:left="1764" w:right="1081"/>
      </w:pPr>
      <w:r>
        <w:rPr>
          <w:color w:val="1D1D1B"/>
          <w:w w:val="120"/>
        </w:rPr>
        <w:t>In response to a question concerning Ministerial retirement age the Revds Craig Bowman and Peter Poulter stated that discussions regarding retirement age for Ministers are already taking place in the committee.</w:t>
      </w:r>
    </w:p>
    <w:p>
      <w:pPr>
        <w:spacing w:after="0" w:line="235" w:lineRule="auto"/>
        <w:sectPr>
          <w:type w:val="continuous"/>
          <w:pgSz w:w="11910" w:h="16840"/>
          <w:pgMar w:top="860" w:bottom="280" w:left="220" w:right="0"/>
        </w:sectPr>
      </w:pPr>
    </w:p>
    <w:p>
      <w:pPr>
        <w:pStyle w:val="BodyText"/>
        <w:spacing w:before="7"/>
        <w:rPr>
          <w:sz w:val="18"/>
        </w:rPr>
      </w:pPr>
    </w:p>
    <w:p>
      <w:pPr>
        <w:pStyle w:val="Heading3"/>
        <w:spacing w:before="107"/>
        <w:ind w:left="857"/>
      </w:pPr>
      <w:r>
        <w:rPr/>
        <w:pict>
          <v:rect style="position:absolute;margin-left:20.605pt;margin-top:-11.144689pt;width:22.677pt;height:23.504pt;mso-position-horizontal-relative:page;mso-position-vertical-relative:paragraph;z-index:251765760" filled="true" fillcolor="#7eaac0" stroked="false">
            <v:fill type="solid"/>
            <w10:wrap type="none"/>
          </v:rect>
        </w:pict>
      </w:r>
      <w:r>
        <w:rPr/>
        <w:pict>
          <v:rect style="position:absolute;margin-left:20.605pt;margin-top:20.154312pt;width:22.677pt;height:22.677pt;mso-position-horizontal-relative:page;mso-position-vertical-relative:paragraph;z-index:251766784" filled="true" fillcolor="#bdd4e1" stroked="false">
            <v:fill type="solid"/>
            <w10:wrap type="none"/>
          </v:rect>
        </w:pict>
      </w:r>
      <w:r>
        <w:rPr>
          <w:color w:val="7EAAC0"/>
          <w:w w:val="115"/>
        </w:rPr>
        <w:t>Saturday, 3 July</w:t>
      </w:r>
    </w:p>
    <w:p>
      <w:pPr>
        <w:pStyle w:val="Heading5"/>
        <w:spacing w:before="215"/>
        <w:ind w:left="913"/>
      </w:pPr>
      <w:r>
        <w:rPr>
          <w:color w:val="1D1D1B"/>
          <w:w w:val="115"/>
        </w:rPr>
        <w:t>Pilots</w:t>
      </w:r>
    </w:p>
    <w:p>
      <w:pPr>
        <w:pStyle w:val="BodyText"/>
        <w:spacing w:line="235" w:lineRule="auto"/>
        <w:ind w:left="913" w:right="2419"/>
      </w:pPr>
      <w:r>
        <w:rPr/>
        <w:pict>
          <v:rect style="position:absolute;margin-left:20.605pt;margin-top:6.040328pt;width:22.677pt;height:22.677pt;mso-position-horizontal-relative:page;mso-position-vertical-relative:paragraph;z-index:251767808" filled="true" fillcolor="#ebf2f6" stroked="false">
            <v:fill type="solid"/>
            <w10:wrap type="none"/>
          </v:rect>
        </w:pict>
      </w:r>
      <w:r>
        <w:rPr>
          <w:color w:val="1D1D1B"/>
          <w:w w:val="120"/>
        </w:rPr>
        <w:t>The Revd Rob Weston, Convener of the Youth and Children’s Committee introduced the DVD of the Pilots’ Big Day Out at Warwick Castle.</w:t>
      </w:r>
    </w:p>
    <w:p>
      <w:pPr>
        <w:pStyle w:val="BodyText"/>
        <w:spacing w:line="242" w:lineRule="exact"/>
        <w:ind w:left="913"/>
      </w:pPr>
      <w:r>
        <w:rPr>
          <w:color w:val="1D1D1B"/>
          <w:w w:val="115"/>
        </w:rPr>
        <w:t>Mr Weston invited comments on the day and a number of affirmations were received.</w:t>
      </w:r>
    </w:p>
    <w:p>
      <w:pPr>
        <w:pStyle w:val="BodyText"/>
        <w:spacing w:before="7"/>
        <w:rPr>
          <w:sz w:val="15"/>
        </w:rPr>
      </w:pPr>
      <w:r>
        <w:rPr/>
        <w:pict>
          <v:group style="position:absolute;margin-left:44.694pt;margin-top:11.478364pt;width:482.55pt;height:380.3pt;mso-position-horizontal-relative:page;mso-position-vertical-relative:paragraph;z-index:-251555840;mso-wrap-distance-left:0;mso-wrap-distance-right:0" coordorigin="894,230" coordsize="9651,7606">
            <v:shape style="position:absolute;left:4700;top:460;width:4554;height:3766" type="#_x0000_t75" stroked="false">
              <v:imagedata r:id="rId120" o:title=""/>
            </v:shape>
            <v:shape style="position:absolute;left:9244;top:460;width:1301;height:4384" type="#_x0000_t75" stroked="false">
              <v:imagedata r:id="rId121" o:title=""/>
            </v:shape>
            <v:shape style="position:absolute;left:6034;top:4215;width:3220;height:629" type="#_x0000_t75" stroked="false">
              <v:imagedata r:id="rId122" o:title=""/>
            </v:shape>
            <v:shape style="position:absolute;left:1117;top:4146;width:4918;height:3689" type="#_x0000_t75" stroked="false">
              <v:imagedata r:id="rId123" o:title=""/>
            </v:shape>
            <v:shape style="position:absolute;left:4700;top:4146;width:1335;height:698" type="#_x0000_t75" stroked="false">
              <v:imagedata r:id="rId124" o:title=""/>
            </v:shape>
            <v:shape style="position:absolute;left:893;top:2087;width:3629;height:1400" type="#_x0000_t75" stroked="false">
              <v:imagedata r:id="rId125" o:title=""/>
            </v:shape>
            <v:shape style="position:absolute;left:1133;top:229;width:3044;height:1200" type="#_x0000_t202" filled="false" stroked="false">
              <v:textbox inset="0,0,0,0">
                <w:txbxContent>
                  <w:p>
                    <w:pPr>
                      <w:spacing w:line="242" w:lineRule="exact" w:before="0"/>
                      <w:ind w:left="0" w:right="0" w:firstLine="0"/>
                      <w:jc w:val="left"/>
                      <w:rPr>
                        <w:sz w:val="20"/>
                      </w:rPr>
                    </w:pPr>
                    <w:r>
                      <w:rPr>
                        <w:color w:val="1D1D1B"/>
                        <w:w w:val="115"/>
                        <w:sz w:val="20"/>
                      </w:rPr>
                      <w:t>Mr Weston thanked the</w:t>
                    </w:r>
                  </w:p>
                  <w:p>
                    <w:pPr>
                      <w:spacing w:line="240" w:lineRule="exact" w:before="0"/>
                      <w:ind w:left="0" w:right="0" w:firstLine="0"/>
                      <w:jc w:val="left"/>
                      <w:rPr>
                        <w:sz w:val="20"/>
                      </w:rPr>
                    </w:pPr>
                    <w:r>
                      <w:rPr>
                        <w:color w:val="1D1D1B"/>
                        <w:w w:val="115"/>
                        <w:sz w:val="20"/>
                      </w:rPr>
                      <w:t>Pilots Officer Mrs Karen Bulley-</w:t>
                    </w:r>
                  </w:p>
                  <w:p>
                    <w:pPr>
                      <w:spacing w:line="235" w:lineRule="auto" w:before="1"/>
                      <w:ind w:left="0" w:right="656" w:firstLine="0"/>
                      <w:jc w:val="left"/>
                      <w:rPr>
                        <w:sz w:val="20"/>
                      </w:rPr>
                    </w:pPr>
                    <w:r>
                      <w:rPr>
                        <w:color w:val="1D1D1B"/>
                        <w:w w:val="120"/>
                        <w:sz w:val="20"/>
                      </w:rPr>
                      <w:t>Morrison and her team for all their hard work in preparation for the day.</w:t>
                    </w:r>
                  </w:p>
                </w:txbxContent>
              </v:textbox>
              <w10:wrap type="none"/>
            </v:shape>
            <v:shape style="position:absolute;left:7733;top:5071;width:2729;height:219" type="#_x0000_t202" filled="false" stroked="false">
              <v:textbox inset="0,0,0,0">
                <w:txbxContent>
                  <w:p>
                    <w:pPr>
                      <w:spacing w:line="217" w:lineRule="exact" w:before="1"/>
                      <w:ind w:left="0" w:right="0" w:firstLine="0"/>
                      <w:jc w:val="left"/>
                      <w:rPr>
                        <w:sz w:val="18"/>
                      </w:rPr>
                    </w:pPr>
                    <w:r>
                      <w:rPr>
                        <w:color w:val="7EAAC0"/>
                        <w:w w:val="105"/>
                        <w:sz w:val="18"/>
                      </w:rPr>
                      <w:t>Re-enactments at Warwick Castle</w:t>
                    </w:r>
                  </w:p>
                </w:txbxContent>
              </v:textbox>
              <w10:wrap type="none"/>
            </v:shape>
            <w10:wrap type="topAndBottom"/>
          </v:group>
        </w:pict>
      </w:r>
    </w:p>
    <w:p>
      <w:pPr>
        <w:pStyle w:val="BodyText"/>
        <w:spacing w:before="2"/>
        <w:rPr>
          <w:sz w:val="15"/>
        </w:rPr>
      </w:pPr>
    </w:p>
    <w:p>
      <w:pPr>
        <w:pStyle w:val="BodyText"/>
        <w:spacing w:line="235" w:lineRule="auto" w:before="104"/>
        <w:ind w:left="913" w:right="2419"/>
      </w:pPr>
      <w:r>
        <w:rPr>
          <w:color w:val="1D1D1B"/>
          <w:w w:val="120"/>
        </w:rPr>
        <w:t>The Clerk moving resolution 23 requested the permission of Assembly for the Revd Professor David Thompson to introduce the resolution.</w:t>
      </w:r>
    </w:p>
    <w:p>
      <w:pPr>
        <w:pStyle w:val="BodyText"/>
        <w:spacing w:before="2"/>
        <w:rPr>
          <w:sz w:val="18"/>
        </w:rPr>
      </w:pPr>
      <w:r>
        <w:rPr/>
        <w:pict>
          <v:group style="position:absolute;margin-left:41.816029pt;margin-top:13.035962pt;width:511.65pt;height:104.2pt;mso-position-horizontal-relative:page;mso-position-vertical-relative:paragraph;z-index:-251551744;mso-wrap-distance-left:0;mso-wrap-distance-right:0" coordorigin="836,261" coordsize="10233,2084">
            <v:rect style="position:absolute;left:1123;top:313;width:3806;height:643" filled="true" fillcolor="#9d9d9c" stroked="false">
              <v:fill type="solid"/>
            </v:rect>
            <v:shape style="position:absolute;left:836;top:260;width:10233;height:2084" type="#_x0000_t75" stroked="false">
              <v:imagedata r:id="rId126" o:title=""/>
            </v:shape>
            <v:shape style="position:absolute;left:1236;top:269;width:2457;height:535" type="#_x0000_t202" filled="false" stroked="false">
              <v:textbox inset="0,0,0,0">
                <w:txbxContent>
                  <w:p>
                    <w:pPr>
                      <w:spacing w:line="535" w:lineRule="exact" w:before="0"/>
                      <w:ind w:left="0" w:right="0" w:firstLine="0"/>
                      <w:jc w:val="left"/>
                      <w:rPr>
                        <w:rFonts w:ascii="Stone Sans II ITC Std Bk"/>
                        <w:b/>
                        <w:sz w:val="43"/>
                      </w:rPr>
                    </w:pPr>
                    <w:r>
                      <w:rPr>
                        <w:rFonts w:ascii="Stone Sans II ITC Std Bk"/>
                        <w:b/>
                        <w:color w:val="FFFFFF"/>
                        <w:w w:val="110"/>
                        <w:sz w:val="43"/>
                      </w:rPr>
                      <w:t>Resolution</w:t>
                    </w:r>
                  </w:p>
                </w:txbxContent>
              </v:textbox>
              <w10:wrap type="none"/>
            </v:shape>
            <v:shape style="position:absolute;left:4118;top:319;width:5823;height:714" type="#_x0000_t202" filled="false" stroked="false">
              <v:textbox inset="0,0,0,0">
                <w:txbxContent>
                  <w:p>
                    <w:pPr>
                      <w:tabs>
                        <w:tab w:pos="1061" w:val="left" w:leader="none"/>
                      </w:tabs>
                      <w:spacing w:line="713" w:lineRule="exact" w:before="0"/>
                      <w:ind w:left="0" w:right="0" w:firstLine="0"/>
                      <w:jc w:val="left"/>
                      <w:rPr>
                        <w:rFonts w:ascii="Stone Sans II ITC Std Bk"/>
                        <w:b/>
                        <w:sz w:val="29"/>
                      </w:rPr>
                    </w:pPr>
                    <w:r>
                      <w:rPr>
                        <w:rFonts w:ascii="Stone Sans II ITC Std Bk"/>
                        <w:b/>
                        <w:color w:val="1D1D1B"/>
                        <w:spacing w:val="-11"/>
                        <w:w w:val="110"/>
                        <w:sz w:val="57"/>
                      </w:rPr>
                      <w:t>23</w:t>
                      <w:tab/>
                    </w:r>
                    <w:r>
                      <w:rPr>
                        <w:rFonts w:ascii="Stone Sans II ITC Std Bk"/>
                        <w:b/>
                        <w:color w:val="1D1D1B"/>
                        <w:w w:val="110"/>
                        <w:sz w:val="29"/>
                      </w:rPr>
                      <w:t>Homerton College,</w:t>
                    </w:r>
                    <w:r>
                      <w:rPr>
                        <w:rFonts w:ascii="Stone Sans II ITC Std Bk"/>
                        <w:b/>
                        <w:color w:val="1D1D1B"/>
                        <w:spacing w:val="-12"/>
                        <w:w w:val="110"/>
                        <w:sz w:val="29"/>
                      </w:rPr>
                      <w:t> </w:t>
                    </w:r>
                    <w:r>
                      <w:rPr>
                        <w:rFonts w:ascii="Stone Sans II ITC Std Bk"/>
                        <w:b/>
                        <w:color w:val="1D1D1B"/>
                        <w:w w:val="110"/>
                        <w:sz w:val="29"/>
                      </w:rPr>
                      <w:t>Cambridge</w:t>
                    </w:r>
                  </w:p>
                </w:txbxContent>
              </v:textbox>
              <w10:wrap type="none"/>
            </v:shape>
            <v:shape style="position:absolute;left:1587;top:1178;width:7882;height:960" type="#_x0000_t202" filled="false" stroked="false">
              <v:textbox inset="0,0,0,0">
                <w:txbxContent>
                  <w:p>
                    <w:pPr>
                      <w:spacing w:line="235" w:lineRule="auto" w:before="3"/>
                      <w:ind w:left="0" w:right="18" w:firstLine="0"/>
                      <w:jc w:val="left"/>
                      <w:rPr>
                        <w:sz w:val="20"/>
                      </w:rPr>
                    </w:pPr>
                    <w:r>
                      <w:rPr>
                        <w:color w:val="1D1D1B"/>
                        <w:w w:val="120"/>
                        <w:sz w:val="20"/>
                      </w:rPr>
                      <w:t>Assembly sends greetings and good wishes to the Principal, Fellows and students of Homerton College on the occasion of its reception of a Royal Charter as a college of the University of Cambridge and expresses gratitude to all who have served as Trustees.</w:t>
                    </w:r>
                  </w:p>
                </w:txbxContent>
              </v:textbox>
              <w10:wrap type="none"/>
            </v:shape>
            <w10:wrap type="topAndBottom"/>
          </v:group>
        </w:pict>
      </w:r>
    </w:p>
    <w:p>
      <w:pPr>
        <w:pStyle w:val="Heading6"/>
        <w:spacing w:line="263" w:lineRule="exact"/>
        <w:ind w:left="4984"/>
      </w:pPr>
      <w:r>
        <w:rPr>
          <w:color w:val="1D1D1B"/>
          <w:w w:val="110"/>
        </w:rPr>
        <w:t>The resolution was resolved by acclamation.</w:t>
      </w:r>
    </w:p>
    <w:p>
      <w:pPr>
        <w:pStyle w:val="BodyText"/>
        <w:spacing w:before="5"/>
        <w:rPr>
          <w:rFonts w:ascii="Stone Sans II ITC Std Bk"/>
          <w:b/>
          <w:sz w:val="16"/>
        </w:rPr>
      </w:pPr>
    </w:p>
    <w:p>
      <w:pPr>
        <w:pStyle w:val="BodyText"/>
        <w:spacing w:line="242" w:lineRule="exact" w:before="1"/>
        <w:ind w:left="913"/>
      </w:pPr>
      <w:r>
        <w:rPr>
          <w:color w:val="1D1D1B"/>
          <w:w w:val="120"/>
        </w:rPr>
        <w:t>Professor Thompson read the following message from the principal:</w:t>
      </w:r>
    </w:p>
    <w:p>
      <w:pPr>
        <w:spacing w:line="235" w:lineRule="auto" w:before="1"/>
        <w:ind w:left="1367" w:right="2046" w:firstLine="0"/>
        <w:jc w:val="left"/>
        <w:rPr>
          <w:sz w:val="20"/>
        </w:rPr>
      </w:pPr>
      <w:r>
        <w:rPr>
          <w:i/>
          <w:color w:val="1D1D1B"/>
          <w:w w:val="110"/>
          <w:sz w:val="20"/>
        </w:rPr>
        <w:t>The Principal apologises for not being present to respond to the resolution, concerning </w:t>
      </w:r>
      <w:r>
        <w:rPr>
          <w:i/>
          <w:color w:val="1D1D1B"/>
          <w:w w:val="110"/>
          <w:sz w:val="20"/>
        </w:rPr>
        <w:t>Homerton College. She, and the Fellows and Students of Homerton College, thanks the General Assembly for its greetings and good wishes; and in turn wishes to thank all those who have served as Trustees on behalf of the United Reformed Church in recent decades – and before that the Congregational Union – for their constant wisdom and guidance over more than two centuries</w:t>
      </w:r>
      <w:r>
        <w:rPr>
          <w:color w:val="1D1D1B"/>
          <w:w w:val="110"/>
          <w:sz w:val="20"/>
        </w:rPr>
        <w:t>.</w:t>
      </w:r>
    </w:p>
    <w:p>
      <w:pPr>
        <w:pStyle w:val="BodyText"/>
      </w:pPr>
    </w:p>
    <w:p>
      <w:pPr>
        <w:pStyle w:val="BodyText"/>
        <w:spacing w:before="3"/>
        <w:rPr>
          <w:sz w:val="26"/>
        </w:rPr>
      </w:pPr>
    </w:p>
    <w:p>
      <w:pPr>
        <w:tabs>
          <w:tab w:pos="1149" w:val="left" w:leader="none"/>
        </w:tabs>
        <w:spacing w:before="97"/>
        <w:ind w:left="573" w:right="0" w:firstLine="0"/>
        <w:jc w:val="left"/>
        <w:rPr>
          <w:sz w:val="23"/>
        </w:rPr>
      </w:pPr>
      <w:r>
        <w:rPr>
          <w:rFonts w:ascii="Stone Sans II ITC Std X Bd" w:hAnsi="Stone Sans II ITC Std X Bd"/>
          <w:b/>
          <w:color w:val="1D1D1B"/>
          <w:w w:val="110"/>
          <w:sz w:val="24"/>
        </w:rPr>
        <w:t>20</w:t>
        <w:tab/>
      </w:r>
      <w:r>
        <w:rPr>
          <w:rFonts w:ascii="Symbol" w:hAnsi="Symbol"/>
          <w:color w:val="7EAAC0"/>
          <w:w w:val="110"/>
          <w:sz w:val="23"/>
        </w:rPr>
        <w:t></w:t>
      </w:r>
      <w:r>
        <w:rPr>
          <w:rFonts w:ascii="Times New Roman" w:hAnsi="Times New Roman"/>
          <w:color w:val="7EAAC0"/>
          <w:w w:val="110"/>
          <w:sz w:val="23"/>
        </w:rPr>
        <w:t> </w:t>
      </w:r>
      <w:r>
        <w:rPr>
          <w:color w:val="7EAAC0"/>
          <w:w w:val="110"/>
          <w:sz w:val="23"/>
        </w:rPr>
        <w:t>United Reformed Church </w:t>
      </w:r>
      <w:r>
        <w:rPr>
          <w:rFonts w:ascii="Symbol" w:hAnsi="Symbol"/>
          <w:color w:val="7EAAC0"/>
          <w:w w:val="110"/>
          <w:sz w:val="23"/>
        </w:rPr>
        <w:t></w:t>
      </w:r>
      <w:r>
        <w:rPr>
          <w:rFonts w:ascii="Times New Roman" w:hAnsi="Times New Roman"/>
          <w:color w:val="7EAAC0"/>
          <w:w w:val="110"/>
          <w:sz w:val="23"/>
        </w:rPr>
        <w:t> </w:t>
      </w:r>
      <w:r>
        <w:rPr>
          <w:color w:val="7EAAC0"/>
          <w:w w:val="110"/>
          <w:sz w:val="23"/>
        </w:rPr>
        <w:t>Record of General Assembly</w:t>
      </w:r>
      <w:r>
        <w:rPr>
          <w:color w:val="7EAAC0"/>
          <w:spacing w:val="39"/>
          <w:w w:val="110"/>
          <w:sz w:val="23"/>
        </w:rPr>
        <w:t> </w:t>
      </w:r>
      <w:r>
        <w:rPr>
          <w:color w:val="7EAAC0"/>
          <w:w w:val="110"/>
          <w:sz w:val="23"/>
        </w:rPr>
        <w:t>2010</w:t>
      </w:r>
    </w:p>
    <w:p>
      <w:pPr>
        <w:spacing w:after="0"/>
        <w:jc w:val="left"/>
        <w:rPr>
          <w:sz w:val="23"/>
        </w:rPr>
        <w:sectPr>
          <w:headerReference w:type="even" r:id="rId118"/>
          <w:footerReference w:type="even" r:id="rId119"/>
          <w:pgSz w:w="11910" w:h="16840"/>
          <w:pgMar w:header="0" w:footer="0" w:top="280" w:bottom="280" w:left="220" w:right="0"/>
        </w:sectPr>
      </w:pPr>
    </w:p>
    <w:p>
      <w:pPr>
        <w:pStyle w:val="BodyText"/>
        <w:spacing w:before="3"/>
      </w:pPr>
    </w:p>
    <w:p>
      <w:pPr>
        <w:spacing w:after="0"/>
        <w:sectPr>
          <w:headerReference w:type="default" r:id="rId127"/>
          <w:footerReference w:type="default" r:id="rId128"/>
          <w:pgSz w:w="11910" w:h="16840"/>
          <w:pgMar w:header="0" w:footer="647" w:top="260" w:bottom="840" w:left="220" w:right="0"/>
        </w:sectPr>
      </w:pPr>
    </w:p>
    <w:p>
      <w:pPr>
        <w:pStyle w:val="BodyText"/>
        <w:rPr>
          <w:sz w:val="26"/>
        </w:rPr>
      </w:pPr>
    </w:p>
    <w:p>
      <w:pPr>
        <w:pStyle w:val="BodyText"/>
        <w:spacing w:before="2"/>
        <w:rPr>
          <w:sz w:val="30"/>
        </w:rPr>
      </w:pPr>
    </w:p>
    <w:p>
      <w:pPr>
        <w:pStyle w:val="Heading5"/>
        <w:spacing w:line="211" w:lineRule="auto" w:before="0"/>
        <w:ind w:left="1140" w:right="430"/>
      </w:pPr>
      <w:r>
        <w:rPr>
          <w:color w:val="1D1D1B"/>
          <w:w w:val="115"/>
        </w:rPr>
        <w:t>Community Awards sponsored by Congregational and General Insurance Company</w:t>
      </w:r>
    </w:p>
    <w:p>
      <w:pPr>
        <w:pStyle w:val="BodyText"/>
        <w:spacing w:line="244" w:lineRule="auto"/>
        <w:ind w:left="1140" w:right="1374"/>
      </w:pPr>
      <w:r>
        <w:rPr>
          <w:color w:val="1D1D1B"/>
          <w:w w:val="120"/>
        </w:rPr>
        <w:t>Ms Margaret Slater, from the Congregational and General Insurance Company, joined Mrs Val Morrison, as two of</w:t>
      </w:r>
    </w:p>
    <w:p>
      <w:pPr>
        <w:pStyle w:val="BodyText"/>
        <w:spacing w:line="244" w:lineRule="auto" w:before="2"/>
        <w:ind w:left="1140" w:right="975"/>
      </w:pPr>
      <w:r>
        <w:rPr>
          <w:color w:val="1D1D1B"/>
          <w:w w:val="120"/>
        </w:rPr>
        <w:t>the judges, to make the awards. Ten projects were shortlisted from eighty-two applications.</w:t>
      </w:r>
    </w:p>
    <w:p>
      <w:pPr>
        <w:pStyle w:val="BodyText"/>
        <w:spacing w:before="3"/>
        <w:ind w:left="1140"/>
      </w:pPr>
      <w:r>
        <w:rPr>
          <w:color w:val="1D1D1B"/>
          <w:w w:val="120"/>
        </w:rPr>
        <w:t>Five winners were selected:</w:t>
      </w:r>
    </w:p>
    <w:p>
      <w:pPr>
        <w:pStyle w:val="BodyText"/>
        <w:spacing w:before="11"/>
        <w:rPr>
          <w:sz w:val="21"/>
        </w:rPr>
      </w:pPr>
    </w:p>
    <w:p>
      <w:pPr>
        <w:spacing w:line="225" w:lineRule="auto" w:before="0"/>
        <w:ind w:left="1480" w:right="698" w:hanging="341"/>
        <w:jc w:val="left"/>
        <w:rPr>
          <w:rFonts w:ascii="Stone Sans II ITC Std Bk" w:hAnsi="Stone Sans II ITC Std Bk"/>
          <w:b/>
          <w:sz w:val="20"/>
        </w:rPr>
      </w:pPr>
      <w:r>
        <w:rPr>
          <w:color w:val="1D1D1B"/>
          <w:w w:val="115"/>
          <w:sz w:val="20"/>
        </w:rPr>
        <w:t>3rd place winners, awarded £1,000 </w:t>
      </w:r>
      <w:r>
        <w:rPr>
          <w:rFonts w:ascii="Stone Sans II ITC Std Bk" w:hAnsi="Stone Sans II ITC Std Bk"/>
          <w:b/>
          <w:color w:val="1D1D1B"/>
          <w:w w:val="115"/>
          <w:sz w:val="20"/>
        </w:rPr>
        <w:t>Peaceful</w:t>
      </w:r>
      <w:r>
        <w:rPr>
          <w:rFonts w:ascii="Stone Sans II ITC Std Bk" w:hAnsi="Stone Sans II ITC Std Bk"/>
          <w:b/>
          <w:color w:val="1D1D1B"/>
          <w:spacing w:val="-41"/>
          <w:w w:val="115"/>
          <w:sz w:val="20"/>
        </w:rPr>
        <w:t> </w:t>
      </w:r>
      <w:r>
        <w:rPr>
          <w:rFonts w:ascii="Stone Sans II ITC Std Bk" w:hAnsi="Stone Sans II ITC Std Bk"/>
          <w:b/>
          <w:color w:val="1D1D1B"/>
          <w:w w:val="115"/>
          <w:sz w:val="20"/>
        </w:rPr>
        <w:t>Solutions</w:t>
      </w:r>
      <w:r>
        <w:rPr>
          <w:rFonts w:ascii="Stone Sans II ITC Std Bk" w:hAnsi="Stone Sans II ITC Std Bk"/>
          <w:b/>
          <w:color w:val="1D1D1B"/>
          <w:spacing w:val="-41"/>
          <w:w w:val="115"/>
          <w:sz w:val="20"/>
        </w:rPr>
        <w:t> </w:t>
      </w:r>
      <w:r>
        <w:rPr>
          <w:rFonts w:ascii="Stone Sans II ITC Std Bk" w:hAnsi="Stone Sans II ITC Std Bk"/>
          <w:b/>
          <w:color w:val="1D1D1B"/>
          <w:w w:val="115"/>
          <w:sz w:val="20"/>
        </w:rPr>
        <w:t>for</w:t>
      </w:r>
      <w:r>
        <w:rPr>
          <w:rFonts w:ascii="Stone Sans II ITC Std Bk" w:hAnsi="Stone Sans II ITC Std Bk"/>
          <w:b/>
          <w:color w:val="1D1D1B"/>
          <w:spacing w:val="-41"/>
          <w:w w:val="115"/>
          <w:sz w:val="20"/>
        </w:rPr>
        <w:t> </w:t>
      </w:r>
      <w:r>
        <w:rPr>
          <w:rFonts w:ascii="Stone Sans II ITC Std Bk" w:hAnsi="Stone Sans II ITC Std Bk"/>
          <w:b/>
          <w:color w:val="1D1D1B"/>
          <w:w w:val="115"/>
          <w:sz w:val="20"/>
        </w:rPr>
        <w:t>Conflict Resolution, High Cross URC Tottenham.</w:t>
      </w:r>
    </w:p>
    <w:p>
      <w:pPr>
        <w:pStyle w:val="BodyText"/>
        <w:spacing w:line="244" w:lineRule="auto"/>
        <w:ind w:left="1480" w:right="1154"/>
      </w:pPr>
      <w:r>
        <w:rPr>
          <w:color w:val="1D1D1B"/>
          <w:w w:val="120"/>
        </w:rPr>
        <w:t>The award was received by Lorraine Downer-Mattis and Steven Ansa-Addo</w:t>
      </w:r>
    </w:p>
    <w:p>
      <w:pPr>
        <w:pStyle w:val="Heading6"/>
        <w:spacing w:line="257" w:lineRule="exact"/>
        <w:ind w:left="1480"/>
      </w:pPr>
      <w:r>
        <w:rPr>
          <w:color w:val="1D1D1B"/>
          <w:w w:val="110"/>
        </w:rPr>
        <w:t>Cafe Unity Heald Green.</w:t>
      </w:r>
    </w:p>
    <w:p>
      <w:pPr>
        <w:pStyle w:val="BodyText"/>
        <w:spacing w:line="244" w:lineRule="auto"/>
        <w:ind w:left="1480" w:right="430"/>
      </w:pPr>
      <w:r>
        <w:rPr>
          <w:color w:val="1D1D1B"/>
          <w:w w:val="120"/>
        </w:rPr>
        <w:t>The award was received by Revd Mike Walsh and Sarah Pritchard</w:t>
      </w:r>
    </w:p>
    <w:p>
      <w:pPr>
        <w:pStyle w:val="BodyText"/>
        <w:spacing w:line="241" w:lineRule="exact"/>
        <w:ind w:left="1140"/>
      </w:pPr>
      <w:r>
        <w:rPr>
          <w:color w:val="1D1D1B"/>
          <w:w w:val="120"/>
        </w:rPr>
        <w:t>2nd place winners awarded £2,000</w:t>
      </w:r>
    </w:p>
    <w:p>
      <w:pPr>
        <w:pStyle w:val="Heading6"/>
        <w:spacing w:line="263" w:lineRule="exact"/>
        <w:ind w:left="1480"/>
      </w:pPr>
      <w:r>
        <w:rPr>
          <w:color w:val="1D1D1B"/>
          <w:w w:val="110"/>
        </w:rPr>
        <w:t>Sleaford Community Shop.</w:t>
      </w:r>
    </w:p>
    <w:p>
      <w:pPr>
        <w:pStyle w:val="BodyText"/>
        <w:spacing w:line="240" w:lineRule="exact"/>
        <w:ind w:left="1480"/>
      </w:pPr>
      <w:r>
        <w:rPr>
          <w:color w:val="1D1D1B"/>
          <w:w w:val="120"/>
        </w:rPr>
        <w:t>The award was received by</w:t>
      </w:r>
    </w:p>
    <w:p>
      <w:pPr>
        <w:spacing w:line="225" w:lineRule="auto" w:before="12"/>
        <w:ind w:left="1480" w:right="430" w:firstLine="0"/>
        <w:jc w:val="left"/>
        <w:rPr>
          <w:sz w:val="20"/>
        </w:rPr>
      </w:pPr>
      <w:r>
        <w:rPr>
          <w:color w:val="1D1D1B"/>
          <w:w w:val="115"/>
          <w:sz w:val="20"/>
        </w:rPr>
        <w:t>Lynne Higgins and Audrey Wilson </w:t>
      </w:r>
      <w:r>
        <w:rPr>
          <w:rFonts w:ascii="Stone Sans II ITC Std Bk" w:hAnsi="Stone Sans II ITC Std Bk"/>
          <w:b/>
          <w:color w:val="1D1D1B"/>
          <w:w w:val="115"/>
          <w:sz w:val="20"/>
        </w:rPr>
        <w:t>Children’s allotment, Southchurch Park United Reformed Church, Southend</w:t>
      </w:r>
      <w:r>
        <w:rPr>
          <w:color w:val="1D1D1B"/>
          <w:w w:val="115"/>
          <w:sz w:val="20"/>
        </w:rPr>
        <w:t>.</w:t>
      </w:r>
    </w:p>
    <w:p>
      <w:pPr>
        <w:pStyle w:val="BodyText"/>
        <w:spacing w:line="244" w:lineRule="auto"/>
        <w:ind w:left="1480" w:right="1374"/>
      </w:pPr>
      <w:r>
        <w:rPr>
          <w:color w:val="1D1D1B"/>
          <w:w w:val="120"/>
        </w:rPr>
        <w:t>The award was received by Elaine Stevens and Shannon Manning.</w:t>
      </w:r>
    </w:p>
    <w:p>
      <w:pPr>
        <w:pStyle w:val="BodyText"/>
        <w:spacing w:before="3"/>
        <w:rPr>
          <w:sz w:val="21"/>
        </w:rPr>
      </w:pPr>
    </w:p>
    <w:p>
      <w:pPr>
        <w:spacing w:line="228" w:lineRule="auto" w:before="0"/>
        <w:ind w:left="1480" w:right="937" w:hanging="341"/>
        <w:jc w:val="both"/>
        <w:rPr>
          <w:sz w:val="20"/>
        </w:rPr>
      </w:pPr>
      <w:r>
        <w:rPr>
          <w:color w:val="1D1D1B"/>
          <w:spacing w:val="-4"/>
          <w:w w:val="115"/>
          <w:sz w:val="20"/>
        </w:rPr>
        <w:t>1st </w:t>
      </w:r>
      <w:r>
        <w:rPr>
          <w:color w:val="1D1D1B"/>
          <w:w w:val="115"/>
          <w:sz w:val="20"/>
        </w:rPr>
        <w:t>place winner awarded £3,000 </w:t>
      </w:r>
      <w:r>
        <w:rPr>
          <w:rFonts w:ascii="Stone Sans II ITC Std Bk" w:hAnsi="Stone Sans II ITC Std Bk"/>
          <w:b/>
          <w:color w:val="1D1D1B"/>
          <w:w w:val="115"/>
          <w:sz w:val="20"/>
        </w:rPr>
        <w:t>Asylum</w:t>
      </w:r>
      <w:r>
        <w:rPr>
          <w:rFonts w:ascii="Stone Sans II ITC Std Bk" w:hAnsi="Stone Sans II ITC Std Bk"/>
          <w:b/>
          <w:color w:val="1D1D1B"/>
          <w:spacing w:val="-39"/>
          <w:w w:val="115"/>
          <w:sz w:val="20"/>
        </w:rPr>
        <w:t> </w:t>
      </w:r>
      <w:r>
        <w:rPr>
          <w:rFonts w:ascii="Stone Sans II ITC Std Bk" w:hAnsi="Stone Sans II ITC Std Bk"/>
          <w:b/>
          <w:color w:val="1D1D1B"/>
          <w:w w:val="115"/>
          <w:sz w:val="20"/>
        </w:rPr>
        <w:t>Justice,</w:t>
      </w:r>
      <w:r>
        <w:rPr>
          <w:rFonts w:ascii="Stone Sans II ITC Std Bk" w:hAnsi="Stone Sans II ITC Std Bk"/>
          <w:b/>
          <w:color w:val="1D1D1B"/>
          <w:spacing w:val="-38"/>
          <w:w w:val="115"/>
          <w:sz w:val="20"/>
        </w:rPr>
        <w:t> </w:t>
      </w:r>
      <w:r>
        <w:rPr>
          <w:rFonts w:ascii="Stone Sans II ITC Std Bk" w:hAnsi="Stone Sans II ITC Std Bk"/>
          <w:b/>
          <w:color w:val="1D1D1B"/>
          <w:w w:val="115"/>
          <w:sz w:val="20"/>
        </w:rPr>
        <w:t>City</w:t>
      </w:r>
      <w:r>
        <w:rPr>
          <w:rFonts w:ascii="Stone Sans II ITC Std Bk" w:hAnsi="Stone Sans II ITC Std Bk"/>
          <w:b/>
          <w:color w:val="1D1D1B"/>
          <w:spacing w:val="-39"/>
          <w:w w:val="115"/>
          <w:sz w:val="20"/>
        </w:rPr>
        <w:t> </w:t>
      </w:r>
      <w:r>
        <w:rPr>
          <w:rFonts w:ascii="Stone Sans II ITC Std Bk" w:hAnsi="Stone Sans II ITC Std Bk"/>
          <w:b/>
          <w:color w:val="1D1D1B"/>
          <w:w w:val="115"/>
          <w:sz w:val="20"/>
        </w:rPr>
        <w:t>Church, Cardiff</w:t>
      </w:r>
      <w:r>
        <w:rPr>
          <w:color w:val="1D1D1B"/>
          <w:w w:val="115"/>
          <w:sz w:val="20"/>
        </w:rPr>
        <w:t>.</w:t>
      </w:r>
    </w:p>
    <w:p>
      <w:pPr>
        <w:pStyle w:val="BodyText"/>
        <w:spacing w:line="249" w:lineRule="auto"/>
        <w:ind w:left="1480" w:right="1374"/>
      </w:pPr>
      <w:r>
        <w:rPr>
          <w:color w:val="1D1D1B"/>
          <w:w w:val="120"/>
        </w:rPr>
        <w:t>The award was received by Mr Patrick Hickey and Mr Mike Addlington</w:t>
      </w:r>
    </w:p>
    <w:p>
      <w:pPr>
        <w:pStyle w:val="BodyText"/>
        <w:rPr>
          <w:sz w:val="24"/>
        </w:rPr>
      </w:pPr>
    </w:p>
    <w:p>
      <w:pPr>
        <w:pStyle w:val="Heading5"/>
        <w:spacing w:line="263" w:lineRule="exact" w:before="166"/>
        <w:ind w:left="1140"/>
      </w:pPr>
      <w:r>
        <w:rPr>
          <w:color w:val="1D1D1B"/>
          <w:w w:val="115"/>
        </w:rPr>
        <w:t>Reception of local ecumenical</w:t>
      </w:r>
      <w:r>
        <w:rPr>
          <w:color w:val="1D1D1B"/>
          <w:spacing w:val="-34"/>
          <w:w w:val="115"/>
        </w:rPr>
        <w:t> </w:t>
      </w:r>
      <w:r>
        <w:rPr>
          <w:color w:val="1D1D1B"/>
          <w:w w:val="115"/>
        </w:rPr>
        <w:t>guests</w:t>
      </w:r>
    </w:p>
    <w:p>
      <w:pPr>
        <w:spacing w:before="107"/>
        <w:ind w:left="3144" w:right="0" w:firstLine="0"/>
        <w:jc w:val="left"/>
        <w:rPr>
          <w:sz w:val="26"/>
        </w:rPr>
      </w:pPr>
      <w:r>
        <w:rPr/>
        <w:br w:type="column"/>
      </w:r>
      <w:r>
        <w:rPr>
          <w:color w:val="7EAAC0"/>
          <w:w w:val="115"/>
          <w:sz w:val="26"/>
        </w:rPr>
        <w:t>Saturday, 3 July</w:t>
      </w: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spacing w:before="5"/>
        <w:rPr>
          <w:sz w:val="29"/>
        </w:rPr>
      </w:pPr>
    </w:p>
    <w:p>
      <w:pPr>
        <w:spacing w:before="0"/>
        <w:ind w:left="1086" w:right="597" w:firstLine="709"/>
        <w:jc w:val="right"/>
        <w:rPr>
          <w:sz w:val="18"/>
        </w:rPr>
      </w:pPr>
      <w:r>
        <w:rPr/>
        <w:pict>
          <v:rect style="position:absolute;margin-left:553.991028pt;margin-top:-520.149597pt;width:22.677pt;height:23.504pt;mso-position-horizontal-relative:page;mso-position-vertical-relative:paragraph;z-index:251768832" filled="true" fillcolor="#7eaac0" stroked="false">
            <v:fill type="solid"/>
            <w10:wrap type="none"/>
          </v:rect>
        </w:pict>
      </w:r>
      <w:r>
        <w:rPr/>
        <w:pict>
          <v:group style="position:absolute;margin-left:263.360565pt;margin-top:-488.850586pt;width:313.350pt;height:487.4pt;mso-position-horizontal-relative:page;mso-position-vertical-relative:paragraph;z-index:-257413120" coordorigin="5267,-9777" coordsize="6267,9748">
            <v:rect style="position:absolute;left:11079;top:-9778;width:454;height:454" filled="true" fillcolor="#bdd4e1" stroked="false">
              <v:fill type="solid"/>
            </v:rect>
            <v:line style="position:absolute" from="11496,-9153" to="11496,-8700" stroked="true" strokeweight="3.697pt" strokecolor="#ebf2f6">
              <v:stroke dashstyle="solid"/>
            </v:line>
            <v:shape style="position:absolute;left:5267;top:-9539;width:4140;height:4083" type="#_x0000_t75" stroked="false">
              <v:imagedata r:id="rId129" o:title=""/>
            </v:shape>
            <v:shape style="position:absolute;left:9397;top:-9529;width:2063;height:8823" type="#_x0000_t75" stroked="false">
              <v:imagedata r:id="rId130" o:title=""/>
            </v:shape>
            <v:shape style="position:absolute;left:5267;top:-5466;width:4140;height:5436" type="#_x0000_t75" stroked="false">
              <v:imagedata r:id="rId131" o:title=""/>
            </v:shape>
            <v:shape style="position:absolute;left:9397;top:-716;width:2063;height:678" type="#_x0000_t75" stroked="false">
              <v:imagedata r:id="rId132" o:title=""/>
            </v:shape>
            <v:shape style="position:absolute;left:11079;top:-9529;width:380;height:206" type="#_x0000_t75" stroked="false">
              <v:imagedata r:id="rId133" o:title=""/>
            </v:shape>
            <v:shape style="position:absolute;left:11079;top:-9154;width:380;height:454" type="#_x0000_t75" stroked="false">
              <v:imagedata r:id="rId134" o:title=""/>
            </v:shape>
            <w10:wrap type="none"/>
          </v:group>
        </w:pict>
      </w:r>
      <w:r>
        <w:rPr>
          <w:color w:val="7EAAC0"/>
          <w:w w:val="110"/>
          <w:sz w:val="18"/>
        </w:rPr>
        <w:t>Community Awards winners with Martin Hazell</w:t>
      </w:r>
      <w:r>
        <w:rPr>
          <w:color w:val="7EAAC0"/>
          <w:w w:val="111"/>
          <w:sz w:val="18"/>
        </w:rPr>
        <w:t> </w:t>
      </w:r>
      <w:r>
        <w:rPr>
          <w:color w:val="7EAAC0"/>
          <w:w w:val="110"/>
          <w:sz w:val="18"/>
        </w:rPr>
        <w:t>(Director of Communications, URC) and Margaret Slater</w:t>
      </w:r>
      <w:r>
        <w:rPr>
          <w:color w:val="7EAAC0"/>
          <w:w w:val="103"/>
          <w:sz w:val="18"/>
        </w:rPr>
        <w:t> </w:t>
      </w:r>
      <w:r>
        <w:rPr>
          <w:color w:val="7EAAC0"/>
          <w:w w:val="110"/>
          <w:sz w:val="18"/>
        </w:rPr>
        <w:t>(Congregational and General Insurance Company)</w:t>
      </w:r>
    </w:p>
    <w:p>
      <w:pPr>
        <w:spacing w:after="0"/>
        <w:jc w:val="right"/>
        <w:rPr>
          <w:sz w:val="18"/>
        </w:rPr>
        <w:sectPr>
          <w:type w:val="continuous"/>
          <w:pgSz w:w="11910" w:h="16840"/>
          <w:pgMar w:top="860" w:bottom="280" w:left="220" w:right="0"/>
          <w:cols w:num="2" w:equalWidth="0">
            <w:col w:w="5419" w:space="40"/>
            <w:col w:w="6231"/>
          </w:cols>
        </w:sectPr>
      </w:pPr>
    </w:p>
    <w:p>
      <w:pPr>
        <w:pStyle w:val="BodyText"/>
        <w:tabs>
          <w:tab w:pos="4020" w:val="left" w:leader="none"/>
        </w:tabs>
        <w:spacing w:line="242" w:lineRule="exact"/>
        <w:ind w:left="1140"/>
      </w:pPr>
      <w:r>
        <w:rPr>
          <w:color w:val="1D1D1B"/>
          <w:w w:val="120"/>
        </w:rPr>
        <w:t>The Revd</w:t>
      </w:r>
      <w:r>
        <w:rPr>
          <w:color w:val="1D1D1B"/>
          <w:spacing w:val="9"/>
          <w:w w:val="120"/>
        </w:rPr>
        <w:t> </w:t>
      </w:r>
      <w:r>
        <w:rPr>
          <w:color w:val="1D1D1B"/>
          <w:w w:val="120"/>
        </w:rPr>
        <w:t>Terry</w:t>
      </w:r>
      <w:r>
        <w:rPr>
          <w:color w:val="1D1D1B"/>
          <w:spacing w:val="4"/>
          <w:w w:val="120"/>
        </w:rPr>
        <w:t> </w:t>
      </w:r>
      <w:r>
        <w:rPr>
          <w:color w:val="1D1D1B"/>
          <w:w w:val="120"/>
        </w:rPr>
        <w:t>Oakley</w:t>
        <w:tab/>
        <w:t>Moderator of East Midlands Synod</w:t>
      </w:r>
      <w:r>
        <w:rPr>
          <w:color w:val="1D1D1B"/>
          <w:spacing w:val="11"/>
          <w:w w:val="120"/>
        </w:rPr>
        <w:t> </w:t>
      </w:r>
      <w:r>
        <w:rPr>
          <w:color w:val="1D1D1B"/>
          <w:w w:val="120"/>
        </w:rPr>
        <w:t>introduced:</w:t>
      </w:r>
    </w:p>
    <w:p>
      <w:pPr>
        <w:pStyle w:val="BodyText"/>
        <w:tabs>
          <w:tab w:pos="4020" w:val="left" w:leader="none"/>
        </w:tabs>
        <w:spacing w:line="235" w:lineRule="auto" w:before="1"/>
        <w:ind w:left="1140" w:right="1783"/>
      </w:pPr>
      <w:r>
        <w:rPr>
          <w:color w:val="1D1D1B"/>
          <w:w w:val="120"/>
        </w:rPr>
        <w:t>Father</w:t>
      </w:r>
      <w:r>
        <w:rPr>
          <w:color w:val="1D1D1B"/>
          <w:spacing w:val="-10"/>
          <w:w w:val="120"/>
        </w:rPr>
        <w:t> </w:t>
      </w:r>
      <w:r>
        <w:rPr>
          <w:color w:val="1D1D1B"/>
          <w:w w:val="120"/>
        </w:rPr>
        <w:t>John-Joe</w:t>
      </w:r>
      <w:r>
        <w:rPr>
          <w:color w:val="1D1D1B"/>
          <w:spacing w:val="-10"/>
          <w:w w:val="120"/>
        </w:rPr>
        <w:t> </w:t>
      </w:r>
      <w:r>
        <w:rPr>
          <w:color w:val="1D1D1B"/>
          <w:w w:val="120"/>
        </w:rPr>
        <w:t>Maloney</w:t>
        <w:tab/>
        <w:t>Roman</w:t>
      </w:r>
      <w:r>
        <w:rPr>
          <w:color w:val="1D1D1B"/>
          <w:spacing w:val="-14"/>
          <w:w w:val="120"/>
        </w:rPr>
        <w:t> </w:t>
      </w:r>
      <w:r>
        <w:rPr>
          <w:color w:val="1D1D1B"/>
          <w:w w:val="120"/>
        </w:rPr>
        <w:t>Catholic</w:t>
      </w:r>
      <w:r>
        <w:rPr>
          <w:color w:val="1D1D1B"/>
          <w:spacing w:val="-14"/>
          <w:w w:val="120"/>
        </w:rPr>
        <w:t> </w:t>
      </w:r>
      <w:r>
        <w:rPr>
          <w:color w:val="1D1D1B"/>
          <w:spacing w:val="-3"/>
          <w:w w:val="120"/>
        </w:rPr>
        <w:t>Episcopal</w:t>
      </w:r>
      <w:r>
        <w:rPr>
          <w:color w:val="1D1D1B"/>
          <w:spacing w:val="-14"/>
          <w:w w:val="120"/>
        </w:rPr>
        <w:t> </w:t>
      </w:r>
      <w:r>
        <w:rPr>
          <w:color w:val="1D1D1B"/>
          <w:w w:val="120"/>
        </w:rPr>
        <w:t>Vicar</w:t>
      </w:r>
      <w:r>
        <w:rPr>
          <w:color w:val="1D1D1B"/>
          <w:spacing w:val="-15"/>
          <w:w w:val="120"/>
        </w:rPr>
        <w:t> </w:t>
      </w:r>
      <w:r>
        <w:rPr>
          <w:color w:val="1D1D1B"/>
          <w:w w:val="120"/>
        </w:rPr>
        <w:t>for</w:t>
      </w:r>
      <w:r>
        <w:rPr>
          <w:color w:val="1D1D1B"/>
          <w:spacing w:val="-14"/>
          <w:w w:val="120"/>
        </w:rPr>
        <w:t> </w:t>
      </w:r>
      <w:r>
        <w:rPr>
          <w:color w:val="1D1D1B"/>
          <w:spacing w:val="-3"/>
          <w:w w:val="120"/>
        </w:rPr>
        <w:t>Leicestershire</w:t>
      </w:r>
      <w:r>
        <w:rPr>
          <w:color w:val="1D1D1B"/>
          <w:spacing w:val="-14"/>
          <w:w w:val="120"/>
        </w:rPr>
        <w:t> </w:t>
      </w:r>
      <w:r>
        <w:rPr>
          <w:color w:val="1D1D1B"/>
          <w:w w:val="120"/>
        </w:rPr>
        <w:t>and</w:t>
      </w:r>
      <w:r>
        <w:rPr>
          <w:color w:val="1D1D1B"/>
          <w:spacing w:val="-14"/>
          <w:w w:val="120"/>
        </w:rPr>
        <w:t> </w:t>
      </w:r>
      <w:r>
        <w:rPr>
          <w:color w:val="1D1D1B"/>
          <w:w w:val="120"/>
        </w:rPr>
        <w:t>Rutland Mrs</w:t>
      </w:r>
      <w:r>
        <w:rPr>
          <w:color w:val="1D1D1B"/>
          <w:spacing w:val="6"/>
          <w:w w:val="120"/>
        </w:rPr>
        <w:t> </w:t>
      </w:r>
      <w:r>
        <w:rPr>
          <w:color w:val="1D1D1B"/>
          <w:w w:val="120"/>
        </w:rPr>
        <w:t>Dianne</w:t>
      </w:r>
      <w:r>
        <w:rPr>
          <w:color w:val="1D1D1B"/>
          <w:spacing w:val="7"/>
          <w:w w:val="120"/>
        </w:rPr>
        <w:t> </w:t>
      </w:r>
      <w:r>
        <w:rPr>
          <w:color w:val="1D1D1B"/>
          <w:w w:val="120"/>
        </w:rPr>
        <w:t>Tidball</w:t>
        <w:tab/>
        <w:t>Regional Minister for the East Midland Baptist Association Mr</w:t>
      </w:r>
      <w:r>
        <w:rPr>
          <w:color w:val="1D1D1B"/>
          <w:spacing w:val="1"/>
          <w:w w:val="120"/>
        </w:rPr>
        <w:t> </w:t>
      </w:r>
      <w:r>
        <w:rPr>
          <w:color w:val="1D1D1B"/>
          <w:w w:val="120"/>
        </w:rPr>
        <w:t>Michael</w:t>
      </w:r>
      <w:r>
        <w:rPr>
          <w:color w:val="1D1D1B"/>
          <w:spacing w:val="1"/>
          <w:w w:val="120"/>
        </w:rPr>
        <w:t> </w:t>
      </w:r>
      <w:r>
        <w:rPr>
          <w:color w:val="1D1D1B"/>
          <w:w w:val="120"/>
        </w:rPr>
        <w:t>Hockaday</w:t>
        <w:tab/>
        <w:t>Representing the Congregational</w:t>
      </w:r>
      <w:r>
        <w:rPr>
          <w:color w:val="1D1D1B"/>
          <w:spacing w:val="12"/>
          <w:w w:val="120"/>
        </w:rPr>
        <w:t> </w:t>
      </w:r>
      <w:r>
        <w:rPr>
          <w:color w:val="1D1D1B"/>
          <w:w w:val="120"/>
        </w:rPr>
        <w:t>Federation</w:t>
      </w:r>
    </w:p>
    <w:p>
      <w:pPr>
        <w:pStyle w:val="BodyText"/>
        <w:tabs>
          <w:tab w:pos="4020" w:val="left" w:leader="none"/>
        </w:tabs>
        <w:spacing w:line="235" w:lineRule="auto" w:before="3"/>
        <w:ind w:left="1140" w:right="1831"/>
      </w:pPr>
      <w:r>
        <w:rPr>
          <w:color w:val="1D1D1B"/>
          <w:w w:val="120"/>
        </w:rPr>
        <w:t>Revd Peter Hancock</w:t>
        <w:tab/>
        <w:t>Chair of the Northampton District of The Methodist Church Rt Revd Malcolm McMahon Roman Catholic Bishop of the Diocese of</w:t>
      </w:r>
      <w:r>
        <w:rPr>
          <w:color w:val="1D1D1B"/>
          <w:spacing w:val="43"/>
          <w:w w:val="120"/>
        </w:rPr>
        <w:t> </w:t>
      </w:r>
      <w:r>
        <w:rPr>
          <w:color w:val="1D1D1B"/>
          <w:w w:val="120"/>
        </w:rPr>
        <w:t>Nottingham</w:t>
      </w:r>
    </w:p>
    <w:p>
      <w:pPr>
        <w:pStyle w:val="BodyText"/>
        <w:tabs>
          <w:tab w:pos="4020" w:val="left" w:leader="none"/>
        </w:tabs>
        <w:spacing w:line="235" w:lineRule="auto" w:before="1"/>
        <w:ind w:left="4020" w:right="2774" w:hanging="2881"/>
      </w:pPr>
      <w:r>
        <w:rPr>
          <w:color w:val="1D1D1B"/>
          <w:w w:val="120"/>
        </w:rPr>
        <w:t>Mr</w:t>
      </w:r>
      <w:r>
        <w:rPr>
          <w:color w:val="1D1D1B"/>
          <w:spacing w:val="2"/>
          <w:w w:val="120"/>
        </w:rPr>
        <w:t> </w:t>
      </w:r>
      <w:r>
        <w:rPr>
          <w:color w:val="1D1D1B"/>
          <w:w w:val="120"/>
        </w:rPr>
        <w:t>Vic</w:t>
      </w:r>
      <w:r>
        <w:rPr>
          <w:color w:val="1D1D1B"/>
          <w:spacing w:val="3"/>
          <w:w w:val="120"/>
        </w:rPr>
        <w:t> </w:t>
      </w:r>
      <w:r>
        <w:rPr>
          <w:color w:val="1D1D1B"/>
          <w:w w:val="120"/>
        </w:rPr>
        <w:t>Allsop</w:t>
        <w:tab/>
        <w:t>County Ecumenical Officer for Churches Together in</w:t>
      </w:r>
      <w:r>
        <w:rPr>
          <w:color w:val="1D1D1B"/>
          <w:spacing w:val="1"/>
          <w:w w:val="120"/>
        </w:rPr>
        <w:t> </w:t>
      </w:r>
      <w:r>
        <w:rPr>
          <w:color w:val="1D1D1B"/>
          <w:w w:val="120"/>
        </w:rPr>
        <w:t>Leicestershire</w:t>
      </w:r>
    </w:p>
    <w:p>
      <w:pPr>
        <w:pStyle w:val="BodyText"/>
        <w:spacing w:line="242" w:lineRule="exact"/>
        <w:ind w:left="1140"/>
      </w:pPr>
      <w:r>
        <w:rPr>
          <w:color w:val="1D1D1B"/>
          <w:w w:val="120"/>
        </w:rPr>
        <w:t>The Moderator greeted these guests.</w:t>
      </w:r>
    </w:p>
    <w:p>
      <w:pPr>
        <w:pStyle w:val="Heading5"/>
        <w:spacing w:before="213"/>
        <w:ind w:left="1140"/>
      </w:pPr>
      <w:r>
        <w:rPr>
          <w:color w:val="1D1D1B"/>
          <w:w w:val="115"/>
        </w:rPr>
        <w:t>Moderator’s election for 2012 - 2014</w:t>
      </w:r>
    </w:p>
    <w:p>
      <w:pPr>
        <w:pStyle w:val="BodyText"/>
        <w:spacing w:line="235" w:lineRule="auto"/>
        <w:ind w:left="1140" w:right="1831"/>
      </w:pPr>
      <w:r>
        <w:rPr>
          <w:color w:val="1D1D1B"/>
          <w:w w:val="115"/>
        </w:rPr>
        <w:t>The Clerk explained the method for the election of an Elder and a Minister. The Moderator led Assembly in prayer and members were then invited to vote.</w:t>
      </w:r>
    </w:p>
    <w:p>
      <w:pPr>
        <w:pStyle w:val="BodyText"/>
        <w:spacing w:before="11"/>
        <w:rPr>
          <w:sz w:val="18"/>
        </w:rPr>
      </w:pPr>
    </w:p>
    <w:p>
      <w:pPr>
        <w:pStyle w:val="BodyText"/>
        <w:ind w:left="1140"/>
      </w:pPr>
      <w:r>
        <w:rPr>
          <w:color w:val="1D1D1B"/>
          <w:w w:val="120"/>
        </w:rPr>
        <w:t>Closing prayers were led by the Chaplain, the Revd Rachel Poolman.</w:t>
      </w:r>
    </w:p>
    <w:p>
      <w:pPr>
        <w:spacing w:after="0"/>
        <w:sectPr>
          <w:type w:val="continuous"/>
          <w:pgSz w:w="11910" w:h="16840"/>
          <w:pgMar w:top="860" w:bottom="280" w:left="220" w:right="0"/>
        </w:sectPr>
      </w:pPr>
    </w:p>
    <w:p>
      <w:pPr>
        <w:pStyle w:val="BodyText"/>
      </w:pPr>
      <w:r>
        <w:rPr/>
        <w:pict>
          <v:group style="position:absolute;margin-left:17.007999pt;margin-top:15.688232pt;width:568.950pt;height:812.05pt;mso-position-horizontal-relative:page;mso-position-vertical-relative:page;z-index:-257412096" coordorigin="340,314" coordsize="11379,16241">
            <v:rect style="position:absolute;left:340;top:7426;width:11301;height:9128" filled="true" fillcolor="#7eaac0" stroked="false">
              <v:fill type="solid"/>
            </v:rect>
            <v:rect style="position:absolute;left:1852;top:7228;width:9866;height:8274" filled="true" fillcolor="#ffffff" stroked="false">
              <v:fill type="solid"/>
            </v:rect>
            <v:shape style="position:absolute;left:1828;top:13989;width:1513;height:1540" coordorigin="1828,13990" coordsize="1513,1540" path="m1828,13992l1828,15529,3341,15529,3265,15526,3191,15519,3117,15509,3045,15496,2973,15479,2903,15458,2835,15435,2768,15409,2702,15379,2639,15347,2577,15312,2516,15274,2458,15233,2402,15190,2348,15144,2296,15096,2246,15046,2199,14993,2154,14938,2111,14881,2072,14822,2034,14762,2000,14699,1969,14635,1940,14569,1915,14501,1892,14432,1873,14362,1857,14290,1845,14217,1836,14143,1830,14068,1828,13992xm1828,13990l1828,13990,1828,13992,1828,13990xe" filled="true" fillcolor="#7eaac0" stroked="false">
              <v:path arrowok="t"/>
              <v:fill type="solid"/>
            </v:shape>
            <v:shape style="position:absolute;left:3721;top:10221;width:7921;height:5281" type="#_x0000_t75" stroked="false">
              <v:imagedata r:id="rId137" o:title=""/>
            </v:shape>
            <v:shape style="position:absolute;left:368;top:313;width:5782;height:8673" type="#_x0000_t75" stroked="false">
              <v:imagedata r:id="rId138" o:title=""/>
            </v:shape>
            <v:shape style="position:absolute;left:348;top:7486;width:1513;height:1540" coordorigin="349,7486" coordsize="1513,1540" path="m349,7489l349,9026,1861,9026,1786,9023,1711,9016,1637,9006,1565,8992,1494,8975,1424,8955,1355,8932,1288,8905,1223,8876,1159,8843,1097,8808,1037,8770,978,8730,922,8686,868,8641,816,8593,766,8542,719,8490,674,8435,632,8378,592,8319,555,8258,520,8196,489,8131,460,8065,435,7998,413,7929,393,7859,377,7787,365,7714,356,7640,350,7565,349,7489xm349,7486l349,7486,349,7488,349,7486xe" filled="true" fillcolor="#7eaac0" stroked="false">
              <v:path arrowok="t"/>
              <v:fill type="solid"/>
            </v:shape>
            <w10:wrap type="none"/>
          </v:group>
        </w:pic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Heading4"/>
        <w:tabs>
          <w:tab w:pos="1206" w:val="left" w:leader="none"/>
        </w:tabs>
        <w:spacing w:before="229"/>
        <w:ind w:left="630"/>
      </w:pPr>
      <w:r>
        <w:rPr>
          <w:rFonts w:ascii="Stone Sans II ITC Std X Bd" w:hAnsi="Stone Sans II ITC Std X Bd"/>
          <w:b/>
          <w:color w:val="FFFFFF"/>
          <w:w w:val="110"/>
          <w:sz w:val="24"/>
        </w:rPr>
        <w:t>22</w:t>
        <w:tab/>
      </w:r>
      <w:r>
        <w:rPr>
          <w:rFonts w:ascii="Symbol" w:hAnsi="Symbol"/>
          <w:color w:val="FFFFFF"/>
          <w:w w:val="110"/>
        </w:rPr>
        <w:t></w:t>
      </w:r>
      <w:r>
        <w:rPr>
          <w:rFonts w:ascii="Times New Roman" w:hAnsi="Times New Roman"/>
          <w:color w:val="FFFFFF"/>
          <w:w w:val="110"/>
        </w:rPr>
        <w:t> </w:t>
      </w:r>
      <w:r>
        <w:rPr>
          <w:color w:val="FFFFFF"/>
          <w:w w:val="110"/>
        </w:rPr>
        <w:t>United Reformed Church </w:t>
      </w:r>
      <w:r>
        <w:rPr>
          <w:rFonts w:ascii="Symbol" w:hAnsi="Symbol"/>
          <w:color w:val="FFFFFF"/>
          <w:w w:val="110"/>
        </w:rPr>
        <w:t></w:t>
      </w:r>
      <w:r>
        <w:rPr>
          <w:rFonts w:ascii="Times New Roman" w:hAnsi="Times New Roman"/>
          <w:color w:val="FFFFFF"/>
          <w:w w:val="110"/>
        </w:rPr>
        <w:t> </w:t>
      </w:r>
      <w:r>
        <w:rPr>
          <w:color w:val="FFFFFF"/>
          <w:w w:val="110"/>
        </w:rPr>
        <w:t>Record of General Assembly</w:t>
      </w:r>
      <w:r>
        <w:rPr>
          <w:color w:val="FFFFFF"/>
          <w:spacing w:val="39"/>
          <w:w w:val="110"/>
        </w:rPr>
        <w:t> </w:t>
      </w:r>
      <w:r>
        <w:rPr>
          <w:color w:val="FFFFFF"/>
          <w:w w:val="110"/>
        </w:rPr>
        <w:t>2010</w:t>
      </w:r>
    </w:p>
    <w:p>
      <w:pPr>
        <w:spacing w:after="0"/>
        <w:sectPr>
          <w:headerReference w:type="even" r:id="rId135"/>
          <w:footerReference w:type="even" r:id="rId136"/>
          <w:pgSz w:w="11910" w:h="16840"/>
          <w:pgMar w:header="0" w:footer="0" w:top="1580" w:bottom="280" w:left="220" w:right="0"/>
        </w:sectPr>
      </w:pPr>
    </w:p>
    <w:p>
      <w:pPr>
        <w:pStyle w:val="BodyText"/>
        <w:ind w:left="10849"/>
      </w:pPr>
      <w:r>
        <w:rPr/>
        <w:pict>
          <v:group style="width:22.7pt;height:22.7pt;mso-position-horizontal-relative:char;mso-position-vertical-relative:line" coordorigin="0,0" coordsize="454,454">
            <v:rect style="position:absolute;left:0;top:0;width:454;height:454" filled="true" fillcolor="#7eaac0" stroked="false">
              <v:fill type="solid"/>
            </v:rect>
          </v:group>
        </w:pict>
      </w:r>
      <w:r>
        <w:rPr/>
      </w:r>
    </w:p>
    <w:p>
      <w:pPr>
        <w:pStyle w:val="BodyText"/>
        <w:spacing w:before="4"/>
        <w:rPr>
          <w:sz w:val="23"/>
        </w:rPr>
      </w:pPr>
    </w:p>
    <w:p>
      <w:pPr>
        <w:spacing w:before="116"/>
        <w:ind w:left="1764" w:right="0" w:firstLine="0"/>
        <w:jc w:val="left"/>
        <w:rPr>
          <w:rFonts w:ascii="Arial Narrow"/>
          <w:sz w:val="57"/>
        </w:rPr>
      </w:pPr>
      <w:r>
        <w:rPr/>
        <w:pict>
          <v:rect style="position:absolute;margin-left:553.465027pt;margin-top:-8.360881pt;width:22.677pt;height:22.677pt;mso-position-horizontal-relative:page;mso-position-vertical-relative:paragraph;z-index:251773952" filled="true" fillcolor="#bdd4e1" stroked="false">
            <v:fill type="solid"/>
            <w10:wrap type="none"/>
          </v:rect>
        </w:pict>
      </w:r>
      <w:r>
        <w:rPr/>
        <w:pict>
          <v:rect style="position:absolute;margin-left:553.465027pt;margin-top:22.82012pt;width:22.677pt;height:22.677pt;mso-position-horizontal-relative:page;mso-position-vertical-relative:paragraph;z-index:251774976" filled="true" fillcolor="#eaf1f6" stroked="false">
            <v:fill type="solid"/>
            <w10:wrap type="none"/>
          </v:rect>
        </w:pict>
      </w:r>
      <w:r>
        <w:rPr/>
        <w:pict>
          <v:rect style="position:absolute;margin-left:68.030998pt;margin-top:10.874119pt;width:22.677pt;height:23.504pt;mso-position-horizontal-relative:page;mso-position-vertical-relative:paragraph;z-index:251776000" filled="true" fillcolor="#e84e0f" stroked="false">
            <v:fill type="solid"/>
            <w10:wrap type="none"/>
          </v:rect>
        </w:pict>
      </w:r>
      <w:r>
        <w:rPr/>
        <w:pict>
          <v:shape style="position:absolute;margin-left:506.2099pt;margin-top:-.975181pt;width:47.4pt;height:278.650pt;mso-position-horizontal-relative:page;mso-position-vertical-relative:paragraph;z-index:251777024" type="#_x0000_t202" filled="false" stroked="false">
            <v:textbox inset="0,0,0,0" style="layout-flow:vertical">
              <w:txbxContent>
                <w:p>
                  <w:pPr>
                    <w:spacing w:line="937" w:lineRule="exact" w:before="10"/>
                    <w:ind w:left="20" w:right="0" w:firstLine="0"/>
                    <w:jc w:val="left"/>
                    <w:rPr>
                      <w:rFonts w:ascii="Stone Sans II ITC Std X Bd"/>
                      <w:b/>
                      <w:sz w:val="72"/>
                    </w:rPr>
                  </w:pPr>
                  <w:r>
                    <w:rPr>
                      <w:rFonts w:ascii="Stone Sans II ITC Std X Bd"/>
                      <w:b/>
                      <w:color w:val="1D1D1B"/>
                      <w:spacing w:val="-18"/>
                      <w:w w:val="110"/>
                      <w:sz w:val="72"/>
                    </w:rPr>
                    <w:t>Sunday, </w:t>
                  </w:r>
                  <w:r>
                    <w:rPr>
                      <w:rFonts w:ascii="Stone Sans II ITC Std X Bd"/>
                      <w:b/>
                      <w:color w:val="1D1D1B"/>
                      <w:w w:val="110"/>
                      <w:sz w:val="72"/>
                    </w:rPr>
                    <w:t>4</w:t>
                  </w:r>
                  <w:r>
                    <w:rPr>
                      <w:rFonts w:ascii="Stone Sans II ITC Std X Bd"/>
                      <w:b/>
                      <w:color w:val="1D1D1B"/>
                      <w:spacing w:val="79"/>
                      <w:w w:val="110"/>
                      <w:sz w:val="72"/>
                    </w:rPr>
                    <w:t> </w:t>
                  </w:r>
                  <w:r>
                    <w:rPr>
                      <w:rFonts w:ascii="Stone Sans II ITC Std X Bd"/>
                      <w:b/>
                      <w:color w:val="1D1D1B"/>
                      <w:spacing w:val="-7"/>
                      <w:w w:val="110"/>
                      <w:sz w:val="72"/>
                    </w:rPr>
                    <w:t>July</w:t>
                  </w:r>
                </w:p>
              </w:txbxContent>
            </v:textbox>
            <w10:wrap type="none"/>
          </v:shape>
        </w:pict>
      </w:r>
      <w:r>
        <w:rPr>
          <w:rFonts w:ascii="Arial Narrow"/>
          <w:color w:val="E84E0F"/>
          <w:w w:val="110"/>
          <w:sz w:val="57"/>
        </w:rPr>
        <w:t>First Session</w:t>
      </w:r>
    </w:p>
    <w:p>
      <w:pPr>
        <w:pStyle w:val="BodyText"/>
        <w:spacing w:line="235" w:lineRule="auto" w:before="274"/>
        <w:ind w:left="1764" w:right="2280"/>
      </w:pPr>
      <w:r>
        <w:rPr>
          <w:color w:val="1D1D1B"/>
          <w:w w:val="120"/>
        </w:rPr>
        <w:t>Assembly met for worship led by the Revd Rachel Poolman and the Revd Dr James Coleman. Bible study was again led by Mr Gerard Kelly. This included the Sacrament of Holy Communion and the commemoration of Ministers and Missionaries who had died since the last Assembly in 2008.</w:t>
      </w:r>
    </w:p>
    <w:p>
      <w:pPr>
        <w:pStyle w:val="BodyText"/>
        <w:spacing w:before="5"/>
        <w:rPr>
          <w:sz w:val="11"/>
        </w:rPr>
      </w:pPr>
    </w:p>
    <w:p>
      <w:pPr>
        <w:spacing w:after="0"/>
        <w:rPr>
          <w:sz w:val="11"/>
        </w:rPr>
        <w:sectPr>
          <w:headerReference w:type="default" r:id="rId139"/>
          <w:footerReference w:type="default" r:id="rId140"/>
          <w:pgSz w:w="11910" w:h="16840"/>
          <w:pgMar w:header="0" w:footer="0" w:top="340" w:bottom="0" w:left="220" w:right="0"/>
        </w:sectPr>
      </w:pPr>
    </w:p>
    <w:p>
      <w:pPr>
        <w:spacing w:line="280" w:lineRule="auto" w:before="100"/>
        <w:ind w:left="1764" w:right="423" w:firstLine="0"/>
        <w:jc w:val="left"/>
        <w:rPr>
          <w:sz w:val="20"/>
        </w:rPr>
      </w:pPr>
      <w:r>
        <w:rPr>
          <w:color w:val="1D1D1B"/>
          <w:w w:val="120"/>
          <w:sz w:val="20"/>
        </w:rPr>
        <w:t>We remembered: </w:t>
      </w:r>
      <w:r>
        <w:rPr>
          <w:rFonts w:ascii="Stone Sans II ITC Std Bk"/>
          <w:b/>
          <w:color w:val="1D1D1B"/>
          <w:w w:val="115"/>
          <w:sz w:val="20"/>
        </w:rPr>
        <w:t>ANDREWS</w:t>
      </w:r>
      <w:r>
        <w:rPr>
          <w:color w:val="1D1D1B"/>
          <w:w w:val="115"/>
          <w:sz w:val="20"/>
        </w:rPr>
        <w:t>, Bertram Jacklin </w:t>
      </w:r>
      <w:r>
        <w:rPr>
          <w:rFonts w:ascii="Stone Sans II ITC Std Bk"/>
          <w:b/>
          <w:color w:val="1D1D1B"/>
          <w:w w:val="120"/>
          <w:sz w:val="20"/>
        </w:rPr>
        <w:t>BAKER</w:t>
      </w:r>
      <w:r>
        <w:rPr>
          <w:color w:val="1D1D1B"/>
          <w:w w:val="120"/>
          <w:sz w:val="20"/>
        </w:rPr>
        <w:t>, Alfred TJ </w:t>
      </w:r>
      <w:r>
        <w:rPr>
          <w:rFonts w:ascii="Stone Sans II ITC Std Bk"/>
          <w:b/>
          <w:color w:val="1D1D1B"/>
          <w:w w:val="120"/>
          <w:sz w:val="20"/>
        </w:rPr>
        <w:t>BESSANT</w:t>
      </w:r>
      <w:r>
        <w:rPr>
          <w:color w:val="1D1D1B"/>
          <w:w w:val="120"/>
          <w:sz w:val="20"/>
        </w:rPr>
        <w:t>, Colin Peter </w:t>
      </w:r>
      <w:r>
        <w:rPr>
          <w:rFonts w:ascii="Stone Sans II ITC Std Bk"/>
          <w:b/>
          <w:color w:val="1D1D1B"/>
          <w:w w:val="120"/>
          <w:sz w:val="20"/>
        </w:rPr>
        <w:t>BIDMEAD</w:t>
      </w:r>
      <w:r>
        <w:rPr>
          <w:color w:val="1D1D1B"/>
          <w:w w:val="120"/>
          <w:sz w:val="20"/>
        </w:rPr>
        <w:t>, Stuart </w:t>
      </w:r>
      <w:r>
        <w:rPr>
          <w:rFonts w:ascii="Stone Sans II ITC Std Bk"/>
          <w:b/>
          <w:color w:val="1D1D1B"/>
          <w:w w:val="120"/>
          <w:sz w:val="20"/>
        </w:rPr>
        <w:t>BINDEMAN</w:t>
      </w:r>
      <w:r>
        <w:rPr>
          <w:color w:val="1D1D1B"/>
          <w:w w:val="120"/>
          <w:sz w:val="20"/>
        </w:rPr>
        <w:t>, George </w:t>
      </w:r>
      <w:r>
        <w:rPr>
          <w:rFonts w:ascii="Stone Sans II ITC Std Bk"/>
          <w:b/>
          <w:color w:val="1D1D1B"/>
          <w:w w:val="120"/>
          <w:sz w:val="20"/>
        </w:rPr>
        <w:t>BARBER</w:t>
      </w:r>
      <w:r>
        <w:rPr>
          <w:color w:val="1D1D1B"/>
          <w:w w:val="120"/>
          <w:sz w:val="20"/>
        </w:rPr>
        <w:t>, Derrick </w:t>
      </w:r>
      <w:r>
        <w:rPr>
          <w:rFonts w:ascii="Stone Sans II ITC Std Bk"/>
          <w:b/>
          <w:color w:val="1D1D1B"/>
          <w:w w:val="120"/>
          <w:sz w:val="20"/>
        </w:rPr>
        <w:t>BENNETT</w:t>
      </w:r>
      <w:r>
        <w:rPr>
          <w:color w:val="1D1D1B"/>
          <w:w w:val="120"/>
          <w:sz w:val="20"/>
        </w:rPr>
        <w:t>, Maurice James</w:t>
      </w:r>
    </w:p>
    <w:p>
      <w:pPr>
        <w:spacing w:line="283" w:lineRule="auto" w:before="0"/>
        <w:ind w:left="1764" w:right="168" w:firstLine="0"/>
        <w:jc w:val="left"/>
        <w:rPr>
          <w:sz w:val="20"/>
        </w:rPr>
      </w:pPr>
      <w:r>
        <w:rPr>
          <w:rFonts w:ascii="Stone Sans II ITC Std Bk"/>
          <w:b/>
          <w:color w:val="1D1D1B"/>
          <w:w w:val="115"/>
          <w:sz w:val="20"/>
        </w:rPr>
        <w:t>BRITTAIN</w:t>
      </w:r>
      <w:r>
        <w:rPr>
          <w:color w:val="1D1D1B"/>
          <w:w w:val="115"/>
          <w:sz w:val="20"/>
        </w:rPr>
        <w:t>, Albert Ernest John </w:t>
      </w:r>
      <w:r>
        <w:rPr>
          <w:rFonts w:ascii="Stone Sans II ITC Std Bk"/>
          <w:b/>
          <w:color w:val="1D1D1B"/>
          <w:w w:val="115"/>
          <w:sz w:val="20"/>
        </w:rPr>
        <w:t>BROWN</w:t>
      </w:r>
      <w:r>
        <w:rPr>
          <w:color w:val="1D1D1B"/>
          <w:w w:val="115"/>
          <w:sz w:val="20"/>
        </w:rPr>
        <w:t>, Elizabeth Robertson </w:t>
      </w:r>
      <w:r>
        <w:rPr>
          <w:rFonts w:ascii="Stone Sans II ITC Std Bk"/>
          <w:b/>
          <w:color w:val="1D1D1B"/>
          <w:w w:val="115"/>
          <w:sz w:val="20"/>
        </w:rPr>
        <w:t>BROWN</w:t>
      </w:r>
      <w:r>
        <w:rPr>
          <w:color w:val="1D1D1B"/>
          <w:w w:val="115"/>
          <w:sz w:val="20"/>
        </w:rPr>
        <w:t>, William John </w:t>
      </w:r>
      <w:r>
        <w:rPr>
          <w:rFonts w:ascii="Stone Sans II ITC Std Bk"/>
          <w:b/>
          <w:color w:val="1D1D1B"/>
          <w:w w:val="115"/>
          <w:sz w:val="20"/>
        </w:rPr>
        <w:t>BUTLER</w:t>
      </w:r>
      <w:r>
        <w:rPr>
          <w:color w:val="1D1D1B"/>
          <w:w w:val="115"/>
          <w:sz w:val="20"/>
        </w:rPr>
        <w:t>, Owen Harmsworth </w:t>
      </w:r>
      <w:r>
        <w:rPr>
          <w:rFonts w:ascii="Stone Sans II ITC Std Bk"/>
          <w:b/>
          <w:color w:val="1D1D1B"/>
          <w:w w:val="115"/>
          <w:sz w:val="20"/>
        </w:rPr>
        <w:t>BYERS</w:t>
      </w:r>
      <w:r>
        <w:rPr>
          <w:color w:val="1D1D1B"/>
          <w:w w:val="115"/>
          <w:sz w:val="20"/>
        </w:rPr>
        <w:t>, Howard </w:t>
      </w:r>
      <w:r>
        <w:rPr>
          <w:rFonts w:ascii="Stone Sans II ITC Std Bk"/>
          <w:b/>
          <w:color w:val="1D1D1B"/>
          <w:w w:val="115"/>
          <w:sz w:val="20"/>
        </w:rPr>
        <w:t>CARRUTHERS</w:t>
      </w:r>
      <w:r>
        <w:rPr>
          <w:color w:val="1D1D1B"/>
          <w:w w:val="115"/>
          <w:sz w:val="20"/>
        </w:rPr>
        <w:t>, Robert William </w:t>
      </w:r>
      <w:r>
        <w:rPr>
          <w:rFonts w:ascii="Stone Sans II ITC Std Bk"/>
          <w:b/>
          <w:color w:val="1D1D1B"/>
          <w:w w:val="115"/>
          <w:sz w:val="20"/>
        </w:rPr>
        <w:t>CHAMBERS</w:t>
      </w:r>
      <w:r>
        <w:rPr>
          <w:color w:val="1D1D1B"/>
          <w:w w:val="115"/>
          <w:sz w:val="20"/>
        </w:rPr>
        <w:t>, Eric</w:t>
      </w:r>
    </w:p>
    <w:p>
      <w:pPr>
        <w:spacing w:line="283" w:lineRule="auto" w:before="6"/>
        <w:ind w:left="1764" w:right="423" w:firstLine="0"/>
        <w:jc w:val="left"/>
        <w:rPr>
          <w:sz w:val="20"/>
        </w:rPr>
      </w:pPr>
      <w:r>
        <w:rPr>
          <w:rFonts w:ascii="Stone Sans II ITC Std Bk"/>
          <w:b/>
          <w:color w:val="1D1D1B"/>
          <w:w w:val="115"/>
          <w:sz w:val="20"/>
        </w:rPr>
        <w:t>CHARLTON</w:t>
      </w:r>
      <w:r>
        <w:rPr>
          <w:color w:val="1D1D1B"/>
          <w:w w:val="115"/>
          <w:sz w:val="20"/>
        </w:rPr>
        <w:t>, Clifford </w:t>
      </w:r>
      <w:r>
        <w:rPr>
          <w:rFonts w:ascii="Stone Sans II ITC Std Bk"/>
          <w:b/>
          <w:color w:val="1D1D1B"/>
          <w:w w:val="115"/>
          <w:sz w:val="20"/>
        </w:rPr>
        <w:t>CHRISTIE</w:t>
      </w:r>
      <w:r>
        <w:rPr>
          <w:color w:val="1D1D1B"/>
          <w:w w:val="115"/>
          <w:sz w:val="20"/>
        </w:rPr>
        <w:t>, Pauline Jeanne </w:t>
      </w:r>
      <w:r>
        <w:rPr>
          <w:rFonts w:ascii="Stone Sans II ITC Std Bk"/>
          <w:b/>
          <w:color w:val="1D1D1B"/>
          <w:w w:val="115"/>
          <w:sz w:val="20"/>
        </w:rPr>
        <w:t>CLARK</w:t>
      </w:r>
      <w:r>
        <w:rPr>
          <w:color w:val="1D1D1B"/>
          <w:w w:val="115"/>
          <w:sz w:val="20"/>
        </w:rPr>
        <w:t>, George Dudley </w:t>
      </w:r>
      <w:r>
        <w:rPr>
          <w:rFonts w:ascii="Stone Sans II ITC Std Bk"/>
          <w:b/>
          <w:color w:val="1D1D1B"/>
          <w:w w:val="115"/>
          <w:sz w:val="20"/>
        </w:rPr>
        <w:t>CLARK</w:t>
      </w:r>
      <w:r>
        <w:rPr>
          <w:color w:val="1D1D1B"/>
          <w:w w:val="115"/>
          <w:sz w:val="20"/>
        </w:rPr>
        <w:t>, John</w:t>
      </w:r>
    </w:p>
    <w:p>
      <w:pPr>
        <w:spacing w:line="283" w:lineRule="auto" w:before="4"/>
        <w:ind w:left="1764" w:right="168" w:firstLine="0"/>
        <w:jc w:val="left"/>
        <w:rPr>
          <w:sz w:val="20"/>
        </w:rPr>
      </w:pPr>
      <w:r>
        <w:rPr>
          <w:rFonts w:ascii="Stone Sans II ITC Std Bk"/>
          <w:b/>
          <w:color w:val="1D1D1B"/>
          <w:w w:val="120"/>
          <w:sz w:val="20"/>
        </w:rPr>
        <w:t>CLARKE</w:t>
      </w:r>
      <w:r>
        <w:rPr>
          <w:color w:val="1D1D1B"/>
          <w:w w:val="120"/>
          <w:sz w:val="20"/>
        </w:rPr>
        <w:t>, David Edward </w:t>
      </w:r>
      <w:r>
        <w:rPr>
          <w:rFonts w:ascii="Stone Sans II ITC Std Bk"/>
          <w:b/>
          <w:color w:val="1D1D1B"/>
          <w:w w:val="120"/>
          <w:sz w:val="20"/>
        </w:rPr>
        <w:t>CLARKE</w:t>
      </w:r>
      <w:r>
        <w:rPr>
          <w:color w:val="1D1D1B"/>
          <w:w w:val="120"/>
          <w:sz w:val="20"/>
        </w:rPr>
        <w:t>, Donald George </w:t>
      </w:r>
      <w:r>
        <w:rPr>
          <w:rFonts w:ascii="Stone Sans II ITC Std Bk"/>
          <w:b/>
          <w:color w:val="1D1D1B"/>
          <w:w w:val="120"/>
          <w:sz w:val="20"/>
        </w:rPr>
        <w:t>COLLIN</w:t>
      </w:r>
      <w:r>
        <w:rPr>
          <w:color w:val="1D1D1B"/>
          <w:w w:val="120"/>
          <w:sz w:val="20"/>
        </w:rPr>
        <w:t>, Christine Elizabeth </w:t>
      </w:r>
      <w:r>
        <w:rPr>
          <w:rFonts w:ascii="Stone Sans II ITC Std Bk"/>
          <w:b/>
          <w:color w:val="1D1D1B"/>
          <w:w w:val="120"/>
          <w:sz w:val="20"/>
        </w:rPr>
        <w:t>COX</w:t>
      </w:r>
      <w:r>
        <w:rPr>
          <w:color w:val="1D1D1B"/>
          <w:w w:val="120"/>
          <w:sz w:val="20"/>
        </w:rPr>
        <w:t>, Dennis Alfred</w:t>
      </w:r>
    </w:p>
    <w:p>
      <w:pPr>
        <w:spacing w:line="283" w:lineRule="auto" w:before="4"/>
        <w:ind w:left="1764" w:right="87" w:firstLine="0"/>
        <w:jc w:val="left"/>
        <w:rPr>
          <w:sz w:val="20"/>
        </w:rPr>
      </w:pPr>
      <w:r>
        <w:rPr>
          <w:rFonts w:ascii="Stone Sans II ITC Std Bk"/>
          <w:b/>
          <w:color w:val="1D1D1B"/>
          <w:w w:val="120"/>
          <w:sz w:val="20"/>
        </w:rPr>
        <w:t>CROSS</w:t>
      </w:r>
      <w:r>
        <w:rPr>
          <w:color w:val="1D1D1B"/>
          <w:w w:val="120"/>
          <w:sz w:val="20"/>
        </w:rPr>
        <w:t>, Arthur Howard </w:t>
      </w:r>
      <w:r>
        <w:rPr>
          <w:rFonts w:ascii="Stone Sans II ITC Std Bk"/>
          <w:b/>
          <w:color w:val="1D1D1B"/>
          <w:w w:val="120"/>
          <w:sz w:val="20"/>
        </w:rPr>
        <w:t>DAVIES</w:t>
      </w:r>
      <w:r>
        <w:rPr>
          <w:color w:val="1D1D1B"/>
          <w:w w:val="120"/>
          <w:sz w:val="20"/>
        </w:rPr>
        <w:t>, Constance Olive</w:t>
      </w:r>
      <w:r>
        <w:rPr>
          <w:color w:val="1D1D1B"/>
          <w:spacing w:val="-36"/>
          <w:w w:val="120"/>
          <w:sz w:val="20"/>
        </w:rPr>
        <w:t> </w:t>
      </w:r>
      <w:r>
        <w:rPr>
          <w:color w:val="1D1D1B"/>
          <w:w w:val="120"/>
          <w:sz w:val="20"/>
        </w:rPr>
        <w:t>Maud </w:t>
      </w:r>
      <w:r>
        <w:rPr>
          <w:rFonts w:ascii="Stone Sans II ITC Std Bk"/>
          <w:b/>
          <w:color w:val="1D1D1B"/>
          <w:w w:val="120"/>
          <w:sz w:val="20"/>
        </w:rPr>
        <w:t>DAVIES</w:t>
      </w:r>
      <w:r>
        <w:rPr>
          <w:color w:val="1D1D1B"/>
          <w:w w:val="120"/>
          <w:sz w:val="20"/>
        </w:rPr>
        <w:t>,</w:t>
      </w:r>
      <w:r>
        <w:rPr>
          <w:color w:val="1D1D1B"/>
          <w:spacing w:val="-1"/>
          <w:w w:val="120"/>
          <w:sz w:val="20"/>
        </w:rPr>
        <w:t> </w:t>
      </w:r>
      <w:r>
        <w:rPr>
          <w:color w:val="1D1D1B"/>
          <w:w w:val="120"/>
          <w:sz w:val="20"/>
        </w:rPr>
        <w:t>Granville</w:t>
      </w:r>
    </w:p>
    <w:p>
      <w:pPr>
        <w:spacing w:before="2"/>
        <w:ind w:left="1764" w:right="0" w:firstLine="0"/>
        <w:jc w:val="left"/>
        <w:rPr>
          <w:sz w:val="20"/>
        </w:rPr>
      </w:pPr>
      <w:r>
        <w:rPr>
          <w:rFonts w:ascii="Stone Sans II ITC Std Bk"/>
          <w:b/>
          <w:color w:val="1D1D1B"/>
          <w:w w:val="115"/>
          <w:sz w:val="20"/>
        </w:rPr>
        <w:t>DOWNIE</w:t>
      </w:r>
      <w:r>
        <w:rPr>
          <w:color w:val="1D1D1B"/>
          <w:w w:val="115"/>
          <w:sz w:val="20"/>
        </w:rPr>
        <w:t>, William</w:t>
      </w:r>
    </w:p>
    <w:p>
      <w:pPr>
        <w:spacing w:before="50"/>
        <w:ind w:left="1764" w:right="0" w:firstLine="0"/>
        <w:jc w:val="left"/>
        <w:rPr>
          <w:sz w:val="20"/>
        </w:rPr>
      </w:pPr>
      <w:r>
        <w:rPr>
          <w:rFonts w:ascii="Stone Sans II ITC Std Bk"/>
          <w:b/>
          <w:color w:val="1D1D1B"/>
          <w:w w:val="120"/>
          <w:sz w:val="20"/>
        </w:rPr>
        <w:t>EVANS</w:t>
      </w:r>
      <w:r>
        <w:rPr>
          <w:color w:val="1D1D1B"/>
          <w:w w:val="120"/>
          <w:sz w:val="20"/>
        </w:rPr>
        <w:t>, Colin</w:t>
      </w:r>
    </w:p>
    <w:p>
      <w:pPr>
        <w:spacing w:line="283" w:lineRule="auto" w:before="49"/>
        <w:ind w:left="1764" w:right="423" w:firstLine="0"/>
        <w:jc w:val="left"/>
        <w:rPr>
          <w:sz w:val="20"/>
        </w:rPr>
      </w:pPr>
      <w:r>
        <w:rPr>
          <w:rFonts w:ascii="Stone Sans II ITC Std Bk"/>
          <w:b/>
          <w:color w:val="1D1D1B"/>
          <w:w w:val="120"/>
          <w:sz w:val="20"/>
        </w:rPr>
        <w:t>FINCH</w:t>
      </w:r>
      <w:r>
        <w:rPr>
          <w:color w:val="1D1D1B"/>
          <w:w w:val="120"/>
          <w:sz w:val="20"/>
        </w:rPr>
        <w:t>, Alan Frederick </w:t>
      </w:r>
      <w:r>
        <w:rPr>
          <w:rFonts w:ascii="Stone Sans II ITC Std Bk"/>
          <w:b/>
          <w:color w:val="1D1D1B"/>
          <w:w w:val="120"/>
          <w:sz w:val="20"/>
        </w:rPr>
        <w:t>FLAWN</w:t>
      </w:r>
      <w:r>
        <w:rPr>
          <w:color w:val="1D1D1B"/>
          <w:w w:val="120"/>
          <w:sz w:val="20"/>
        </w:rPr>
        <w:t>, Donald Frederick </w:t>
      </w:r>
      <w:r>
        <w:rPr>
          <w:rFonts w:ascii="Stone Sans II ITC Std Bk"/>
          <w:b/>
          <w:color w:val="1D1D1B"/>
          <w:w w:val="120"/>
          <w:sz w:val="20"/>
        </w:rPr>
        <w:t>FOX</w:t>
      </w:r>
      <w:r>
        <w:rPr>
          <w:color w:val="1D1D1B"/>
          <w:w w:val="120"/>
          <w:sz w:val="20"/>
        </w:rPr>
        <w:t>, David</w:t>
      </w:r>
    </w:p>
    <w:p>
      <w:pPr>
        <w:spacing w:line="283" w:lineRule="auto" w:before="3"/>
        <w:ind w:left="1764" w:right="1439" w:firstLine="0"/>
        <w:jc w:val="left"/>
        <w:rPr>
          <w:sz w:val="20"/>
        </w:rPr>
      </w:pPr>
      <w:r>
        <w:rPr>
          <w:rFonts w:ascii="Stone Sans II ITC Std Bk"/>
          <w:b/>
          <w:color w:val="1D1D1B"/>
          <w:w w:val="120"/>
          <w:sz w:val="20"/>
        </w:rPr>
        <w:t>FRANKS</w:t>
      </w:r>
      <w:r>
        <w:rPr>
          <w:color w:val="1D1D1B"/>
          <w:w w:val="120"/>
          <w:sz w:val="20"/>
        </w:rPr>
        <w:t>, Cyril </w:t>
      </w:r>
      <w:r>
        <w:rPr>
          <w:rFonts w:ascii="Stone Sans II ITC Std Bk"/>
          <w:b/>
          <w:color w:val="1D1D1B"/>
          <w:w w:val="120"/>
          <w:sz w:val="20"/>
        </w:rPr>
        <w:t>GOOD</w:t>
      </w:r>
      <w:r>
        <w:rPr>
          <w:color w:val="1D1D1B"/>
          <w:w w:val="120"/>
          <w:sz w:val="20"/>
        </w:rPr>
        <w:t>, Robert </w:t>
      </w:r>
      <w:r>
        <w:rPr>
          <w:rFonts w:ascii="Stone Sans II ITC Std Bk"/>
          <w:b/>
          <w:color w:val="1D1D1B"/>
          <w:w w:val="120"/>
          <w:sz w:val="20"/>
        </w:rPr>
        <w:t>GORDON</w:t>
      </w:r>
      <w:r>
        <w:rPr>
          <w:color w:val="1D1D1B"/>
          <w:w w:val="120"/>
          <w:sz w:val="20"/>
        </w:rPr>
        <w:t>, Henry </w:t>
      </w:r>
      <w:r>
        <w:rPr>
          <w:rFonts w:ascii="Stone Sans II ITC Std Bk"/>
          <w:b/>
          <w:color w:val="1D1D1B"/>
          <w:w w:val="115"/>
          <w:sz w:val="20"/>
        </w:rPr>
        <w:t>GRIFFITHS</w:t>
      </w:r>
      <w:r>
        <w:rPr>
          <w:color w:val="1D1D1B"/>
          <w:w w:val="115"/>
          <w:sz w:val="20"/>
        </w:rPr>
        <w:t>, Philip </w:t>
      </w:r>
      <w:r>
        <w:rPr>
          <w:rFonts w:ascii="Stone Sans II ITC Std Bk"/>
          <w:b/>
          <w:color w:val="1D1D1B"/>
          <w:w w:val="120"/>
          <w:sz w:val="20"/>
        </w:rPr>
        <w:t>HALL</w:t>
      </w:r>
      <w:r>
        <w:rPr>
          <w:color w:val="1D1D1B"/>
          <w:w w:val="120"/>
          <w:sz w:val="20"/>
        </w:rPr>
        <w:t>, Francis </w:t>
      </w:r>
      <w:r>
        <w:rPr>
          <w:rFonts w:ascii="Stone Sans II ITC Std Bk"/>
          <w:b/>
          <w:color w:val="1D1D1B"/>
          <w:w w:val="120"/>
          <w:sz w:val="20"/>
        </w:rPr>
        <w:t>HEWITT</w:t>
      </w:r>
      <w:r>
        <w:rPr>
          <w:color w:val="1D1D1B"/>
          <w:w w:val="120"/>
          <w:sz w:val="20"/>
        </w:rPr>
        <w:t>, George</w:t>
      </w:r>
    </w:p>
    <w:p>
      <w:pPr>
        <w:spacing w:before="5"/>
        <w:ind w:left="1764" w:right="0" w:firstLine="0"/>
        <w:jc w:val="left"/>
        <w:rPr>
          <w:sz w:val="20"/>
        </w:rPr>
      </w:pPr>
      <w:r>
        <w:rPr>
          <w:rFonts w:ascii="Stone Sans II ITC Std Bk"/>
          <w:b/>
          <w:color w:val="1D1D1B"/>
          <w:w w:val="120"/>
          <w:sz w:val="20"/>
        </w:rPr>
        <w:t>HOWELLS</w:t>
      </w:r>
      <w:r>
        <w:rPr>
          <w:color w:val="1D1D1B"/>
          <w:w w:val="120"/>
          <w:sz w:val="20"/>
        </w:rPr>
        <w:t>,</w:t>
      </w:r>
      <w:r>
        <w:rPr>
          <w:color w:val="1D1D1B"/>
          <w:spacing w:val="-16"/>
          <w:w w:val="120"/>
          <w:sz w:val="20"/>
        </w:rPr>
        <w:t> </w:t>
      </w:r>
      <w:r>
        <w:rPr>
          <w:color w:val="1D1D1B"/>
          <w:w w:val="120"/>
          <w:sz w:val="20"/>
        </w:rPr>
        <w:t>Ivor</w:t>
      </w:r>
      <w:r>
        <w:rPr>
          <w:color w:val="1D1D1B"/>
          <w:spacing w:val="-15"/>
          <w:w w:val="120"/>
          <w:sz w:val="20"/>
        </w:rPr>
        <w:t> </w:t>
      </w:r>
      <w:r>
        <w:rPr>
          <w:color w:val="1D1D1B"/>
          <w:w w:val="120"/>
          <w:sz w:val="20"/>
        </w:rPr>
        <w:t>David</w:t>
      </w:r>
      <w:r>
        <w:rPr>
          <w:color w:val="1D1D1B"/>
          <w:spacing w:val="-15"/>
          <w:w w:val="120"/>
          <w:sz w:val="20"/>
        </w:rPr>
        <w:t> </w:t>
      </w:r>
      <w:r>
        <w:rPr>
          <w:color w:val="1D1D1B"/>
          <w:w w:val="120"/>
          <w:sz w:val="20"/>
        </w:rPr>
        <w:t>Alexander</w:t>
      </w:r>
    </w:p>
    <w:p>
      <w:pPr>
        <w:pStyle w:val="BodyText"/>
        <w:spacing w:before="11"/>
        <w:rPr>
          <w:sz w:val="34"/>
        </w:rPr>
      </w:pPr>
      <w:r>
        <w:rPr/>
        <w:br w:type="column"/>
      </w:r>
      <w:r>
        <w:rPr>
          <w:sz w:val="34"/>
        </w:rPr>
      </w:r>
    </w:p>
    <w:p>
      <w:pPr>
        <w:spacing w:line="283" w:lineRule="auto" w:before="0"/>
        <w:ind w:left="782" w:right="2921" w:firstLine="0"/>
        <w:jc w:val="left"/>
        <w:rPr>
          <w:sz w:val="20"/>
        </w:rPr>
      </w:pPr>
      <w:r>
        <w:rPr>
          <w:rFonts w:ascii="Stone Sans II ITC Std Bk"/>
          <w:b/>
          <w:color w:val="1D1D1B"/>
          <w:w w:val="115"/>
          <w:sz w:val="20"/>
        </w:rPr>
        <w:t>HUGHES</w:t>
      </w:r>
      <w:r>
        <w:rPr>
          <w:color w:val="1D1D1B"/>
          <w:w w:val="115"/>
          <w:sz w:val="20"/>
        </w:rPr>
        <w:t>, Francis Edward </w:t>
      </w:r>
      <w:r>
        <w:rPr>
          <w:rFonts w:ascii="Stone Sans II ITC Std Bk"/>
          <w:b/>
          <w:color w:val="1D1D1B"/>
          <w:w w:val="115"/>
          <w:sz w:val="20"/>
        </w:rPr>
        <w:t>JOHNSON</w:t>
      </w:r>
      <w:r>
        <w:rPr>
          <w:color w:val="1D1D1B"/>
          <w:w w:val="115"/>
          <w:sz w:val="20"/>
        </w:rPr>
        <w:t>, Harold Eaton </w:t>
      </w:r>
      <w:r>
        <w:rPr>
          <w:rFonts w:ascii="Stone Sans II ITC Std Bk"/>
          <w:b/>
          <w:color w:val="1D1D1B"/>
          <w:w w:val="115"/>
          <w:sz w:val="20"/>
        </w:rPr>
        <w:t>KAAN</w:t>
      </w:r>
      <w:r>
        <w:rPr>
          <w:color w:val="1D1D1B"/>
          <w:w w:val="115"/>
          <w:sz w:val="20"/>
        </w:rPr>
        <w:t>, Frederik Herman </w:t>
      </w:r>
      <w:r>
        <w:rPr>
          <w:rFonts w:ascii="Stone Sans II ITC Std Bk"/>
          <w:b/>
          <w:color w:val="1D1D1B"/>
          <w:w w:val="115"/>
          <w:sz w:val="20"/>
        </w:rPr>
        <w:t>KEMP</w:t>
      </w:r>
      <w:r>
        <w:rPr>
          <w:color w:val="1D1D1B"/>
          <w:w w:val="115"/>
          <w:sz w:val="20"/>
        </w:rPr>
        <w:t>, Norman Watts </w:t>
      </w:r>
      <w:r>
        <w:rPr>
          <w:rFonts w:ascii="Stone Sans II ITC Std Bk"/>
          <w:b/>
          <w:color w:val="1D1D1B"/>
          <w:w w:val="115"/>
          <w:sz w:val="20"/>
        </w:rPr>
        <w:t>LOVEITT</w:t>
      </w:r>
      <w:r>
        <w:rPr>
          <w:color w:val="1D1D1B"/>
          <w:w w:val="115"/>
          <w:sz w:val="20"/>
        </w:rPr>
        <w:t>, Peter </w:t>
      </w:r>
      <w:r>
        <w:rPr>
          <w:rFonts w:ascii="Stone Sans II ITC Std Bk"/>
          <w:b/>
          <w:color w:val="1D1D1B"/>
          <w:w w:val="115"/>
          <w:sz w:val="20"/>
        </w:rPr>
        <w:t>MACARTHUR</w:t>
      </w:r>
      <w:r>
        <w:rPr>
          <w:color w:val="1D1D1B"/>
          <w:w w:val="115"/>
          <w:sz w:val="20"/>
        </w:rPr>
        <w:t>, Arthur Leitch </w:t>
      </w:r>
      <w:r>
        <w:rPr>
          <w:rFonts w:ascii="Stone Sans II ITC Std Bk"/>
          <w:b/>
          <w:color w:val="1D1D1B"/>
          <w:w w:val="115"/>
          <w:sz w:val="20"/>
        </w:rPr>
        <w:t>MAITLAND</w:t>
      </w:r>
      <w:r>
        <w:rPr>
          <w:color w:val="1D1D1B"/>
          <w:w w:val="115"/>
          <w:sz w:val="20"/>
        </w:rPr>
        <w:t>, Robert Anthony </w:t>
      </w:r>
      <w:r>
        <w:rPr>
          <w:rFonts w:ascii="Stone Sans II ITC Std Bk"/>
          <w:b/>
          <w:color w:val="1D1D1B"/>
          <w:w w:val="115"/>
          <w:sz w:val="20"/>
        </w:rPr>
        <w:t>MARSDEN</w:t>
      </w:r>
      <w:r>
        <w:rPr>
          <w:color w:val="1D1D1B"/>
          <w:w w:val="115"/>
          <w:sz w:val="20"/>
        </w:rPr>
        <w:t>, David Edward </w:t>
      </w:r>
      <w:r>
        <w:rPr>
          <w:rFonts w:ascii="Stone Sans II ITC Std Bk"/>
          <w:b/>
          <w:color w:val="1D1D1B"/>
          <w:w w:val="115"/>
          <w:sz w:val="20"/>
        </w:rPr>
        <w:t>MERCER</w:t>
      </w:r>
      <w:r>
        <w:rPr>
          <w:color w:val="1D1D1B"/>
          <w:w w:val="115"/>
          <w:sz w:val="20"/>
        </w:rPr>
        <w:t>, Graham Allison </w:t>
      </w:r>
      <w:r>
        <w:rPr>
          <w:rFonts w:ascii="Stone Sans II ITC Std Bk"/>
          <w:b/>
          <w:color w:val="1D1D1B"/>
          <w:w w:val="115"/>
          <w:sz w:val="20"/>
        </w:rPr>
        <w:t>NEADS</w:t>
      </w:r>
      <w:r>
        <w:rPr>
          <w:color w:val="1D1D1B"/>
          <w:w w:val="115"/>
          <w:sz w:val="20"/>
        </w:rPr>
        <w:t>, George Mortimer </w:t>
      </w:r>
      <w:r>
        <w:rPr>
          <w:rFonts w:ascii="Stone Sans II ITC Std Bk"/>
          <w:b/>
          <w:color w:val="1D1D1B"/>
          <w:w w:val="115"/>
          <w:sz w:val="20"/>
        </w:rPr>
        <w:t>NEALE</w:t>
      </w:r>
      <w:r>
        <w:rPr>
          <w:color w:val="1D1D1B"/>
          <w:w w:val="115"/>
          <w:sz w:val="20"/>
        </w:rPr>
        <w:t>, Elisabeth Joyce </w:t>
      </w:r>
      <w:r>
        <w:rPr>
          <w:rFonts w:ascii="Stone Sans II ITC Std Bk"/>
          <w:b/>
          <w:color w:val="1D1D1B"/>
          <w:w w:val="115"/>
          <w:sz w:val="20"/>
        </w:rPr>
        <w:t>NICHOLSON</w:t>
      </w:r>
      <w:r>
        <w:rPr>
          <w:color w:val="1D1D1B"/>
          <w:w w:val="115"/>
          <w:sz w:val="20"/>
        </w:rPr>
        <w:t>, Thomas Arthur </w:t>
      </w:r>
      <w:r>
        <w:rPr>
          <w:rFonts w:ascii="Stone Sans II ITC Std Bk"/>
          <w:b/>
          <w:color w:val="1D1D1B"/>
          <w:w w:val="115"/>
          <w:sz w:val="20"/>
        </w:rPr>
        <w:t>PAGE</w:t>
      </w:r>
      <w:r>
        <w:rPr>
          <w:color w:val="1D1D1B"/>
          <w:w w:val="115"/>
          <w:sz w:val="20"/>
        </w:rPr>
        <w:t>, Malcolm David </w:t>
      </w:r>
      <w:r>
        <w:rPr>
          <w:rFonts w:ascii="Stone Sans II ITC Std Bk"/>
          <w:b/>
          <w:color w:val="1D1D1B"/>
          <w:w w:val="115"/>
          <w:sz w:val="20"/>
        </w:rPr>
        <w:t>PETERS</w:t>
      </w:r>
      <w:r>
        <w:rPr>
          <w:color w:val="1D1D1B"/>
          <w:w w:val="115"/>
          <w:sz w:val="20"/>
        </w:rPr>
        <w:t>, William Edward </w:t>
      </w:r>
      <w:r>
        <w:rPr>
          <w:rFonts w:ascii="Stone Sans II ITC Std Bk"/>
          <w:b/>
          <w:color w:val="1D1D1B"/>
          <w:w w:val="115"/>
          <w:sz w:val="20"/>
        </w:rPr>
        <w:t>PLOWMAN, </w:t>
      </w:r>
      <w:r>
        <w:rPr>
          <w:color w:val="1D1D1B"/>
          <w:w w:val="115"/>
          <w:sz w:val="20"/>
        </w:rPr>
        <w:t>Jeffrey Room </w:t>
      </w:r>
      <w:r>
        <w:rPr>
          <w:rFonts w:ascii="Stone Sans II ITC Std Bk"/>
          <w:b/>
          <w:color w:val="1D1D1B"/>
          <w:w w:val="115"/>
          <w:sz w:val="20"/>
        </w:rPr>
        <w:t>PORTER</w:t>
      </w:r>
      <w:r>
        <w:rPr>
          <w:color w:val="1D1D1B"/>
          <w:w w:val="115"/>
          <w:sz w:val="20"/>
        </w:rPr>
        <w:t>, Raymond</w:t>
      </w:r>
    </w:p>
    <w:p>
      <w:pPr>
        <w:spacing w:line="283" w:lineRule="auto" w:before="15"/>
        <w:ind w:left="782" w:right="2921" w:firstLine="0"/>
        <w:jc w:val="left"/>
        <w:rPr>
          <w:sz w:val="20"/>
        </w:rPr>
      </w:pPr>
      <w:r>
        <w:rPr>
          <w:rFonts w:ascii="Stone Sans II ITC Std Bk"/>
          <w:b/>
          <w:color w:val="1D1D1B"/>
          <w:w w:val="115"/>
          <w:sz w:val="20"/>
        </w:rPr>
        <w:t>SEAGER</w:t>
      </w:r>
      <w:r>
        <w:rPr>
          <w:color w:val="1D1D1B"/>
          <w:w w:val="115"/>
          <w:sz w:val="20"/>
        </w:rPr>
        <w:t>, Alan Edward </w:t>
      </w:r>
      <w:r>
        <w:rPr>
          <w:rFonts w:ascii="Stone Sans II ITC Std Bk"/>
          <w:b/>
          <w:color w:val="1D1D1B"/>
          <w:w w:val="115"/>
          <w:sz w:val="20"/>
        </w:rPr>
        <w:t>SHAPLAND</w:t>
      </w:r>
      <w:r>
        <w:rPr>
          <w:color w:val="1D1D1B"/>
          <w:w w:val="115"/>
          <w:sz w:val="20"/>
        </w:rPr>
        <w:t>, Howard </w:t>
      </w:r>
      <w:r>
        <w:rPr>
          <w:rFonts w:ascii="Stone Sans II ITC Std Bk"/>
          <w:b/>
          <w:color w:val="1D1D1B"/>
          <w:w w:val="115"/>
          <w:sz w:val="20"/>
        </w:rPr>
        <w:t>SHELDON</w:t>
      </w:r>
      <w:r>
        <w:rPr>
          <w:color w:val="1D1D1B"/>
          <w:w w:val="115"/>
          <w:sz w:val="20"/>
        </w:rPr>
        <w:t>, Ann</w:t>
      </w:r>
    </w:p>
    <w:p>
      <w:pPr>
        <w:spacing w:line="283" w:lineRule="auto" w:before="2"/>
        <w:ind w:left="782" w:right="3723" w:firstLine="0"/>
        <w:jc w:val="left"/>
        <w:rPr>
          <w:sz w:val="20"/>
        </w:rPr>
      </w:pPr>
      <w:r>
        <w:rPr>
          <w:rFonts w:ascii="Stone Sans II ITC Std Bk"/>
          <w:b/>
          <w:color w:val="1D1D1B"/>
          <w:w w:val="115"/>
          <w:sz w:val="20"/>
        </w:rPr>
        <w:t>SLEIGH</w:t>
      </w:r>
      <w:r>
        <w:rPr>
          <w:color w:val="1D1D1B"/>
          <w:w w:val="115"/>
          <w:sz w:val="20"/>
        </w:rPr>
        <w:t>, Robin John </w:t>
      </w:r>
      <w:r>
        <w:rPr>
          <w:rFonts w:ascii="Stone Sans II ITC Std Bk"/>
          <w:b/>
          <w:color w:val="1D1D1B"/>
          <w:w w:val="115"/>
          <w:sz w:val="20"/>
        </w:rPr>
        <w:t>STARKEY, </w:t>
      </w:r>
      <w:r>
        <w:rPr>
          <w:color w:val="1D1D1B"/>
          <w:w w:val="115"/>
          <w:sz w:val="20"/>
        </w:rPr>
        <w:t>Henry </w:t>
      </w:r>
      <w:r>
        <w:rPr>
          <w:rFonts w:ascii="Stone Sans II ITC Std Bk"/>
          <w:b/>
          <w:color w:val="1D1D1B"/>
          <w:w w:val="115"/>
          <w:sz w:val="20"/>
        </w:rPr>
        <w:t>STENTIFORD</w:t>
      </w:r>
      <w:r>
        <w:rPr>
          <w:color w:val="1D1D1B"/>
          <w:w w:val="115"/>
          <w:sz w:val="20"/>
        </w:rPr>
        <w:t>, Harold</w:t>
      </w:r>
    </w:p>
    <w:p>
      <w:pPr>
        <w:spacing w:line="283" w:lineRule="auto" w:before="3"/>
        <w:ind w:left="782" w:right="2921" w:firstLine="0"/>
        <w:jc w:val="left"/>
        <w:rPr>
          <w:sz w:val="20"/>
        </w:rPr>
      </w:pPr>
      <w:r>
        <w:rPr>
          <w:rFonts w:ascii="Stone Sans II ITC Std Bk"/>
          <w:b/>
          <w:color w:val="1D1D1B"/>
          <w:w w:val="115"/>
          <w:sz w:val="20"/>
        </w:rPr>
        <w:t>STOUT</w:t>
      </w:r>
      <w:r>
        <w:rPr>
          <w:color w:val="1D1D1B"/>
          <w:w w:val="115"/>
          <w:sz w:val="20"/>
        </w:rPr>
        <w:t>, Thomas </w:t>
      </w:r>
      <w:r>
        <w:rPr>
          <w:rFonts w:ascii="Stone Sans II ITC Std Bk"/>
          <w:b/>
          <w:color w:val="1D1D1B"/>
          <w:w w:val="115"/>
          <w:sz w:val="20"/>
        </w:rPr>
        <w:t>SWANSBURY</w:t>
      </w:r>
      <w:r>
        <w:rPr>
          <w:color w:val="1D1D1B"/>
          <w:w w:val="115"/>
          <w:sz w:val="20"/>
        </w:rPr>
        <w:t>, Derek Harry </w:t>
      </w:r>
      <w:r>
        <w:rPr>
          <w:rFonts w:ascii="Stone Sans II ITC Std Bk"/>
          <w:b/>
          <w:color w:val="1D1D1B"/>
          <w:w w:val="115"/>
          <w:sz w:val="20"/>
        </w:rPr>
        <w:t>THOMAS</w:t>
      </w:r>
      <w:r>
        <w:rPr>
          <w:color w:val="1D1D1B"/>
          <w:w w:val="115"/>
          <w:sz w:val="20"/>
        </w:rPr>
        <w:t>, George Harry </w:t>
      </w:r>
      <w:r>
        <w:rPr>
          <w:rFonts w:ascii="Stone Sans II ITC Std Bk"/>
          <w:b/>
          <w:color w:val="1D1D1B"/>
          <w:w w:val="115"/>
          <w:sz w:val="20"/>
        </w:rPr>
        <w:t>UNDY</w:t>
      </w:r>
      <w:r>
        <w:rPr>
          <w:color w:val="1D1D1B"/>
          <w:w w:val="115"/>
          <w:sz w:val="20"/>
        </w:rPr>
        <w:t>, Harry</w:t>
      </w:r>
    </w:p>
    <w:p>
      <w:pPr>
        <w:spacing w:before="4"/>
        <w:ind w:left="782" w:right="0" w:firstLine="0"/>
        <w:jc w:val="left"/>
        <w:rPr>
          <w:sz w:val="20"/>
        </w:rPr>
      </w:pPr>
      <w:r>
        <w:rPr>
          <w:rFonts w:ascii="Stone Sans II ITC Std Bk"/>
          <w:b/>
          <w:color w:val="1D1D1B"/>
          <w:w w:val="120"/>
          <w:sz w:val="20"/>
        </w:rPr>
        <w:t>WALKER</w:t>
      </w:r>
      <w:r>
        <w:rPr>
          <w:color w:val="1D1D1B"/>
          <w:w w:val="120"/>
          <w:sz w:val="20"/>
        </w:rPr>
        <w:t>, Richard George</w:t>
      </w:r>
    </w:p>
    <w:p>
      <w:pPr>
        <w:spacing w:before="49"/>
        <w:ind w:left="782" w:right="0" w:firstLine="0"/>
        <w:jc w:val="left"/>
        <w:rPr>
          <w:sz w:val="20"/>
        </w:rPr>
      </w:pPr>
      <w:r>
        <w:rPr>
          <w:rFonts w:ascii="Stone Sans II ITC Std Bk"/>
          <w:b/>
          <w:color w:val="1D1D1B"/>
          <w:w w:val="120"/>
          <w:sz w:val="20"/>
        </w:rPr>
        <w:t>WALL</w:t>
      </w:r>
      <w:r>
        <w:rPr>
          <w:color w:val="1D1D1B"/>
          <w:w w:val="120"/>
          <w:sz w:val="20"/>
        </w:rPr>
        <w:t>, Daniel</w:t>
      </w:r>
    </w:p>
    <w:p>
      <w:pPr>
        <w:spacing w:before="50"/>
        <w:ind w:left="782" w:right="0" w:firstLine="0"/>
        <w:jc w:val="left"/>
        <w:rPr>
          <w:sz w:val="20"/>
        </w:rPr>
      </w:pPr>
      <w:r>
        <w:rPr>
          <w:rFonts w:ascii="Stone Sans II ITC Std Bk"/>
          <w:b/>
          <w:color w:val="1D1D1B"/>
          <w:w w:val="120"/>
          <w:sz w:val="20"/>
        </w:rPr>
        <w:t>WARNER</w:t>
      </w:r>
      <w:r>
        <w:rPr>
          <w:color w:val="1D1D1B"/>
          <w:w w:val="120"/>
          <w:sz w:val="20"/>
        </w:rPr>
        <w:t>, Christopher Frederick</w:t>
      </w:r>
    </w:p>
    <w:p>
      <w:pPr>
        <w:spacing w:before="49"/>
        <w:ind w:left="782" w:right="0" w:firstLine="0"/>
        <w:jc w:val="left"/>
        <w:rPr>
          <w:sz w:val="20"/>
        </w:rPr>
      </w:pPr>
      <w:r>
        <w:rPr>
          <w:rFonts w:ascii="Stone Sans II ITC Std Bk"/>
          <w:b/>
          <w:color w:val="1D1D1B"/>
          <w:w w:val="120"/>
          <w:sz w:val="20"/>
        </w:rPr>
        <w:t>WEBB</w:t>
      </w:r>
      <w:r>
        <w:rPr>
          <w:color w:val="1D1D1B"/>
          <w:w w:val="120"/>
          <w:sz w:val="20"/>
        </w:rPr>
        <w:t>, Phillip</w:t>
      </w:r>
    </w:p>
    <w:p>
      <w:pPr>
        <w:spacing w:line="283" w:lineRule="auto" w:before="50"/>
        <w:ind w:left="782" w:right="3114" w:firstLine="0"/>
        <w:jc w:val="left"/>
        <w:rPr>
          <w:sz w:val="20"/>
        </w:rPr>
      </w:pPr>
      <w:r>
        <w:rPr>
          <w:rFonts w:ascii="Stone Sans II ITC Std Bk"/>
          <w:b/>
          <w:color w:val="1D1D1B"/>
          <w:w w:val="120"/>
          <w:sz w:val="20"/>
        </w:rPr>
        <w:t>WIGLEY</w:t>
      </w:r>
      <w:r>
        <w:rPr>
          <w:color w:val="1D1D1B"/>
          <w:w w:val="120"/>
          <w:sz w:val="20"/>
        </w:rPr>
        <w:t>, Thomas </w:t>
      </w:r>
      <w:r>
        <w:rPr>
          <w:rFonts w:ascii="Stone Sans II ITC Std Bk"/>
          <w:b/>
          <w:color w:val="1D1D1B"/>
          <w:w w:val="120"/>
          <w:sz w:val="20"/>
        </w:rPr>
        <w:t>WILSON</w:t>
      </w:r>
      <w:r>
        <w:rPr>
          <w:color w:val="1D1D1B"/>
          <w:w w:val="120"/>
          <w:sz w:val="20"/>
        </w:rPr>
        <w:t>, Anne Dorothea </w:t>
      </w:r>
      <w:r>
        <w:rPr>
          <w:rFonts w:ascii="Stone Sans II ITC Std Bk"/>
          <w:b/>
          <w:color w:val="1D1D1B"/>
          <w:w w:val="120"/>
          <w:sz w:val="20"/>
        </w:rPr>
        <w:t>WOOD</w:t>
      </w:r>
      <w:r>
        <w:rPr>
          <w:color w:val="1D1D1B"/>
          <w:w w:val="120"/>
          <w:sz w:val="20"/>
        </w:rPr>
        <w:t>, Gilbert</w:t>
      </w:r>
    </w:p>
    <w:p>
      <w:pPr>
        <w:spacing w:line="255" w:lineRule="exact" w:before="162"/>
        <w:ind w:left="782" w:right="0" w:firstLine="0"/>
        <w:jc w:val="left"/>
        <w:rPr>
          <w:sz w:val="20"/>
        </w:rPr>
      </w:pPr>
      <w:r>
        <w:rPr>
          <w:rFonts w:ascii="Stone Sans II ITC Std Bk"/>
          <w:b/>
          <w:color w:val="1D1D1B"/>
          <w:w w:val="110"/>
          <w:sz w:val="20"/>
        </w:rPr>
        <w:t>Former Missionaries: CATMAN, </w:t>
      </w:r>
      <w:r>
        <w:rPr>
          <w:color w:val="1D1D1B"/>
          <w:w w:val="110"/>
          <w:sz w:val="20"/>
        </w:rPr>
        <w:t>Mrs Annie</w:t>
      </w:r>
    </w:p>
    <w:p>
      <w:pPr>
        <w:spacing w:line="255" w:lineRule="exact" w:before="0"/>
        <w:ind w:left="3142" w:right="0" w:firstLine="0"/>
        <w:jc w:val="left"/>
        <w:rPr>
          <w:sz w:val="20"/>
        </w:rPr>
      </w:pPr>
      <w:r>
        <w:rPr>
          <w:rFonts w:ascii="Stone Sans II ITC Std Bk"/>
          <w:b/>
          <w:color w:val="1D1D1B"/>
          <w:w w:val="115"/>
          <w:sz w:val="20"/>
        </w:rPr>
        <w:t>TODMAN</w:t>
      </w:r>
      <w:r>
        <w:rPr>
          <w:color w:val="1D1D1B"/>
          <w:w w:val="115"/>
          <w:sz w:val="20"/>
        </w:rPr>
        <w:t>, Mrs Margaret</w:t>
      </w:r>
    </w:p>
    <w:p>
      <w:pPr>
        <w:tabs>
          <w:tab w:pos="3142" w:val="left" w:leader="none"/>
        </w:tabs>
        <w:spacing w:before="210"/>
        <w:ind w:left="782" w:right="0" w:firstLine="0"/>
        <w:jc w:val="left"/>
        <w:rPr>
          <w:sz w:val="20"/>
        </w:rPr>
      </w:pPr>
      <w:r>
        <w:rPr>
          <w:rFonts w:ascii="Stone Sans II ITC Std Bk"/>
          <w:b/>
          <w:color w:val="1D1D1B"/>
          <w:w w:val="110"/>
          <w:sz w:val="20"/>
        </w:rPr>
        <w:t>Former</w:t>
      </w:r>
      <w:r>
        <w:rPr>
          <w:rFonts w:ascii="Stone Sans II ITC Std Bk"/>
          <w:b/>
          <w:color w:val="1D1D1B"/>
          <w:spacing w:val="3"/>
          <w:w w:val="110"/>
          <w:sz w:val="20"/>
        </w:rPr>
        <w:t> </w:t>
      </w:r>
      <w:r>
        <w:rPr>
          <w:rFonts w:ascii="Stone Sans II ITC Std Bk"/>
          <w:b/>
          <w:color w:val="1D1D1B"/>
          <w:w w:val="110"/>
          <w:sz w:val="20"/>
        </w:rPr>
        <w:t>Moderator:</w:t>
        <w:tab/>
        <w:t>GOODFELLOW</w:t>
      </w:r>
      <w:r>
        <w:rPr>
          <w:color w:val="1D1D1B"/>
          <w:w w:val="110"/>
          <w:sz w:val="20"/>
        </w:rPr>
        <w:t>, Mrs</w:t>
      </w:r>
      <w:r>
        <w:rPr>
          <w:color w:val="1D1D1B"/>
          <w:spacing w:val="27"/>
          <w:w w:val="110"/>
          <w:sz w:val="20"/>
        </w:rPr>
        <w:t> </w:t>
      </w:r>
      <w:r>
        <w:rPr>
          <w:color w:val="1D1D1B"/>
          <w:w w:val="110"/>
          <w:sz w:val="20"/>
        </w:rPr>
        <w:t>Rosalind</w:t>
      </w:r>
    </w:p>
    <w:p>
      <w:pPr>
        <w:spacing w:after="0"/>
        <w:jc w:val="left"/>
        <w:rPr>
          <w:sz w:val="20"/>
        </w:rPr>
        <w:sectPr>
          <w:type w:val="continuous"/>
          <w:pgSz w:w="11910" w:h="16840"/>
          <w:pgMar w:top="860" w:bottom="280" w:left="220" w:right="0"/>
          <w:cols w:num="2" w:equalWidth="0">
            <w:col w:w="4995" w:space="40"/>
            <w:col w:w="6655"/>
          </w:cols>
        </w:sectPr>
      </w:pPr>
    </w:p>
    <w:p>
      <w:pPr>
        <w:pStyle w:val="BodyText"/>
      </w:pPr>
    </w:p>
    <w:p>
      <w:pPr>
        <w:pStyle w:val="BodyText"/>
        <w:rPr>
          <w:sz w:val="10"/>
        </w:rPr>
      </w:pPr>
    </w:p>
    <w:p>
      <w:pPr>
        <w:pStyle w:val="BodyText"/>
        <w:ind w:left="101"/>
      </w:pPr>
      <w:r>
        <w:rPr/>
        <w:pict>
          <v:shape style="width:565.050pt;height:38.3pt;mso-position-horizontal-relative:char;mso-position-vertical-relative:line" type="#_x0000_t202" filled="true" fillcolor="#7eaac0" stroked="false">
            <w10:anchorlock/>
            <v:textbox inset="0,0,0,0">
              <w:txbxContent>
                <w:p>
                  <w:pPr>
                    <w:tabs>
                      <w:tab w:pos="10469" w:val="left" w:leader="none"/>
                    </w:tabs>
                    <w:spacing w:before="198"/>
                    <w:ind w:left="3455" w:right="0" w:firstLine="0"/>
                    <w:jc w:val="left"/>
                    <w:rPr>
                      <w:rFonts w:ascii="Stone Sans II ITC Std X Bd" w:hAnsi="Stone Sans II ITC Std X Bd"/>
                      <w:b/>
                      <w:sz w:val="24"/>
                    </w:rPr>
                  </w:pPr>
                  <w:r>
                    <w:rPr>
                      <w:color w:val="FFFFFF"/>
                      <w:w w:val="110"/>
                      <w:sz w:val="23"/>
                    </w:rPr>
                    <w:t>United Reformed Church   </w:t>
                  </w:r>
                  <w:r>
                    <w:rPr>
                      <w:rFonts w:ascii="Symbol" w:hAnsi="Symbol"/>
                      <w:color w:val="FFFFFF"/>
                      <w:w w:val="110"/>
                      <w:sz w:val="23"/>
                    </w:rPr>
                    <w:t></w:t>
                  </w:r>
                  <w:r>
                    <w:rPr>
                      <w:rFonts w:ascii="Times New Roman" w:hAnsi="Times New Roman"/>
                      <w:color w:val="FFFFFF"/>
                      <w:w w:val="110"/>
                      <w:sz w:val="23"/>
                    </w:rPr>
                    <w:t>  </w:t>
                  </w:r>
                  <w:r>
                    <w:rPr>
                      <w:color w:val="FFFFFF"/>
                      <w:w w:val="110"/>
                      <w:sz w:val="23"/>
                    </w:rPr>
                    <w:t>Record of General Assembly</w:t>
                  </w:r>
                  <w:r>
                    <w:rPr>
                      <w:color w:val="FFFFFF"/>
                      <w:spacing w:val="42"/>
                      <w:w w:val="110"/>
                      <w:sz w:val="23"/>
                    </w:rPr>
                    <w:t> </w:t>
                  </w:r>
                  <w:r>
                    <w:rPr>
                      <w:color w:val="FFFFFF"/>
                      <w:w w:val="110"/>
                      <w:sz w:val="23"/>
                    </w:rPr>
                    <w:t>2010 </w:t>
                  </w:r>
                  <w:r>
                    <w:rPr>
                      <w:color w:val="FFFFFF"/>
                      <w:spacing w:val="27"/>
                      <w:w w:val="110"/>
                      <w:sz w:val="23"/>
                    </w:rPr>
                    <w:t> </w:t>
                  </w:r>
                  <w:r>
                    <w:rPr>
                      <w:rFonts w:ascii="Symbol" w:hAnsi="Symbol"/>
                      <w:color w:val="FFFFFF"/>
                      <w:w w:val="110"/>
                      <w:sz w:val="23"/>
                    </w:rPr>
                    <w:t></w:t>
                  </w:r>
                  <w:r>
                    <w:rPr>
                      <w:rFonts w:ascii="Times New Roman" w:hAnsi="Times New Roman"/>
                      <w:color w:val="FFFFFF"/>
                      <w:w w:val="110"/>
                      <w:sz w:val="23"/>
                    </w:rPr>
                    <w:tab/>
                  </w:r>
                  <w:r>
                    <w:rPr>
                      <w:rFonts w:ascii="Stone Sans II ITC Std X Bd" w:hAnsi="Stone Sans II ITC Std X Bd"/>
                      <w:b/>
                      <w:color w:val="FFFFFF"/>
                      <w:w w:val="110"/>
                      <w:sz w:val="24"/>
                    </w:rPr>
                    <w:t>23</w:t>
                  </w:r>
                </w:p>
              </w:txbxContent>
            </v:textbox>
            <v:fill type="solid"/>
          </v:shape>
        </w:pict>
      </w:r>
      <w:r>
        <w:rPr/>
      </w:r>
    </w:p>
    <w:p>
      <w:pPr>
        <w:spacing w:after="0"/>
        <w:sectPr>
          <w:type w:val="continuous"/>
          <w:pgSz w:w="11910" w:h="16840"/>
          <w:pgMar w:top="860" w:bottom="280" w:left="220" w:right="0"/>
        </w:sectPr>
      </w:pPr>
    </w:p>
    <w:p>
      <w:pPr>
        <w:pStyle w:val="BodyText"/>
        <w:spacing w:before="7"/>
        <w:rPr>
          <w:sz w:val="9"/>
        </w:rPr>
      </w:pPr>
    </w:p>
    <w:p>
      <w:pPr>
        <w:pStyle w:val="Heading5"/>
        <w:ind w:left="913"/>
      </w:pPr>
      <w:r>
        <w:rPr/>
        <w:pict>
          <v:rect style="position:absolute;margin-left:20.605pt;margin-top:-6.765227pt;width:22.677pt;height:22.677pt;mso-position-horizontal-relative:page;mso-position-vertical-relative:paragraph;z-index:251778048" filled="true" fillcolor="#bdd4e1" stroked="false">
            <v:fill type="solid"/>
            <w10:wrap type="none"/>
          </v:rect>
        </w:pict>
      </w:r>
      <w:r>
        <w:rPr>
          <w:color w:val="1D1D1B"/>
          <w:w w:val="115"/>
        </w:rPr>
        <w:t>Welcome to new churches/mission projects</w:t>
      </w:r>
    </w:p>
    <w:p>
      <w:pPr>
        <w:pStyle w:val="BodyText"/>
        <w:spacing w:line="234" w:lineRule="exact"/>
        <w:ind w:left="913"/>
      </w:pPr>
      <w:r>
        <w:rPr/>
        <w:pict>
          <v:rect style="position:absolute;margin-left:20.605pt;margin-top:5.700765pt;width:22.677pt;height:22.677pt;mso-position-horizontal-relative:page;mso-position-vertical-relative:paragraph;z-index:251779072" filled="true" fillcolor="#ebf2f6" stroked="false">
            <v:fill type="solid"/>
            <w10:wrap type="none"/>
          </v:rect>
        </w:pict>
      </w:r>
      <w:r>
        <w:rPr>
          <w:color w:val="1D1D1B"/>
          <w:w w:val="120"/>
        </w:rPr>
        <w:t>The Moderator welcomed representatives of the new Mission Projects:</w:t>
      </w:r>
    </w:p>
    <w:p>
      <w:pPr>
        <w:pStyle w:val="BodyText"/>
        <w:spacing w:before="5"/>
        <w:rPr>
          <w:sz w:val="19"/>
        </w:rPr>
      </w:pPr>
    </w:p>
    <w:p>
      <w:pPr>
        <w:pStyle w:val="BodyText"/>
        <w:spacing w:line="223" w:lineRule="auto"/>
        <w:ind w:left="1367" w:right="4143"/>
      </w:pPr>
      <w:r>
        <w:rPr>
          <w:rFonts w:ascii="Stone Sans II ITC Std Sm"/>
          <w:b/>
          <w:color w:val="1D1D1B"/>
          <w:w w:val="115"/>
        </w:rPr>
        <w:t>West London Asian Christian Church</w:t>
      </w:r>
      <w:r>
        <w:rPr>
          <w:color w:val="1D1D1B"/>
          <w:w w:val="115"/>
        </w:rPr>
        <w:t>, Thames North Synod </w:t>
      </w:r>
      <w:r>
        <w:rPr>
          <w:color w:val="1D1D1B"/>
          <w:w w:val="120"/>
        </w:rPr>
        <w:t>Revd Noble Samuel accompanied by Mr Shahzad Qadir </w:t>
      </w:r>
      <w:r>
        <w:rPr>
          <w:rFonts w:ascii="Stone Sans II ITC Std Sm"/>
          <w:b/>
          <w:color w:val="1D1D1B"/>
          <w:w w:val="120"/>
        </w:rPr>
        <w:t>Bournemouth International Church</w:t>
      </w:r>
      <w:r>
        <w:rPr>
          <w:color w:val="1D1D1B"/>
          <w:w w:val="120"/>
        </w:rPr>
        <w:t>, Wessex Synod</w:t>
      </w:r>
    </w:p>
    <w:p>
      <w:pPr>
        <w:pStyle w:val="BodyText"/>
        <w:spacing w:line="224" w:lineRule="exact"/>
        <w:ind w:left="1367"/>
      </w:pPr>
      <w:r>
        <w:rPr>
          <w:color w:val="1D1D1B"/>
          <w:w w:val="115"/>
        </w:rPr>
        <w:t>Pastor Joshua Han</w:t>
      </w:r>
    </w:p>
    <w:p>
      <w:pPr>
        <w:pStyle w:val="BodyText"/>
        <w:spacing w:line="253" w:lineRule="exact"/>
        <w:ind w:left="1367"/>
      </w:pPr>
      <w:r>
        <w:rPr>
          <w:rFonts w:ascii="Stone Sans II ITC Std Sm"/>
          <w:b/>
          <w:color w:val="1D1D1B"/>
          <w:w w:val="115"/>
        </w:rPr>
        <w:t>The Bristol Korean Church</w:t>
      </w:r>
      <w:r>
        <w:rPr>
          <w:color w:val="1D1D1B"/>
          <w:w w:val="115"/>
        </w:rPr>
        <w:t>, South Western Synod</w:t>
      </w:r>
    </w:p>
    <w:p>
      <w:pPr>
        <w:pStyle w:val="BodyText"/>
        <w:spacing w:line="235" w:lineRule="exact"/>
        <w:ind w:left="1367"/>
      </w:pPr>
      <w:r>
        <w:rPr>
          <w:color w:val="1D1D1B"/>
          <w:w w:val="120"/>
        </w:rPr>
        <w:t>Revd Douglas Burnett accompanied by Mr Paul Kim and Mr Seghun Choi</w:t>
      </w:r>
    </w:p>
    <w:p>
      <w:pPr>
        <w:pStyle w:val="BodyText"/>
        <w:spacing w:before="1"/>
      </w:pPr>
    </w:p>
    <w:p>
      <w:pPr>
        <w:pStyle w:val="Heading5"/>
        <w:spacing w:line="204" w:lineRule="auto" w:before="1"/>
        <w:ind w:left="913" w:right="1593"/>
      </w:pPr>
      <w:r>
        <w:rPr>
          <w:color w:val="1D1D1B"/>
          <w:w w:val="115"/>
        </w:rPr>
        <w:t>Reception of new Ministers, Church Related Community Workers </w:t>
      </w:r>
      <w:r>
        <w:rPr>
          <w:color w:val="1D1D1B"/>
          <w:spacing w:val="-5"/>
          <w:w w:val="115"/>
        </w:rPr>
        <w:t>(CRCWs) </w:t>
      </w:r>
      <w:r>
        <w:rPr>
          <w:color w:val="1D1D1B"/>
          <w:w w:val="115"/>
        </w:rPr>
        <w:t>and Children and </w:t>
      </w:r>
      <w:r>
        <w:rPr>
          <w:color w:val="1D1D1B"/>
          <w:spacing w:val="-3"/>
          <w:w w:val="115"/>
        </w:rPr>
        <w:t>Youth </w:t>
      </w:r>
      <w:r>
        <w:rPr>
          <w:color w:val="1D1D1B"/>
          <w:w w:val="115"/>
        </w:rPr>
        <w:t>Development Officers </w:t>
      </w:r>
      <w:r>
        <w:rPr>
          <w:color w:val="1D1D1B"/>
          <w:spacing w:val="-4"/>
          <w:w w:val="115"/>
        </w:rPr>
        <w:t>(CYDOs)</w:t>
      </w:r>
    </w:p>
    <w:p>
      <w:pPr>
        <w:spacing w:line="232" w:lineRule="exact" w:before="0"/>
        <w:ind w:left="913" w:right="0" w:firstLine="0"/>
        <w:jc w:val="left"/>
        <w:rPr>
          <w:i/>
          <w:sz w:val="20"/>
        </w:rPr>
      </w:pPr>
      <w:r>
        <w:rPr>
          <w:i/>
          <w:color w:val="1D1D1B"/>
          <w:w w:val="115"/>
          <w:sz w:val="20"/>
        </w:rPr>
        <w:t>(Those names in italics were unable to be present)</w:t>
      </w:r>
    </w:p>
    <w:p>
      <w:pPr>
        <w:pStyle w:val="BodyText"/>
        <w:spacing w:before="3"/>
        <w:rPr>
          <w:i/>
          <w:sz w:val="18"/>
        </w:rPr>
      </w:pPr>
    </w:p>
    <w:p>
      <w:pPr>
        <w:pStyle w:val="Heading6"/>
        <w:ind w:left="1367"/>
      </w:pPr>
      <w:r>
        <w:rPr>
          <w:color w:val="1D1D1B"/>
          <w:w w:val="110"/>
        </w:rPr>
        <w:t>Moderator of Northern Synod, the Revd Rowena Francis, introduced</w:t>
      </w:r>
    </w:p>
    <w:p>
      <w:pPr>
        <w:pStyle w:val="BodyText"/>
        <w:tabs>
          <w:tab w:pos="4513" w:val="left" w:leader="none"/>
        </w:tabs>
        <w:spacing w:line="235" w:lineRule="exact"/>
        <w:ind w:left="1367"/>
      </w:pPr>
      <w:r>
        <w:rPr>
          <w:color w:val="1D1D1B"/>
          <w:w w:val="120"/>
        </w:rPr>
        <w:t>Ann Claire</w:t>
      </w:r>
      <w:r>
        <w:rPr>
          <w:color w:val="1D1D1B"/>
          <w:spacing w:val="23"/>
          <w:w w:val="120"/>
        </w:rPr>
        <w:t> </w:t>
      </w:r>
      <w:r>
        <w:rPr>
          <w:color w:val="1D1D1B"/>
          <w:w w:val="120"/>
        </w:rPr>
        <w:t>Honey,</w:t>
      </w:r>
      <w:r>
        <w:rPr>
          <w:color w:val="1D1D1B"/>
          <w:spacing w:val="12"/>
          <w:w w:val="120"/>
        </w:rPr>
        <w:t> </w:t>
      </w:r>
      <w:r>
        <w:rPr>
          <w:color w:val="1D1D1B"/>
          <w:w w:val="120"/>
        </w:rPr>
        <w:t>CRCW</w:t>
        <w:tab/>
      </w:r>
      <w:r>
        <w:rPr>
          <w:color w:val="1D1D1B"/>
          <w:spacing w:val="2"/>
          <w:w w:val="120"/>
        </w:rPr>
        <w:t>Robert </w:t>
      </w:r>
      <w:r>
        <w:rPr>
          <w:color w:val="1D1D1B"/>
          <w:w w:val="120"/>
        </w:rPr>
        <w:t>Stewart Memorial,</w:t>
      </w:r>
      <w:r>
        <w:rPr>
          <w:color w:val="1D1D1B"/>
          <w:spacing w:val="3"/>
          <w:w w:val="120"/>
        </w:rPr>
        <w:t> </w:t>
      </w:r>
      <w:r>
        <w:rPr>
          <w:color w:val="1D1D1B"/>
          <w:w w:val="120"/>
        </w:rPr>
        <w:t>Newcastle-upon-Tyne</w:t>
      </w:r>
    </w:p>
    <w:p>
      <w:pPr>
        <w:pStyle w:val="BodyText"/>
        <w:spacing w:before="3"/>
        <w:rPr>
          <w:sz w:val="18"/>
        </w:rPr>
      </w:pPr>
    </w:p>
    <w:p>
      <w:pPr>
        <w:pStyle w:val="Heading6"/>
        <w:spacing w:before="1"/>
        <w:ind w:left="1367"/>
      </w:pPr>
      <w:r>
        <w:rPr>
          <w:color w:val="1D1D1B"/>
          <w:w w:val="110"/>
        </w:rPr>
        <w:t>Moderator of North Western Synod, the Revd Richard Church, introduced</w:t>
      </w:r>
    </w:p>
    <w:p>
      <w:pPr>
        <w:pStyle w:val="BodyText"/>
        <w:tabs>
          <w:tab w:pos="4513" w:val="left" w:leader="none"/>
        </w:tabs>
        <w:spacing w:line="233" w:lineRule="exact"/>
        <w:ind w:left="1367"/>
      </w:pPr>
      <w:r>
        <w:rPr>
          <w:color w:val="1D1D1B"/>
          <w:w w:val="120"/>
        </w:rPr>
        <w:t>Revd</w:t>
      </w:r>
      <w:r>
        <w:rPr>
          <w:color w:val="1D1D1B"/>
          <w:spacing w:val="1"/>
          <w:w w:val="120"/>
        </w:rPr>
        <w:t> </w:t>
      </w:r>
      <w:r>
        <w:rPr>
          <w:color w:val="1D1D1B"/>
          <w:w w:val="120"/>
        </w:rPr>
        <w:t>Michael</w:t>
      </w:r>
      <w:r>
        <w:rPr>
          <w:color w:val="1D1D1B"/>
          <w:spacing w:val="1"/>
          <w:w w:val="120"/>
        </w:rPr>
        <w:t> </w:t>
      </w:r>
      <w:r>
        <w:rPr>
          <w:color w:val="1D1D1B"/>
          <w:w w:val="120"/>
        </w:rPr>
        <w:t>Aspinall</w:t>
        <w:tab/>
        <w:t>Chapel Street and</w:t>
      </w:r>
      <w:r>
        <w:rPr>
          <w:color w:val="1D1D1B"/>
          <w:spacing w:val="8"/>
          <w:w w:val="120"/>
        </w:rPr>
        <w:t> </w:t>
      </w:r>
      <w:r>
        <w:rPr>
          <w:color w:val="1D1D1B"/>
          <w:w w:val="120"/>
        </w:rPr>
        <w:t>Hope</w:t>
      </w:r>
    </w:p>
    <w:p>
      <w:pPr>
        <w:pStyle w:val="BodyText"/>
        <w:tabs>
          <w:tab w:pos="4513" w:val="left" w:leader="none"/>
        </w:tabs>
        <w:spacing w:line="235" w:lineRule="auto" w:before="1"/>
        <w:ind w:left="1367" w:right="2490"/>
      </w:pPr>
      <w:r>
        <w:rPr>
          <w:color w:val="1D1D1B"/>
          <w:w w:val="120"/>
        </w:rPr>
        <w:t>Michele</w:t>
      </w:r>
      <w:r>
        <w:rPr>
          <w:color w:val="1D1D1B"/>
          <w:spacing w:val="-7"/>
          <w:w w:val="120"/>
        </w:rPr>
        <w:t> </w:t>
      </w:r>
      <w:r>
        <w:rPr>
          <w:color w:val="1D1D1B"/>
          <w:w w:val="120"/>
        </w:rPr>
        <w:t>Susan</w:t>
      </w:r>
      <w:r>
        <w:rPr>
          <w:color w:val="1D1D1B"/>
          <w:spacing w:val="-6"/>
          <w:w w:val="120"/>
        </w:rPr>
        <w:t> </w:t>
      </w:r>
      <w:r>
        <w:rPr>
          <w:color w:val="1D1D1B"/>
          <w:w w:val="120"/>
        </w:rPr>
        <w:t>Jarmany</w:t>
        <w:tab/>
        <w:t>Clitheroe, Barrow and Newton Pastorate Wendy</w:t>
      </w:r>
      <w:r>
        <w:rPr>
          <w:color w:val="1D1D1B"/>
          <w:spacing w:val="-5"/>
          <w:w w:val="120"/>
        </w:rPr>
        <w:t> </w:t>
      </w:r>
      <w:r>
        <w:rPr>
          <w:color w:val="1D1D1B"/>
          <w:w w:val="120"/>
        </w:rPr>
        <w:t>Elaine</w:t>
      </w:r>
      <w:r>
        <w:rPr>
          <w:color w:val="1D1D1B"/>
          <w:spacing w:val="-4"/>
          <w:w w:val="120"/>
        </w:rPr>
        <w:t> </w:t>
      </w:r>
      <w:r>
        <w:rPr>
          <w:color w:val="1D1D1B"/>
          <w:w w:val="120"/>
        </w:rPr>
        <w:t>White</w:t>
        <w:tab/>
        <w:t>Ecumenical Chaplain to Middlebrook Retail</w:t>
      </w:r>
      <w:r>
        <w:rPr>
          <w:color w:val="1D1D1B"/>
          <w:spacing w:val="44"/>
          <w:w w:val="120"/>
        </w:rPr>
        <w:t> </w:t>
      </w:r>
      <w:r>
        <w:rPr>
          <w:color w:val="1D1D1B"/>
          <w:w w:val="120"/>
        </w:rPr>
        <w:t>and</w:t>
      </w:r>
    </w:p>
    <w:p>
      <w:pPr>
        <w:pStyle w:val="BodyText"/>
        <w:spacing w:line="242" w:lineRule="exact"/>
        <w:ind w:left="4513"/>
      </w:pPr>
      <w:r>
        <w:rPr>
          <w:color w:val="1D1D1B"/>
          <w:w w:val="115"/>
        </w:rPr>
        <w:t>Business Park</w:t>
      </w:r>
    </w:p>
    <w:p>
      <w:pPr>
        <w:pStyle w:val="BodyText"/>
        <w:spacing w:before="4"/>
        <w:rPr>
          <w:sz w:val="18"/>
        </w:rPr>
      </w:pPr>
    </w:p>
    <w:p>
      <w:pPr>
        <w:pStyle w:val="Heading6"/>
        <w:ind w:left="1367"/>
      </w:pPr>
      <w:r>
        <w:rPr>
          <w:color w:val="1D1D1B"/>
          <w:w w:val="110"/>
        </w:rPr>
        <w:t>Moderator of Mersey Synod, the Revd Howard Sharpe, introduced</w:t>
      </w:r>
    </w:p>
    <w:p>
      <w:pPr>
        <w:tabs>
          <w:tab w:pos="4513" w:val="left" w:leader="none"/>
        </w:tabs>
        <w:spacing w:line="233" w:lineRule="exact" w:before="0"/>
        <w:ind w:left="1367" w:right="0" w:firstLine="0"/>
        <w:jc w:val="left"/>
        <w:rPr>
          <w:i/>
          <w:sz w:val="20"/>
        </w:rPr>
      </w:pPr>
      <w:r>
        <w:rPr>
          <w:i/>
          <w:color w:val="1D1D1B"/>
          <w:w w:val="110"/>
          <w:sz w:val="20"/>
        </w:rPr>
        <w:t>Caroline</w:t>
      </w:r>
      <w:r>
        <w:rPr>
          <w:i/>
          <w:color w:val="1D1D1B"/>
          <w:spacing w:val="1"/>
          <w:w w:val="110"/>
          <w:sz w:val="20"/>
        </w:rPr>
        <w:t> </w:t>
      </w:r>
      <w:r>
        <w:rPr>
          <w:i/>
          <w:color w:val="1D1D1B"/>
          <w:w w:val="110"/>
          <w:sz w:val="20"/>
        </w:rPr>
        <w:t>Andrews</w:t>
        <w:tab/>
        <w:t>Peasley Cross, </w:t>
      </w:r>
      <w:r>
        <w:rPr>
          <w:i/>
          <w:color w:val="1D1D1B"/>
          <w:spacing w:val="-4"/>
          <w:w w:val="110"/>
          <w:sz w:val="20"/>
        </w:rPr>
        <w:t>Toll </w:t>
      </w:r>
      <w:r>
        <w:rPr>
          <w:i/>
          <w:color w:val="1D1D1B"/>
          <w:w w:val="110"/>
          <w:sz w:val="20"/>
        </w:rPr>
        <w:t>Bar with Prescot, St </w:t>
      </w:r>
      <w:r>
        <w:rPr>
          <w:i/>
          <w:color w:val="1D1D1B"/>
          <w:spacing w:val="-4"/>
          <w:w w:val="110"/>
          <w:sz w:val="20"/>
        </w:rPr>
        <w:t>Helen’s </w:t>
      </w:r>
      <w:r>
        <w:rPr>
          <w:i/>
          <w:color w:val="1D1D1B"/>
          <w:w w:val="110"/>
          <w:sz w:val="20"/>
        </w:rPr>
        <w:t>and</w:t>
      </w:r>
      <w:r>
        <w:rPr>
          <w:i/>
          <w:color w:val="1D1D1B"/>
          <w:spacing w:val="18"/>
          <w:w w:val="110"/>
          <w:sz w:val="20"/>
        </w:rPr>
        <w:t> </w:t>
      </w:r>
      <w:r>
        <w:rPr>
          <w:i/>
          <w:color w:val="1D1D1B"/>
          <w:w w:val="110"/>
          <w:sz w:val="20"/>
        </w:rPr>
        <w:t>Newtown</w:t>
      </w:r>
    </w:p>
    <w:p>
      <w:pPr>
        <w:pStyle w:val="BodyText"/>
        <w:tabs>
          <w:tab w:pos="4513" w:val="left" w:leader="none"/>
        </w:tabs>
        <w:spacing w:line="240" w:lineRule="exact"/>
        <w:ind w:left="1367"/>
      </w:pPr>
      <w:r>
        <w:rPr>
          <w:color w:val="1D1D1B"/>
          <w:w w:val="120"/>
        </w:rPr>
        <w:t>Hilary</w:t>
      </w:r>
      <w:r>
        <w:rPr>
          <w:color w:val="1D1D1B"/>
          <w:spacing w:val="2"/>
          <w:w w:val="120"/>
        </w:rPr>
        <w:t> </w:t>
      </w:r>
      <w:r>
        <w:rPr>
          <w:color w:val="1D1D1B"/>
          <w:w w:val="120"/>
        </w:rPr>
        <w:t>Emma</w:t>
      </w:r>
      <w:r>
        <w:rPr>
          <w:color w:val="1D1D1B"/>
          <w:spacing w:val="2"/>
          <w:w w:val="120"/>
        </w:rPr>
        <w:t> </w:t>
      </w:r>
      <w:r>
        <w:rPr>
          <w:color w:val="1D1D1B"/>
          <w:w w:val="120"/>
        </w:rPr>
        <w:t>Bell</w:t>
        <w:tab/>
        <w:t>Parkgate and</w:t>
      </w:r>
      <w:r>
        <w:rPr>
          <w:color w:val="1D1D1B"/>
          <w:spacing w:val="4"/>
          <w:w w:val="120"/>
        </w:rPr>
        <w:t> </w:t>
      </w:r>
      <w:r>
        <w:rPr>
          <w:color w:val="1D1D1B"/>
          <w:w w:val="120"/>
        </w:rPr>
        <w:t>Neston</w:t>
      </w:r>
    </w:p>
    <w:p>
      <w:pPr>
        <w:pStyle w:val="BodyText"/>
        <w:tabs>
          <w:tab w:pos="4513" w:val="left" w:leader="none"/>
        </w:tabs>
        <w:spacing w:line="240" w:lineRule="exact"/>
        <w:ind w:left="1367"/>
      </w:pPr>
      <w:r>
        <w:rPr>
          <w:color w:val="1D1D1B"/>
          <w:w w:val="120"/>
        </w:rPr>
        <w:t>Debbie</w:t>
      </w:r>
      <w:r>
        <w:rPr>
          <w:color w:val="1D1D1B"/>
          <w:spacing w:val="12"/>
          <w:w w:val="120"/>
        </w:rPr>
        <w:t> </w:t>
      </w:r>
      <w:r>
        <w:rPr>
          <w:color w:val="1D1D1B"/>
          <w:w w:val="120"/>
        </w:rPr>
        <w:t>Brown</w:t>
        <w:tab/>
        <w:t>Highfield, Higher Bebington and</w:t>
      </w:r>
      <w:r>
        <w:rPr>
          <w:color w:val="1D1D1B"/>
          <w:spacing w:val="14"/>
          <w:w w:val="120"/>
        </w:rPr>
        <w:t> </w:t>
      </w:r>
      <w:r>
        <w:rPr>
          <w:color w:val="1D1D1B"/>
          <w:w w:val="120"/>
        </w:rPr>
        <w:t>Tranmere</w:t>
      </w:r>
    </w:p>
    <w:p>
      <w:pPr>
        <w:pStyle w:val="BodyText"/>
        <w:tabs>
          <w:tab w:pos="4513" w:val="left" w:leader="none"/>
        </w:tabs>
        <w:spacing w:line="240" w:lineRule="exact"/>
        <w:ind w:left="1367"/>
      </w:pPr>
      <w:r>
        <w:rPr>
          <w:color w:val="1D1D1B"/>
          <w:w w:val="120"/>
        </w:rPr>
        <w:t>Alan</w:t>
      </w:r>
      <w:r>
        <w:rPr>
          <w:color w:val="1D1D1B"/>
          <w:spacing w:val="6"/>
          <w:w w:val="120"/>
        </w:rPr>
        <w:t> </w:t>
      </w:r>
      <w:r>
        <w:rPr>
          <w:color w:val="1D1D1B"/>
          <w:w w:val="120"/>
        </w:rPr>
        <w:t>Geoffrey</w:t>
      </w:r>
      <w:r>
        <w:rPr>
          <w:color w:val="1D1D1B"/>
          <w:spacing w:val="7"/>
          <w:w w:val="120"/>
        </w:rPr>
        <w:t> </w:t>
      </w:r>
      <w:r>
        <w:rPr>
          <w:color w:val="1D1D1B"/>
          <w:w w:val="120"/>
        </w:rPr>
        <w:t>Crump</w:t>
        <w:tab/>
        <w:t>St James’ Woolton Methodist and URC, Liverpool</w:t>
      </w:r>
      <w:r>
        <w:rPr>
          <w:color w:val="1D1D1B"/>
          <w:spacing w:val="17"/>
          <w:w w:val="120"/>
        </w:rPr>
        <w:t> </w:t>
      </w:r>
      <w:r>
        <w:rPr>
          <w:color w:val="1D1D1B"/>
          <w:w w:val="120"/>
        </w:rPr>
        <w:t>and</w:t>
      </w:r>
    </w:p>
    <w:p>
      <w:pPr>
        <w:pStyle w:val="BodyText"/>
        <w:spacing w:line="240" w:lineRule="exact"/>
        <w:ind w:left="4513"/>
      </w:pPr>
      <w:r>
        <w:rPr>
          <w:color w:val="1D1D1B"/>
          <w:w w:val="120"/>
        </w:rPr>
        <w:t>St Columba’s</w:t>
      </w:r>
    </w:p>
    <w:p>
      <w:pPr>
        <w:pStyle w:val="BodyText"/>
        <w:tabs>
          <w:tab w:pos="4513" w:val="left" w:leader="none"/>
        </w:tabs>
        <w:spacing w:line="242" w:lineRule="exact"/>
        <w:ind w:left="1367"/>
      </w:pPr>
      <w:r>
        <w:rPr>
          <w:color w:val="1D1D1B"/>
          <w:w w:val="120"/>
        </w:rPr>
        <w:t>Timothy</w:t>
      </w:r>
      <w:r>
        <w:rPr>
          <w:color w:val="1D1D1B"/>
          <w:spacing w:val="3"/>
          <w:w w:val="120"/>
        </w:rPr>
        <w:t> </w:t>
      </w:r>
      <w:r>
        <w:rPr>
          <w:color w:val="1D1D1B"/>
          <w:w w:val="120"/>
        </w:rPr>
        <w:t>Meadows</w:t>
        <w:tab/>
        <w:t>Liverpool City</w:t>
      </w:r>
      <w:r>
        <w:rPr>
          <w:color w:val="1D1D1B"/>
          <w:spacing w:val="5"/>
          <w:w w:val="120"/>
        </w:rPr>
        <w:t> </w:t>
      </w:r>
      <w:r>
        <w:rPr>
          <w:color w:val="1D1D1B"/>
          <w:w w:val="120"/>
        </w:rPr>
        <w:t>Centre</w:t>
      </w:r>
    </w:p>
    <w:p>
      <w:pPr>
        <w:pStyle w:val="BodyText"/>
        <w:spacing w:before="3"/>
        <w:rPr>
          <w:sz w:val="18"/>
        </w:rPr>
      </w:pPr>
    </w:p>
    <w:p>
      <w:pPr>
        <w:pStyle w:val="Heading6"/>
        <w:ind w:left="1367"/>
      </w:pPr>
      <w:r>
        <w:rPr>
          <w:color w:val="1D1D1B"/>
          <w:w w:val="110"/>
        </w:rPr>
        <w:t>Moderator of Yorkshire Synod, the Revd Kevin Watson, introduced</w:t>
      </w:r>
    </w:p>
    <w:p>
      <w:pPr>
        <w:pStyle w:val="BodyText"/>
        <w:tabs>
          <w:tab w:pos="4513" w:val="left" w:leader="none"/>
        </w:tabs>
        <w:spacing w:line="235" w:lineRule="auto"/>
        <w:ind w:left="1367" w:right="5267"/>
      </w:pPr>
      <w:r>
        <w:rPr>
          <w:color w:val="1D1D1B"/>
          <w:w w:val="120"/>
        </w:rPr>
        <w:t>Philip</w:t>
      </w:r>
      <w:r>
        <w:rPr>
          <w:color w:val="1D1D1B"/>
          <w:spacing w:val="4"/>
          <w:w w:val="120"/>
        </w:rPr>
        <w:t> </w:t>
      </w:r>
      <w:r>
        <w:rPr>
          <w:color w:val="1D1D1B"/>
          <w:w w:val="120"/>
        </w:rPr>
        <w:t>Baiden</w:t>
        <w:tab/>
        <w:t>Hallgate and Intake Claire</w:t>
      </w:r>
      <w:r>
        <w:rPr>
          <w:color w:val="1D1D1B"/>
          <w:spacing w:val="9"/>
          <w:w w:val="120"/>
        </w:rPr>
        <w:t> </w:t>
      </w:r>
      <w:r>
        <w:rPr>
          <w:color w:val="1D1D1B"/>
          <w:w w:val="120"/>
        </w:rPr>
        <w:t>Marie</w:t>
      </w:r>
      <w:r>
        <w:rPr>
          <w:color w:val="1D1D1B"/>
          <w:spacing w:val="10"/>
          <w:w w:val="120"/>
        </w:rPr>
        <w:t> </w:t>
      </w:r>
      <w:r>
        <w:rPr>
          <w:color w:val="1D1D1B"/>
          <w:w w:val="120"/>
        </w:rPr>
        <w:t>Gouldthorp</w:t>
        <w:tab/>
        <w:t>Shiregreen</w:t>
      </w:r>
    </w:p>
    <w:p>
      <w:pPr>
        <w:pStyle w:val="BodyText"/>
        <w:tabs>
          <w:tab w:pos="4513" w:val="left" w:leader="none"/>
        </w:tabs>
        <w:spacing w:line="242" w:lineRule="exact"/>
        <w:ind w:left="1367"/>
      </w:pPr>
      <w:r>
        <w:rPr>
          <w:color w:val="1D1D1B"/>
          <w:w w:val="120"/>
        </w:rPr>
        <w:t>Shirley</w:t>
      </w:r>
      <w:r>
        <w:rPr>
          <w:color w:val="1D1D1B"/>
          <w:spacing w:val="4"/>
          <w:w w:val="120"/>
        </w:rPr>
        <w:t> </w:t>
      </w:r>
      <w:r>
        <w:rPr>
          <w:color w:val="1D1D1B"/>
          <w:w w:val="120"/>
        </w:rPr>
        <w:t>Margaret</w:t>
      </w:r>
      <w:r>
        <w:rPr>
          <w:color w:val="1D1D1B"/>
          <w:spacing w:val="4"/>
          <w:w w:val="120"/>
        </w:rPr>
        <w:t> </w:t>
      </w:r>
      <w:r>
        <w:rPr>
          <w:color w:val="1D1D1B"/>
          <w:w w:val="120"/>
        </w:rPr>
        <w:t>Knibbs</w:t>
        <w:tab/>
        <w:t>Sheffield South</w:t>
      </w:r>
      <w:r>
        <w:rPr>
          <w:color w:val="1D1D1B"/>
          <w:spacing w:val="4"/>
          <w:w w:val="120"/>
        </w:rPr>
        <w:t> </w:t>
      </w:r>
      <w:r>
        <w:rPr>
          <w:color w:val="1D1D1B"/>
          <w:w w:val="120"/>
        </w:rPr>
        <w:t>Group</w:t>
      </w:r>
    </w:p>
    <w:p>
      <w:pPr>
        <w:pStyle w:val="BodyText"/>
        <w:spacing w:before="11"/>
        <w:rPr>
          <w:sz w:val="17"/>
        </w:rPr>
      </w:pPr>
    </w:p>
    <w:p>
      <w:pPr>
        <w:pStyle w:val="Heading6"/>
        <w:ind w:left="1367"/>
      </w:pPr>
      <w:r>
        <w:rPr>
          <w:color w:val="1D1D1B"/>
          <w:w w:val="110"/>
        </w:rPr>
        <w:t>Moderator of East Midlands Synod, the Revd Terry Oakley, introduced</w:t>
      </w:r>
    </w:p>
    <w:p>
      <w:pPr>
        <w:pStyle w:val="BodyText"/>
        <w:tabs>
          <w:tab w:pos="4513" w:val="left" w:leader="none"/>
        </w:tabs>
        <w:spacing w:line="233" w:lineRule="exact"/>
        <w:ind w:left="1367"/>
      </w:pPr>
      <w:r>
        <w:rPr>
          <w:color w:val="1D1D1B"/>
          <w:w w:val="120"/>
        </w:rPr>
        <w:t>Nancy</w:t>
      </w:r>
      <w:r>
        <w:rPr>
          <w:color w:val="1D1D1B"/>
          <w:spacing w:val="9"/>
          <w:w w:val="120"/>
        </w:rPr>
        <w:t> </w:t>
      </w:r>
      <w:r>
        <w:rPr>
          <w:color w:val="1D1D1B"/>
          <w:w w:val="120"/>
        </w:rPr>
        <w:t>Babarinde</w:t>
        <w:tab/>
        <w:t>Corby and</w:t>
      </w:r>
      <w:r>
        <w:rPr>
          <w:color w:val="1D1D1B"/>
          <w:spacing w:val="4"/>
          <w:w w:val="120"/>
        </w:rPr>
        <w:t> </w:t>
      </w:r>
      <w:r>
        <w:rPr>
          <w:color w:val="1D1D1B"/>
          <w:w w:val="120"/>
        </w:rPr>
        <w:t>Rothwell</w:t>
      </w:r>
    </w:p>
    <w:p>
      <w:pPr>
        <w:pStyle w:val="BodyText"/>
        <w:tabs>
          <w:tab w:pos="4513" w:val="left" w:leader="none"/>
        </w:tabs>
        <w:spacing w:line="240" w:lineRule="exact"/>
        <w:ind w:left="1367"/>
      </w:pPr>
      <w:r>
        <w:rPr>
          <w:color w:val="1D1D1B"/>
          <w:w w:val="120"/>
        </w:rPr>
        <w:t>Helen</w:t>
      </w:r>
      <w:r>
        <w:rPr>
          <w:color w:val="1D1D1B"/>
          <w:spacing w:val="8"/>
          <w:w w:val="120"/>
        </w:rPr>
        <w:t> </w:t>
      </w:r>
      <w:r>
        <w:rPr>
          <w:color w:val="1D1D1B"/>
          <w:w w:val="120"/>
        </w:rPr>
        <w:t>Carr</w:t>
        <w:tab/>
      </w:r>
      <w:r>
        <w:rPr>
          <w:color w:val="1D1D1B"/>
          <w:spacing w:val="-3"/>
          <w:w w:val="120"/>
        </w:rPr>
        <w:t>Toller </w:t>
      </w:r>
      <w:r>
        <w:rPr>
          <w:color w:val="1D1D1B"/>
          <w:w w:val="120"/>
        </w:rPr>
        <w:t>and</w:t>
      </w:r>
      <w:r>
        <w:rPr>
          <w:color w:val="1D1D1B"/>
          <w:spacing w:val="8"/>
          <w:w w:val="120"/>
        </w:rPr>
        <w:t> </w:t>
      </w:r>
      <w:r>
        <w:rPr>
          <w:color w:val="1D1D1B"/>
          <w:w w:val="120"/>
        </w:rPr>
        <w:t>Desborough</w:t>
      </w:r>
    </w:p>
    <w:p>
      <w:pPr>
        <w:pStyle w:val="BodyText"/>
        <w:tabs>
          <w:tab w:pos="4513" w:val="left" w:leader="none"/>
        </w:tabs>
        <w:spacing w:line="242" w:lineRule="exact"/>
        <w:ind w:left="1367"/>
      </w:pPr>
      <w:r>
        <w:rPr>
          <w:color w:val="1D1D1B"/>
          <w:w w:val="120"/>
        </w:rPr>
        <w:t>Jennifer</w:t>
      </w:r>
      <w:r>
        <w:rPr>
          <w:color w:val="1D1D1B"/>
          <w:spacing w:val="-12"/>
          <w:w w:val="120"/>
        </w:rPr>
        <w:t> </w:t>
      </w:r>
      <w:r>
        <w:rPr>
          <w:color w:val="1D1D1B"/>
          <w:spacing w:val="2"/>
          <w:w w:val="120"/>
        </w:rPr>
        <w:t>Mary</w:t>
      </w:r>
      <w:r>
        <w:rPr>
          <w:color w:val="1D1D1B"/>
          <w:spacing w:val="-12"/>
          <w:w w:val="120"/>
        </w:rPr>
        <w:t> </w:t>
      </w:r>
      <w:r>
        <w:rPr>
          <w:color w:val="1D1D1B"/>
          <w:w w:val="120"/>
        </w:rPr>
        <w:t>Mills</w:t>
        <w:tab/>
        <w:t>Newport Pagnell and Milton Keynes Mission</w:t>
      </w:r>
      <w:r>
        <w:rPr>
          <w:color w:val="1D1D1B"/>
          <w:spacing w:val="14"/>
          <w:w w:val="120"/>
        </w:rPr>
        <w:t> </w:t>
      </w:r>
      <w:r>
        <w:rPr>
          <w:color w:val="1D1D1B"/>
          <w:w w:val="120"/>
        </w:rPr>
        <w:t>Partnership</w:t>
      </w:r>
    </w:p>
    <w:p>
      <w:pPr>
        <w:pStyle w:val="BodyText"/>
        <w:spacing w:before="3"/>
        <w:rPr>
          <w:sz w:val="18"/>
        </w:rPr>
      </w:pPr>
    </w:p>
    <w:p>
      <w:pPr>
        <w:pStyle w:val="Heading6"/>
        <w:ind w:left="1367"/>
      </w:pPr>
      <w:r>
        <w:rPr>
          <w:color w:val="1D1D1B"/>
          <w:w w:val="110"/>
        </w:rPr>
        <w:t>Moderator of West Midlands Synod, the Revd Roy Lowes, introduced</w:t>
      </w:r>
    </w:p>
    <w:p>
      <w:pPr>
        <w:pStyle w:val="BodyText"/>
        <w:tabs>
          <w:tab w:pos="4513" w:val="left" w:leader="none"/>
        </w:tabs>
        <w:spacing w:line="233" w:lineRule="exact"/>
        <w:ind w:left="1367"/>
      </w:pPr>
      <w:r>
        <w:rPr>
          <w:color w:val="1D1D1B"/>
          <w:w w:val="120"/>
        </w:rPr>
        <w:t>George</w:t>
      </w:r>
      <w:r>
        <w:rPr>
          <w:color w:val="1D1D1B"/>
          <w:spacing w:val="13"/>
          <w:w w:val="120"/>
        </w:rPr>
        <w:t> </w:t>
      </w:r>
      <w:r>
        <w:rPr>
          <w:color w:val="1D1D1B"/>
          <w:w w:val="120"/>
        </w:rPr>
        <w:t>Okoro</w:t>
      </w:r>
      <w:r>
        <w:rPr>
          <w:color w:val="1D1D1B"/>
          <w:spacing w:val="14"/>
          <w:w w:val="120"/>
        </w:rPr>
        <w:t> </w:t>
      </w:r>
      <w:r>
        <w:rPr>
          <w:color w:val="1D1D1B"/>
          <w:w w:val="120"/>
        </w:rPr>
        <w:t>Kalu</w:t>
        <w:tab/>
        <w:t>Weoley Castle Community Church and Weoley</w:t>
      </w:r>
      <w:r>
        <w:rPr>
          <w:color w:val="1D1D1B"/>
          <w:spacing w:val="20"/>
          <w:w w:val="120"/>
        </w:rPr>
        <w:t> </w:t>
      </w:r>
      <w:r>
        <w:rPr>
          <w:color w:val="1D1D1B"/>
          <w:w w:val="120"/>
        </w:rPr>
        <w:t>Hill</w:t>
      </w:r>
    </w:p>
    <w:p>
      <w:pPr>
        <w:tabs>
          <w:tab w:pos="4513" w:val="left" w:leader="none"/>
        </w:tabs>
        <w:spacing w:line="240" w:lineRule="exact" w:before="0"/>
        <w:ind w:left="1367" w:right="0" w:firstLine="0"/>
        <w:jc w:val="left"/>
        <w:rPr>
          <w:i/>
          <w:sz w:val="20"/>
        </w:rPr>
      </w:pPr>
      <w:r>
        <w:rPr>
          <w:i/>
          <w:color w:val="1D1D1B"/>
          <w:w w:val="110"/>
          <w:sz w:val="20"/>
        </w:rPr>
        <w:t>Peter</w:t>
      </w:r>
      <w:r>
        <w:rPr>
          <w:i/>
          <w:color w:val="1D1D1B"/>
          <w:spacing w:val="-17"/>
          <w:w w:val="110"/>
          <w:sz w:val="20"/>
        </w:rPr>
        <w:t> </w:t>
      </w:r>
      <w:r>
        <w:rPr>
          <w:i/>
          <w:color w:val="1D1D1B"/>
          <w:w w:val="110"/>
          <w:sz w:val="20"/>
        </w:rPr>
        <w:t>James</w:t>
      </w:r>
      <w:r>
        <w:rPr>
          <w:i/>
          <w:color w:val="1D1D1B"/>
          <w:spacing w:val="-16"/>
          <w:w w:val="110"/>
          <w:sz w:val="20"/>
        </w:rPr>
        <w:t> </w:t>
      </w:r>
      <w:r>
        <w:rPr>
          <w:i/>
          <w:color w:val="1D1D1B"/>
          <w:w w:val="110"/>
          <w:sz w:val="20"/>
        </w:rPr>
        <w:t>Little</w:t>
        <w:tab/>
        <w:t>South Aston and</w:t>
      </w:r>
      <w:r>
        <w:rPr>
          <w:i/>
          <w:color w:val="1D1D1B"/>
          <w:spacing w:val="10"/>
          <w:w w:val="110"/>
          <w:sz w:val="20"/>
        </w:rPr>
        <w:t> </w:t>
      </w:r>
      <w:r>
        <w:rPr>
          <w:i/>
          <w:color w:val="1D1D1B"/>
          <w:w w:val="110"/>
          <w:sz w:val="20"/>
        </w:rPr>
        <w:t>Bloomsbury</w:t>
      </w:r>
    </w:p>
    <w:p>
      <w:pPr>
        <w:pStyle w:val="BodyText"/>
        <w:tabs>
          <w:tab w:pos="4513" w:val="left" w:leader="none"/>
        </w:tabs>
        <w:spacing w:line="240" w:lineRule="exact"/>
        <w:ind w:left="1367"/>
      </w:pPr>
      <w:r>
        <w:rPr>
          <w:color w:val="1D1D1B"/>
          <w:w w:val="120"/>
        </w:rPr>
        <w:t>Timothy</w:t>
      </w:r>
      <w:r>
        <w:rPr>
          <w:color w:val="1D1D1B"/>
          <w:spacing w:val="1"/>
          <w:w w:val="120"/>
        </w:rPr>
        <w:t> </w:t>
      </w:r>
      <w:r>
        <w:rPr>
          <w:color w:val="1D1D1B"/>
          <w:w w:val="120"/>
        </w:rPr>
        <w:t>Peter</w:t>
      </w:r>
      <w:r>
        <w:rPr>
          <w:color w:val="1D1D1B"/>
          <w:spacing w:val="1"/>
          <w:w w:val="120"/>
        </w:rPr>
        <w:t> </w:t>
      </w:r>
      <w:r>
        <w:rPr>
          <w:color w:val="1D1D1B"/>
          <w:w w:val="120"/>
        </w:rPr>
        <w:t>Mullings</w:t>
        <w:tab/>
        <w:t>Tettenhall</w:t>
      </w:r>
      <w:r>
        <w:rPr>
          <w:color w:val="1D1D1B"/>
          <w:spacing w:val="2"/>
          <w:w w:val="120"/>
        </w:rPr>
        <w:t> </w:t>
      </w:r>
      <w:r>
        <w:rPr>
          <w:color w:val="1D1D1B"/>
          <w:w w:val="120"/>
        </w:rPr>
        <w:t>Wood</w:t>
      </w:r>
    </w:p>
    <w:p>
      <w:pPr>
        <w:tabs>
          <w:tab w:pos="4513" w:val="left" w:leader="none"/>
        </w:tabs>
        <w:spacing w:line="240" w:lineRule="exact" w:before="0"/>
        <w:ind w:left="1367" w:right="0" w:firstLine="0"/>
        <w:jc w:val="left"/>
        <w:rPr>
          <w:i/>
          <w:sz w:val="20"/>
        </w:rPr>
      </w:pPr>
      <w:r>
        <w:rPr>
          <w:i/>
          <w:color w:val="1D1D1B"/>
          <w:w w:val="105"/>
          <w:sz w:val="20"/>
        </w:rPr>
        <w:t>James</w:t>
      </w:r>
      <w:r>
        <w:rPr>
          <w:i/>
          <w:color w:val="1D1D1B"/>
          <w:spacing w:val="14"/>
          <w:w w:val="105"/>
          <w:sz w:val="20"/>
        </w:rPr>
        <w:t> </w:t>
      </w:r>
      <w:r>
        <w:rPr>
          <w:i/>
          <w:color w:val="1D1D1B"/>
          <w:spacing w:val="-3"/>
          <w:w w:val="105"/>
          <w:sz w:val="20"/>
        </w:rPr>
        <w:t>Taylor</w:t>
        <w:tab/>
        <w:t>Tetbury, </w:t>
      </w:r>
      <w:r>
        <w:rPr>
          <w:i/>
          <w:color w:val="1D1D1B"/>
          <w:w w:val="105"/>
          <w:sz w:val="20"/>
        </w:rPr>
        <w:t>Fairford and South</w:t>
      </w:r>
      <w:r>
        <w:rPr>
          <w:i/>
          <w:color w:val="1D1D1B"/>
          <w:spacing w:val="32"/>
          <w:w w:val="105"/>
          <w:sz w:val="20"/>
        </w:rPr>
        <w:t> </w:t>
      </w:r>
      <w:r>
        <w:rPr>
          <w:i/>
          <w:color w:val="1D1D1B"/>
          <w:w w:val="105"/>
          <w:sz w:val="20"/>
        </w:rPr>
        <w:t>Cerney</w:t>
      </w:r>
    </w:p>
    <w:p>
      <w:pPr>
        <w:pStyle w:val="BodyText"/>
        <w:tabs>
          <w:tab w:pos="4513" w:val="left" w:leader="none"/>
        </w:tabs>
        <w:spacing w:line="242" w:lineRule="exact"/>
        <w:ind w:left="1367"/>
      </w:pPr>
      <w:r>
        <w:rPr>
          <w:color w:val="1D1D1B"/>
          <w:w w:val="120"/>
        </w:rPr>
        <w:t>Mark John</w:t>
      </w:r>
      <w:r>
        <w:rPr>
          <w:color w:val="1D1D1B"/>
          <w:spacing w:val="19"/>
          <w:w w:val="120"/>
        </w:rPr>
        <w:t> </w:t>
      </w:r>
      <w:r>
        <w:rPr>
          <w:color w:val="1D1D1B"/>
          <w:spacing w:val="-6"/>
          <w:w w:val="120"/>
        </w:rPr>
        <w:t>Tubby,</w:t>
      </w:r>
      <w:r>
        <w:rPr>
          <w:color w:val="1D1D1B"/>
          <w:spacing w:val="10"/>
          <w:w w:val="120"/>
        </w:rPr>
        <w:t> </w:t>
      </w:r>
      <w:r>
        <w:rPr>
          <w:color w:val="1D1D1B"/>
          <w:w w:val="120"/>
        </w:rPr>
        <w:t>CRCW</w:t>
        <w:tab/>
        <w:t>Weoley Castle Community</w:t>
      </w:r>
      <w:r>
        <w:rPr>
          <w:color w:val="1D1D1B"/>
          <w:spacing w:val="8"/>
          <w:w w:val="120"/>
        </w:rPr>
        <w:t> </w:t>
      </w:r>
      <w:r>
        <w:rPr>
          <w:color w:val="1D1D1B"/>
          <w:w w:val="120"/>
        </w:rPr>
        <w:t>Church</w:t>
      </w:r>
    </w:p>
    <w:p>
      <w:pPr>
        <w:pStyle w:val="BodyText"/>
        <w:spacing w:before="4"/>
        <w:rPr>
          <w:sz w:val="18"/>
        </w:rPr>
      </w:pPr>
    </w:p>
    <w:p>
      <w:pPr>
        <w:pStyle w:val="Heading6"/>
        <w:ind w:left="1367"/>
      </w:pPr>
      <w:r>
        <w:rPr>
          <w:color w:val="1D1D1B"/>
          <w:w w:val="110"/>
        </w:rPr>
        <w:t>Moderator of Eastern Synod, the Revd Paul Whittle, introduced</w:t>
      </w:r>
    </w:p>
    <w:p>
      <w:pPr>
        <w:pStyle w:val="BodyText"/>
        <w:tabs>
          <w:tab w:pos="4513" w:val="left" w:leader="none"/>
        </w:tabs>
        <w:spacing w:line="233" w:lineRule="exact"/>
        <w:ind w:left="1367"/>
      </w:pPr>
      <w:r>
        <w:rPr>
          <w:color w:val="1D1D1B"/>
          <w:w w:val="120"/>
        </w:rPr>
        <w:t>Sohail</w:t>
      </w:r>
      <w:r>
        <w:rPr>
          <w:color w:val="1D1D1B"/>
          <w:spacing w:val="1"/>
          <w:w w:val="120"/>
        </w:rPr>
        <w:t> </w:t>
      </w:r>
      <w:r>
        <w:rPr>
          <w:color w:val="1D1D1B"/>
          <w:w w:val="120"/>
        </w:rPr>
        <w:t>Ejaz</w:t>
        <w:tab/>
        <w:t>Southend-on-Sea, The Cornerstone and Southchurch</w:t>
      </w:r>
      <w:r>
        <w:rPr>
          <w:color w:val="1D1D1B"/>
          <w:spacing w:val="20"/>
          <w:w w:val="120"/>
        </w:rPr>
        <w:t> </w:t>
      </w:r>
      <w:r>
        <w:rPr>
          <w:color w:val="1D1D1B"/>
          <w:w w:val="120"/>
        </w:rPr>
        <w:t>Park</w:t>
      </w:r>
    </w:p>
    <w:p>
      <w:pPr>
        <w:pStyle w:val="BodyText"/>
        <w:tabs>
          <w:tab w:pos="4513" w:val="left" w:leader="none"/>
        </w:tabs>
        <w:spacing w:line="240" w:lineRule="exact"/>
        <w:ind w:left="1367"/>
      </w:pPr>
      <w:r>
        <w:rPr>
          <w:color w:val="1D1D1B"/>
          <w:w w:val="120"/>
        </w:rPr>
        <w:t>Paul</w:t>
      </w:r>
      <w:r>
        <w:rPr>
          <w:color w:val="1D1D1B"/>
          <w:spacing w:val="-3"/>
          <w:w w:val="120"/>
        </w:rPr>
        <w:t> </w:t>
      </w:r>
      <w:r>
        <w:rPr>
          <w:color w:val="1D1D1B"/>
          <w:w w:val="120"/>
        </w:rPr>
        <w:t>Thomas</w:t>
      </w:r>
      <w:r>
        <w:rPr>
          <w:color w:val="1D1D1B"/>
          <w:spacing w:val="-2"/>
          <w:w w:val="120"/>
        </w:rPr>
        <w:t> </w:t>
      </w:r>
      <w:r>
        <w:rPr>
          <w:color w:val="1D1D1B"/>
          <w:w w:val="120"/>
        </w:rPr>
        <w:t>Ellis</w:t>
        <w:tab/>
        <w:t>Witham and</w:t>
      </w:r>
      <w:r>
        <w:rPr>
          <w:color w:val="1D1D1B"/>
          <w:spacing w:val="4"/>
          <w:w w:val="120"/>
        </w:rPr>
        <w:t> </w:t>
      </w:r>
      <w:r>
        <w:rPr>
          <w:color w:val="1D1D1B"/>
          <w:w w:val="120"/>
        </w:rPr>
        <w:t>Terling</w:t>
      </w:r>
    </w:p>
    <w:p>
      <w:pPr>
        <w:tabs>
          <w:tab w:pos="4513" w:val="left" w:leader="none"/>
        </w:tabs>
        <w:spacing w:line="240" w:lineRule="exact" w:before="0"/>
        <w:ind w:left="1367" w:right="0" w:firstLine="0"/>
        <w:jc w:val="left"/>
        <w:rPr>
          <w:i/>
          <w:sz w:val="20"/>
        </w:rPr>
      </w:pPr>
      <w:r>
        <w:rPr>
          <w:i/>
          <w:color w:val="1D1D1B"/>
          <w:w w:val="105"/>
          <w:sz w:val="20"/>
        </w:rPr>
        <w:t>Mary</w:t>
      </w:r>
      <w:r>
        <w:rPr>
          <w:i/>
          <w:color w:val="1D1D1B"/>
          <w:spacing w:val="12"/>
          <w:w w:val="105"/>
          <w:sz w:val="20"/>
        </w:rPr>
        <w:t> </w:t>
      </w:r>
      <w:r>
        <w:rPr>
          <w:i/>
          <w:color w:val="1D1D1B"/>
          <w:w w:val="105"/>
          <w:sz w:val="20"/>
        </w:rPr>
        <w:t>Janet</w:t>
      </w:r>
      <w:r>
        <w:rPr>
          <w:i/>
          <w:color w:val="1D1D1B"/>
          <w:spacing w:val="12"/>
          <w:w w:val="105"/>
          <w:sz w:val="20"/>
        </w:rPr>
        <w:t> </w:t>
      </w:r>
      <w:r>
        <w:rPr>
          <w:i/>
          <w:color w:val="1D1D1B"/>
          <w:w w:val="105"/>
          <w:sz w:val="20"/>
        </w:rPr>
        <w:t>Playford</w:t>
        <w:tab/>
      </w:r>
      <w:r>
        <w:rPr>
          <w:i/>
          <w:color w:val="1D1D1B"/>
          <w:spacing w:val="2"/>
          <w:w w:val="105"/>
          <w:sz w:val="20"/>
        </w:rPr>
        <w:t>Bury </w:t>
      </w:r>
      <w:r>
        <w:rPr>
          <w:i/>
          <w:color w:val="1D1D1B"/>
          <w:w w:val="105"/>
          <w:sz w:val="20"/>
        </w:rPr>
        <w:t>St Edmunds, Whiting Street, West Suffolk</w:t>
      </w:r>
      <w:r>
        <w:rPr>
          <w:i/>
          <w:color w:val="1D1D1B"/>
          <w:spacing w:val="40"/>
          <w:w w:val="105"/>
          <w:sz w:val="20"/>
        </w:rPr>
        <w:t> </w:t>
      </w:r>
      <w:r>
        <w:rPr>
          <w:i/>
          <w:color w:val="1D1D1B"/>
          <w:w w:val="105"/>
          <w:sz w:val="20"/>
        </w:rPr>
        <w:t>Area</w:t>
      </w:r>
    </w:p>
    <w:p>
      <w:pPr>
        <w:pStyle w:val="BodyText"/>
        <w:tabs>
          <w:tab w:pos="4513" w:val="left" w:leader="none"/>
        </w:tabs>
        <w:spacing w:line="242" w:lineRule="exact"/>
        <w:ind w:left="1367"/>
      </w:pPr>
      <w:r>
        <w:rPr>
          <w:color w:val="1D1D1B"/>
          <w:w w:val="120"/>
        </w:rPr>
        <w:t>Andrew</w:t>
      </w:r>
      <w:r>
        <w:rPr>
          <w:color w:val="1D1D1B"/>
          <w:spacing w:val="2"/>
          <w:w w:val="120"/>
        </w:rPr>
        <w:t> </w:t>
      </w:r>
      <w:r>
        <w:rPr>
          <w:color w:val="1D1D1B"/>
          <w:w w:val="120"/>
        </w:rPr>
        <w:t>Royal</w:t>
        <w:tab/>
        <w:t>Saxmundham; Framlingham United Free</w:t>
      </w:r>
      <w:r>
        <w:rPr>
          <w:color w:val="1D1D1B"/>
          <w:spacing w:val="10"/>
          <w:w w:val="120"/>
        </w:rPr>
        <w:t> </w:t>
      </w:r>
      <w:r>
        <w:rPr>
          <w:color w:val="1D1D1B"/>
          <w:w w:val="120"/>
        </w:rPr>
        <w:t>Church</w:t>
      </w:r>
    </w:p>
    <w:p>
      <w:pPr>
        <w:pStyle w:val="BodyText"/>
        <w:spacing w:before="3"/>
        <w:rPr>
          <w:sz w:val="18"/>
        </w:rPr>
      </w:pPr>
    </w:p>
    <w:p>
      <w:pPr>
        <w:pStyle w:val="Heading6"/>
        <w:ind w:left="1367"/>
      </w:pPr>
      <w:r>
        <w:rPr>
          <w:color w:val="1D1D1B"/>
          <w:w w:val="110"/>
        </w:rPr>
        <w:t>Moderator of South Western Synod, the Revd David Grosch-Miller, introduced</w:t>
      </w:r>
    </w:p>
    <w:p>
      <w:pPr>
        <w:pStyle w:val="BodyText"/>
        <w:tabs>
          <w:tab w:pos="4513" w:val="left" w:leader="none"/>
        </w:tabs>
        <w:spacing w:line="233" w:lineRule="exact"/>
        <w:ind w:left="1367"/>
      </w:pPr>
      <w:r>
        <w:rPr>
          <w:color w:val="1D1D1B"/>
          <w:spacing w:val="2"/>
          <w:w w:val="120"/>
        </w:rPr>
        <w:t>Robert</w:t>
      </w:r>
      <w:r>
        <w:rPr>
          <w:color w:val="1D1D1B"/>
          <w:spacing w:val="-3"/>
          <w:w w:val="120"/>
        </w:rPr>
        <w:t> </w:t>
      </w:r>
      <w:r>
        <w:rPr>
          <w:color w:val="1D1D1B"/>
          <w:w w:val="120"/>
        </w:rPr>
        <w:t>Jordan</w:t>
        <w:tab/>
        <w:t>Immanuel Swindon and</w:t>
      </w:r>
      <w:r>
        <w:rPr>
          <w:color w:val="1D1D1B"/>
          <w:spacing w:val="9"/>
          <w:w w:val="120"/>
        </w:rPr>
        <w:t> </w:t>
      </w:r>
      <w:r>
        <w:rPr>
          <w:color w:val="1D1D1B"/>
          <w:w w:val="120"/>
        </w:rPr>
        <w:t>Highworth</w:t>
      </w:r>
    </w:p>
    <w:p>
      <w:pPr>
        <w:pStyle w:val="BodyText"/>
        <w:tabs>
          <w:tab w:pos="4513" w:val="left" w:leader="none"/>
        </w:tabs>
        <w:spacing w:line="240" w:lineRule="exact"/>
        <w:ind w:left="1367"/>
      </w:pPr>
      <w:r>
        <w:rPr>
          <w:color w:val="1D1D1B"/>
          <w:w w:val="120"/>
        </w:rPr>
        <w:t>Graham</w:t>
      </w:r>
      <w:r>
        <w:rPr>
          <w:color w:val="1D1D1B"/>
          <w:spacing w:val="3"/>
          <w:w w:val="120"/>
        </w:rPr>
        <w:t> </w:t>
      </w:r>
      <w:r>
        <w:rPr>
          <w:color w:val="1D1D1B"/>
          <w:w w:val="120"/>
        </w:rPr>
        <w:t>Ronald</w:t>
      </w:r>
      <w:r>
        <w:rPr>
          <w:color w:val="1D1D1B"/>
          <w:spacing w:val="3"/>
          <w:w w:val="120"/>
        </w:rPr>
        <w:t> </w:t>
      </w:r>
      <w:r>
        <w:rPr>
          <w:color w:val="1D1D1B"/>
          <w:spacing w:val="-3"/>
          <w:w w:val="120"/>
        </w:rPr>
        <w:t>Tarn</w:t>
        <w:tab/>
      </w:r>
      <w:r>
        <w:rPr>
          <w:color w:val="1D1D1B"/>
          <w:spacing w:val="2"/>
          <w:w w:val="120"/>
        </w:rPr>
        <w:t>Ottery </w:t>
      </w:r>
      <w:r>
        <w:rPr>
          <w:color w:val="1D1D1B"/>
          <w:w w:val="120"/>
        </w:rPr>
        <w:t>St Mary, Primley Road Sidmouth and</w:t>
      </w:r>
      <w:r>
        <w:rPr>
          <w:color w:val="1D1D1B"/>
          <w:spacing w:val="10"/>
          <w:w w:val="120"/>
        </w:rPr>
        <w:t> </w:t>
      </w:r>
      <w:r>
        <w:rPr>
          <w:color w:val="1D1D1B"/>
          <w:w w:val="120"/>
        </w:rPr>
        <w:t>Ayelbeare</w:t>
      </w:r>
    </w:p>
    <w:p>
      <w:pPr>
        <w:tabs>
          <w:tab w:pos="4513" w:val="left" w:leader="none"/>
        </w:tabs>
        <w:spacing w:line="242" w:lineRule="exact" w:before="0"/>
        <w:ind w:left="1367" w:right="0" w:firstLine="0"/>
        <w:jc w:val="left"/>
        <w:rPr>
          <w:i/>
          <w:sz w:val="20"/>
        </w:rPr>
      </w:pPr>
      <w:r>
        <w:rPr>
          <w:i/>
          <w:color w:val="1D1D1B"/>
          <w:w w:val="105"/>
          <w:sz w:val="20"/>
        </w:rPr>
        <w:t>Peter</w:t>
      </w:r>
      <w:r>
        <w:rPr>
          <w:i/>
          <w:color w:val="1D1D1B"/>
          <w:spacing w:val="-4"/>
          <w:w w:val="105"/>
          <w:sz w:val="20"/>
        </w:rPr>
        <w:t> </w:t>
      </w:r>
      <w:r>
        <w:rPr>
          <w:i/>
          <w:color w:val="1D1D1B"/>
          <w:w w:val="105"/>
          <w:sz w:val="20"/>
        </w:rPr>
        <w:t>Scott</w:t>
        <w:tab/>
        <w:t>Pilgrim</w:t>
      </w:r>
      <w:r>
        <w:rPr>
          <w:i/>
          <w:color w:val="1D1D1B"/>
          <w:spacing w:val="6"/>
          <w:w w:val="105"/>
          <w:sz w:val="20"/>
        </w:rPr>
        <w:t> </w:t>
      </w:r>
      <w:r>
        <w:rPr>
          <w:i/>
          <w:color w:val="1D1D1B"/>
          <w:w w:val="105"/>
          <w:sz w:val="20"/>
        </w:rPr>
        <w:t>Plymouth</w:t>
      </w:r>
    </w:p>
    <w:p>
      <w:pPr>
        <w:spacing w:after="0" w:line="242" w:lineRule="exact"/>
        <w:jc w:val="left"/>
        <w:rPr>
          <w:sz w:val="20"/>
        </w:rPr>
        <w:sectPr>
          <w:headerReference w:type="even" r:id="rId141"/>
          <w:headerReference w:type="default" r:id="rId142"/>
          <w:footerReference w:type="even" r:id="rId143"/>
          <w:footerReference w:type="default" r:id="rId144"/>
          <w:pgSz w:w="11910" w:h="16840"/>
          <w:pgMar w:header="302" w:footer="647" w:top="940" w:bottom="840" w:left="220" w:right="0"/>
          <w:pgNumType w:start="24"/>
        </w:sectPr>
      </w:pPr>
    </w:p>
    <w:p>
      <w:pPr>
        <w:pStyle w:val="BodyText"/>
        <w:tabs>
          <w:tab w:pos="5364" w:val="left" w:leader="none"/>
        </w:tabs>
        <w:spacing w:line="235" w:lineRule="auto" w:before="4"/>
        <w:ind w:left="2217" w:right="2501"/>
      </w:pPr>
      <w:r>
        <w:rPr/>
        <w:pict>
          <v:rect style="position:absolute;margin-left:553.991028pt;margin-top:6.210226pt;width:22.677pt;height:22.677pt;mso-position-horizontal-relative:page;mso-position-vertical-relative:paragraph;z-index:251780096" filled="true" fillcolor="#ebf2f6" stroked="false">
            <v:fill type="solid"/>
            <w10:wrap type="none"/>
          </v:rect>
        </w:pict>
      </w:r>
      <w:r>
        <w:rPr>
          <w:color w:val="1D1D1B"/>
          <w:w w:val="120"/>
        </w:rPr>
        <w:t>Ulrike</w:t>
      </w:r>
      <w:r>
        <w:rPr>
          <w:color w:val="1D1D1B"/>
          <w:spacing w:val="-2"/>
          <w:w w:val="120"/>
        </w:rPr>
        <w:t> </w:t>
      </w:r>
      <w:r>
        <w:rPr>
          <w:color w:val="1D1D1B"/>
          <w:w w:val="120"/>
        </w:rPr>
        <w:t>Bell</w:t>
        <w:tab/>
        <w:t>Aston Tirrold United Reformed Church Mark</w:t>
      </w:r>
      <w:r>
        <w:rPr>
          <w:color w:val="1D1D1B"/>
          <w:spacing w:val="-8"/>
          <w:w w:val="120"/>
        </w:rPr>
        <w:t> </w:t>
      </w:r>
      <w:r>
        <w:rPr>
          <w:color w:val="1D1D1B"/>
          <w:w w:val="120"/>
        </w:rPr>
        <w:t>Rickard</w:t>
      </w:r>
      <w:r>
        <w:rPr>
          <w:color w:val="1D1D1B"/>
          <w:spacing w:val="-8"/>
          <w:w w:val="120"/>
        </w:rPr>
        <w:t> </w:t>
      </w:r>
      <w:r>
        <w:rPr>
          <w:color w:val="1D1D1B"/>
          <w:w w:val="120"/>
        </w:rPr>
        <w:t>Meatcher</w:t>
        <w:tab/>
        <w:t>Christchurch</w:t>
      </w:r>
      <w:r>
        <w:rPr>
          <w:color w:val="1D1D1B"/>
          <w:spacing w:val="3"/>
          <w:w w:val="120"/>
        </w:rPr>
        <w:t> </w:t>
      </w:r>
      <w:r>
        <w:rPr>
          <w:color w:val="1D1D1B"/>
          <w:w w:val="120"/>
        </w:rPr>
        <w:t>Group</w:t>
      </w:r>
    </w:p>
    <w:p>
      <w:pPr>
        <w:pStyle w:val="BodyText"/>
        <w:tabs>
          <w:tab w:pos="5364" w:val="left" w:leader="none"/>
        </w:tabs>
        <w:spacing w:line="235" w:lineRule="auto" w:before="1"/>
        <w:ind w:left="2217" w:right="3241"/>
      </w:pPr>
      <w:r>
        <w:rPr>
          <w:color w:val="1D1D1B"/>
          <w:w w:val="120"/>
        </w:rPr>
        <w:t>Romilly</w:t>
      </w:r>
      <w:r>
        <w:rPr>
          <w:color w:val="1D1D1B"/>
          <w:spacing w:val="-5"/>
          <w:w w:val="120"/>
        </w:rPr>
        <w:t> </w:t>
      </w:r>
      <w:r>
        <w:rPr>
          <w:color w:val="1D1D1B"/>
          <w:w w:val="120"/>
        </w:rPr>
        <w:t>Wakefield</w:t>
      </w:r>
      <w:r>
        <w:rPr>
          <w:color w:val="1D1D1B"/>
          <w:spacing w:val="-5"/>
          <w:w w:val="120"/>
        </w:rPr>
        <w:t> </w:t>
      </w:r>
      <w:r>
        <w:rPr>
          <w:color w:val="1D1D1B"/>
          <w:w w:val="120"/>
        </w:rPr>
        <w:t>Micklem</w:t>
        <w:tab/>
        <w:t>Walton-on-Thames; Weybridge Timothy</w:t>
      </w:r>
      <w:r>
        <w:rPr>
          <w:color w:val="1D1D1B"/>
          <w:spacing w:val="4"/>
          <w:w w:val="120"/>
        </w:rPr>
        <w:t> </w:t>
      </w:r>
      <w:r>
        <w:rPr>
          <w:color w:val="1D1D1B"/>
          <w:w w:val="120"/>
        </w:rPr>
        <w:t>Andrew</w:t>
      </w:r>
      <w:r>
        <w:rPr>
          <w:color w:val="1D1D1B"/>
          <w:spacing w:val="5"/>
          <w:w w:val="120"/>
        </w:rPr>
        <w:t> </w:t>
      </w:r>
      <w:r>
        <w:rPr>
          <w:color w:val="1D1D1B"/>
          <w:w w:val="120"/>
        </w:rPr>
        <w:t>Searle</w:t>
        <w:tab/>
        <w:t>South West Hants</w:t>
      </w:r>
      <w:r>
        <w:rPr>
          <w:color w:val="1D1D1B"/>
          <w:spacing w:val="8"/>
          <w:w w:val="120"/>
        </w:rPr>
        <w:t> </w:t>
      </w:r>
      <w:r>
        <w:rPr>
          <w:color w:val="1D1D1B"/>
          <w:w w:val="120"/>
        </w:rPr>
        <w:t>Group</w:t>
      </w:r>
    </w:p>
    <w:p>
      <w:pPr>
        <w:pStyle w:val="BodyText"/>
        <w:tabs>
          <w:tab w:pos="5364" w:val="left" w:leader="none"/>
        </w:tabs>
        <w:spacing w:line="242" w:lineRule="exact"/>
        <w:ind w:left="2217"/>
      </w:pPr>
      <w:r>
        <w:rPr>
          <w:color w:val="1D1D1B"/>
          <w:spacing w:val="-4"/>
          <w:w w:val="120"/>
        </w:rPr>
        <w:t>Tanya</w:t>
      </w:r>
      <w:r>
        <w:rPr>
          <w:color w:val="1D1D1B"/>
          <w:spacing w:val="-7"/>
          <w:w w:val="120"/>
        </w:rPr>
        <w:t> </w:t>
      </w:r>
      <w:r>
        <w:rPr>
          <w:color w:val="1D1D1B"/>
          <w:w w:val="120"/>
        </w:rPr>
        <w:t>Rasmussen</w:t>
        <w:tab/>
        <w:t>Wheatley </w:t>
      </w:r>
      <w:r>
        <w:rPr>
          <w:color w:val="1D1D1B"/>
          <w:spacing w:val="-4"/>
          <w:w w:val="120"/>
        </w:rPr>
        <w:t>(also </w:t>
      </w:r>
      <w:r>
        <w:rPr>
          <w:color w:val="1D1D1B"/>
          <w:w w:val="120"/>
        </w:rPr>
        <w:t>Chaplain, Mansfield</w:t>
      </w:r>
      <w:r>
        <w:rPr>
          <w:color w:val="1D1D1B"/>
          <w:spacing w:val="18"/>
          <w:w w:val="120"/>
        </w:rPr>
        <w:t> </w:t>
      </w:r>
      <w:r>
        <w:rPr>
          <w:color w:val="1D1D1B"/>
          <w:spacing w:val="-3"/>
          <w:w w:val="120"/>
        </w:rPr>
        <w:t>College)</w:t>
      </w:r>
    </w:p>
    <w:p>
      <w:pPr>
        <w:pStyle w:val="BodyText"/>
        <w:spacing w:before="3"/>
        <w:rPr>
          <w:sz w:val="18"/>
        </w:rPr>
      </w:pPr>
    </w:p>
    <w:p>
      <w:pPr>
        <w:pStyle w:val="Heading6"/>
        <w:spacing w:before="1"/>
        <w:ind w:left="2217"/>
      </w:pPr>
      <w:r>
        <w:rPr>
          <w:color w:val="1D1D1B"/>
          <w:w w:val="110"/>
        </w:rPr>
        <w:t>Moderator of Thames North Synod, the Revd Andrew Prasad, introduced</w:t>
      </w:r>
    </w:p>
    <w:p>
      <w:pPr>
        <w:pStyle w:val="BodyText"/>
        <w:tabs>
          <w:tab w:pos="5364" w:val="left" w:leader="none"/>
        </w:tabs>
        <w:spacing w:line="233" w:lineRule="exact"/>
        <w:ind w:left="2217"/>
      </w:pPr>
      <w:r>
        <w:rPr>
          <w:color w:val="1D1D1B"/>
          <w:w w:val="120"/>
        </w:rPr>
        <w:t>Uta</w:t>
      </w:r>
      <w:r>
        <w:rPr>
          <w:color w:val="1D1D1B"/>
          <w:spacing w:val="1"/>
          <w:w w:val="120"/>
        </w:rPr>
        <w:t> </w:t>
      </w:r>
      <w:r>
        <w:rPr>
          <w:color w:val="1D1D1B"/>
          <w:w w:val="120"/>
        </w:rPr>
        <w:t>Blohm</w:t>
        <w:tab/>
      </w:r>
      <w:r>
        <w:rPr>
          <w:color w:val="1D1D1B"/>
          <w:spacing w:val="-3"/>
          <w:w w:val="120"/>
        </w:rPr>
        <w:t>Trinity, </w:t>
      </w:r>
      <w:r>
        <w:rPr>
          <w:color w:val="1D1D1B"/>
          <w:w w:val="120"/>
        </w:rPr>
        <w:t>Camden</w:t>
      </w:r>
      <w:r>
        <w:rPr>
          <w:color w:val="1D1D1B"/>
          <w:spacing w:val="8"/>
          <w:w w:val="120"/>
        </w:rPr>
        <w:t> </w:t>
      </w:r>
      <w:r>
        <w:rPr>
          <w:color w:val="1D1D1B"/>
          <w:spacing w:val="-4"/>
          <w:w w:val="120"/>
        </w:rPr>
        <w:t>Town</w:t>
      </w:r>
    </w:p>
    <w:p>
      <w:pPr>
        <w:pStyle w:val="BodyText"/>
        <w:tabs>
          <w:tab w:pos="5364" w:val="left" w:leader="none"/>
        </w:tabs>
        <w:spacing w:line="235" w:lineRule="auto" w:before="1"/>
        <w:ind w:left="2217" w:right="1795"/>
      </w:pPr>
      <w:r>
        <w:rPr>
          <w:color w:val="1D1D1B"/>
          <w:w w:val="120"/>
        </w:rPr>
        <w:t>Karen</w:t>
      </w:r>
      <w:r>
        <w:rPr>
          <w:color w:val="1D1D1B"/>
          <w:spacing w:val="18"/>
          <w:w w:val="120"/>
        </w:rPr>
        <w:t> </w:t>
      </w:r>
      <w:r>
        <w:rPr>
          <w:color w:val="1D1D1B"/>
          <w:w w:val="120"/>
        </w:rPr>
        <w:t>Campbell,</w:t>
      </w:r>
      <w:r>
        <w:rPr>
          <w:color w:val="1D1D1B"/>
          <w:spacing w:val="18"/>
          <w:w w:val="120"/>
        </w:rPr>
        <w:t> </w:t>
      </w:r>
      <w:r>
        <w:rPr>
          <w:color w:val="1D1D1B"/>
          <w:w w:val="120"/>
        </w:rPr>
        <w:t>CRCW</w:t>
        <w:tab/>
      </w:r>
      <w:r>
        <w:rPr>
          <w:color w:val="1D1D1B"/>
          <w:spacing w:val="3"/>
          <w:w w:val="120"/>
        </w:rPr>
        <w:t>Berry </w:t>
      </w:r>
      <w:r>
        <w:rPr>
          <w:color w:val="1D1D1B"/>
          <w:w w:val="120"/>
        </w:rPr>
        <w:t>Park and Beech Hill Council of Churches Katrina</w:t>
      </w:r>
      <w:r>
        <w:rPr>
          <w:color w:val="1D1D1B"/>
          <w:spacing w:val="-2"/>
          <w:w w:val="120"/>
        </w:rPr>
        <w:t> </w:t>
      </w:r>
      <w:r>
        <w:rPr>
          <w:color w:val="1D1D1B"/>
          <w:w w:val="120"/>
        </w:rPr>
        <w:t>Irene</w:t>
      </w:r>
      <w:r>
        <w:rPr>
          <w:color w:val="1D1D1B"/>
          <w:spacing w:val="-1"/>
          <w:w w:val="120"/>
        </w:rPr>
        <w:t> </w:t>
      </w:r>
      <w:r>
        <w:rPr>
          <w:color w:val="1D1D1B"/>
          <w:w w:val="120"/>
        </w:rPr>
        <w:t>Hackett</w:t>
        <w:tab/>
        <w:t>Muswell</w:t>
      </w:r>
      <w:r>
        <w:rPr>
          <w:color w:val="1D1D1B"/>
          <w:spacing w:val="2"/>
          <w:w w:val="120"/>
        </w:rPr>
        <w:t> </w:t>
      </w:r>
      <w:r>
        <w:rPr>
          <w:color w:val="1D1D1B"/>
          <w:w w:val="120"/>
        </w:rPr>
        <w:t>Hill</w:t>
      </w:r>
    </w:p>
    <w:p>
      <w:pPr>
        <w:tabs>
          <w:tab w:pos="5364" w:val="left" w:leader="none"/>
        </w:tabs>
        <w:spacing w:line="240" w:lineRule="exact" w:before="0"/>
        <w:ind w:left="2217" w:right="0" w:firstLine="0"/>
        <w:jc w:val="left"/>
        <w:rPr>
          <w:i/>
          <w:sz w:val="20"/>
        </w:rPr>
      </w:pPr>
      <w:r>
        <w:rPr>
          <w:i/>
          <w:color w:val="1D1D1B"/>
          <w:w w:val="110"/>
          <w:sz w:val="20"/>
        </w:rPr>
        <w:t>Janet</w:t>
      </w:r>
      <w:r>
        <w:rPr>
          <w:i/>
          <w:color w:val="1D1D1B"/>
          <w:spacing w:val="-6"/>
          <w:w w:val="110"/>
          <w:sz w:val="20"/>
        </w:rPr>
        <w:t> </w:t>
      </w:r>
      <w:r>
        <w:rPr>
          <w:i/>
          <w:color w:val="1D1D1B"/>
          <w:w w:val="110"/>
          <w:sz w:val="20"/>
        </w:rPr>
        <w:t>Hopewell</w:t>
        <w:tab/>
        <w:t>Burnham and Cores</w:t>
      </w:r>
      <w:r>
        <w:rPr>
          <w:i/>
          <w:color w:val="1D1D1B"/>
          <w:spacing w:val="11"/>
          <w:w w:val="110"/>
          <w:sz w:val="20"/>
        </w:rPr>
        <w:t> </w:t>
      </w:r>
      <w:r>
        <w:rPr>
          <w:i/>
          <w:color w:val="1D1D1B"/>
          <w:w w:val="110"/>
          <w:sz w:val="20"/>
        </w:rPr>
        <w:t>End</w:t>
      </w:r>
    </w:p>
    <w:p>
      <w:pPr>
        <w:pStyle w:val="BodyText"/>
        <w:tabs>
          <w:tab w:pos="5364" w:val="left" w:leader="none"/>
        </w:tabs>
        <w:spacing w:line="242" w:lineRule="exact"/>
        <w:ind w:left="2217"/>
      </w:pPr>
      <w:r>
        <w:rPr>
          <w:color w:val="1D1D1B"/>
          <w:w w:val="120"/>
        </w:rPr>
        <w:t>Shahbaz Javed</w:t>
        <w:tab/>
        <w:t>UR Asian Christian Church,</w:t>
      </w:r>
      <w:r>
        <w:rPr>
          <w:color w:val="1D1D1B"/>
          <w:spacing w:val="8"/>
          <w:w w:val="120"/>
        </w:rPr>
        <w:t> </w:t>
      </w:r>
      <w:r>
        <w:rPr>
          <w:color w:val="1D1D1B"/>
          <w:w w:val="120"/>
        </w:rPr>
        <w:t>Walthamstow</w:t>
      </w:r>
    </w:p>
    <w:p>
      <w:pPr>
        <w:pStyle w:val="BodyText"/>
        <w:spacing w:before="4"/>
        <w:rPr>
          <w:sz w:val="18"/>
        </w:rPr>
      </w:pPr>
    </w:p>
    <w:p>
      <w:pPr>
        <w:pStyle w:val="Heading6"/>
        <w:ind w:left="2217"/>
      </w:pPr>
      <w:r>
        <w:rPr>
          <w:color w:val="1D1D1B"/>
          <w:w w:val="110"/>
        </w:rPr>
        <w:t>Moderator of Southern Synod, the Revd Nigel Uden, introduced</w:t>
      </w:r>
    </w:p>
    <w:p>
      <w:pPr>
        <w:pStyle w:val="BodyText"/>
        <w:tabs>
          <w:tab w:pos="5364" w:val="left" w:leader="none"/>
        </w:tabs>
        <w:spacing w:line="235" w:lineRule="auto"/>
        <w:ind w:left="2217" w:right="959"/>
      </w:pPr>
      <w:r>
        <w:rPr>
          <w:color w:val="1D1D1B"/>
          <w:w w:val="120"/>
        </w:rPr>
        <w:t>Ian</w:t>
      </w:r>
      <w:r>
        <w:rPr>
          <w:color w:val="1D1D1B"/>
          <w:spacing w:val="6"/>
          <w:w w:val="120"/>
        </w:rPr>
        <w:t> </w:t>
      </w:r>
      <w:r>
        <w:rPr>
          <w:color w:val="1D1D1B"/>
          <w:w w:val="120"/>
        </w:rPr>
        <w:t>Alexander</w:t>
      </w:r>
      <w:r>
        <w:rPr>
          <w:color w:val="1D1D1B"/>
          <w:spacing w:val="6"/>
          <w:w w:val="120"/>
        </w:rPr>
        <w:t> </w:t>
      </w:r>
      <w:r>
        <w:rPr>
          <w:color w:val="1D1D1B"/>
          <w:w w:val="120"/>
        </w:rPr>
        <w:t>Gow</w:t>
        <w:tab/>
        <w:t>Centrepiece, Cade Road and Faversham Road, Ashford </w:t>
      </w:r>
      <w:r>
        <w:rPr>
          <w:color w:val="1D1D1B"/>
          <w:spacing w:val="2"/>
          <w:w w:val="120"/>
        </w:rPr>
        <w:t>Darryl </w:t>
      </w:r>
      <w:r>
        <w:rPr>
          <w:color w:val="1D1D1B"/>
          <w:w w:val="120"/>
        </w:rPr>
        <w:t>Brenda</w:t>
      </w:r>
      <w:r>
        <w:rPr>
          <w:color w:val="1D1D1B"/>
          <w:spacing w:val="2"/>
          <w:w w:val="120"/>
        </w:rPr>
        <w:t> </w:t>
      </w:r>
      <w:r>
        <w:rPr>
          <w:color w:val="1D1D1B"/>
          <w:w w:val="120"/>
        </w:rPr>
        <w:t>Sinclair</w:t>
        <w:tab/>
        <w:t>Hassocks</w:t>
      </w:r>
      <w:r>
        <w:rPr>
          <w:color w:val="1D1D1B"/>
          <w:spacing w:val="2"/>
          <w:w w:val="120"/>
        </w:rPr>
        <w:t> </w:t>
      </w:r>
      <w:r>
        <w:rPr>
          <w:color w:val="1D1D1B"/>
          <w:w w:val="120"/>
        </w:rPr>
        <w:t>URC</w:t>
      </w:r>
    </w:p>
    <w:p>
      <w:pPr>
        <w:tabs>
          <w:tab w:pos="5364" w:val="left" w:leader="none"/>
        </w:tabs>
        <w:spacing w:line="240" w:lineRule="exact" w:before="0"/>
        <w:ind w:left="2217" w:right="0" w:firstLine="0"/>
        <w:jc w:val="left"/>
        <w:rPr>
          <w:i/>
          <w:sz w:val="20"/>
        </w:rPr>
      </w:pPr>
      <w:r>
        <w:rPr>
          <w:i/>
          <w:color w:val="1D1D1B"/>
          <w:w w:val="105"/>
          <w:sz w:val="20"/>
        </w:rPr>
        <w:t>Hilary</w:t>
      </w:r>
      <w:r>
        <w:rPr>
          <w:i/>
          <w:color w:val="1D1D1B"/>
          <w:spacing w:val="24"/>
          <w:w w:val="105"/>
          <w:sz w:val="20"/>
        </w:rPr>
        <w:t> </w:t>
      </w:r>
      <w:r>
        <w:rPr>
          <w:i/>
          <w:color w:val="1D1D1B"/>
          <w:w w:val="105"/>
          <w:sz w:val="20"/>
        </w:rPr>
        <w:t>Mary</w:t>
      </w:r>
      <w:r>
        <w:rPr>
          <w:i/>
          <w:color w:val="1D1D1B"/>
          <w:spacing w:val="24"/>
          <w:w w:val="105"/>
          <w:sz w:val="20"/>
        </w:rPr>
        <w:t> </w:t>
      </w:r>
      <w:r>
        <w:rPr>
          <w:i/>
          <w:color w:val="1D1D1B"/>
          <w:w w:val="105"/>
          <w:sz w:val="20"/>
        </w:rPr>
        <w:t>Nabarro</w:t>
        <w:tab/>
        <w:t>Folkestone and</w:t>
      </w:r>
      <w:r>
        <w:rPr>
          <w:i/>
          <w:color w:val="1D1D1B"/>
          <w:spacing w:val="13"/>
          <w:w w:val="105"/>
          <w:sz w:val="20"/>
        </w:rPr>
        <w:t> </w:t>
      </w:r>
      <w:r>
        <w:rPr>
          <w:i/>
          <w:color w:val="1D1D1B"/>
          <w:w w:val="105"/>
          <w:sz w:val="20"/>
        </w:rPr>
        <w:t>Hythe</w:t>
      </w:r>
    </w:p>
    <w:p>
      <w:pPr>
        <w:pStyle w:val="BodyText"/>
        <w:tabs>
          <w:tab w:pos="5364" w:val="left" w:leader="none"/>
        </w:tabs>
        <w:spacing w:line="240" w:lineRule="exact"/>
        <w:ind w:left="2217"/>
      </w:pPr>
      <w:r>
        <w:rPr>
          <w:color w:val="1D1D1B"/>
          <w:w w:val="120"/>
        </w:rPr>
        <w:t>Hans</w:t>
      </w:r>
      <w:r>
        <w:rPr>
          <w:color w:val="1D1D1B"/>
          <w:spacing w:val="-1"/>
          <w:w w:val="120"/>
        </w:rPr>
        <w:t> </w:t>
      </w:r>
      <w:r>
        <w:rPr>
          <w:color w:val="1D1D1B"/>
          <w:w w:val="120"/>
        </w:rPr>
        <w:t>Stein</w:t>
        <w:tab/>
        <w:t>Swanley</w:t>
      </w:r>
    </w:p>
    <w:p>
      <w:pPr>
        <w:pStyle w:val="BodyText"/>
        <w:tabs>
          <w:tab w:pos="5364" w:val="left" w:leader="none"/>
        </w:tabs>
        <w:spacing w:line="240" w:lineRule="exact"/>
        <w:ind w:left="2217"/>
      </w:pPr>
      <w:r>
        <w:rPr>
          <w:color w:val="1D1D1B"/>
          <w:w w:val="120"/>
        </w:rPr>
        <w:t>Wendy</w:t>
      </w:r>
      <w:r>
        <w:rPr>
          <w:color w:val="1D1D1B"/>
          <w:spacing w:val="2"/>
          <w:w w:val="120"/>
        </w:rPr>
        <w:t> </w:t>
      </w:r>
      <w:r>
        <w:rPr>
          <w:color w:val="1D1D1B"/>
          <w:w w:val="120"/>
        </w:rPr>
        <w:t>Anne</w:t>
      </w:r>
      <w:r>
        <w:rPr>
          <w:color w:val="1D1D1B"/>
          <w:spacing w:val="2"/>
          <w:w w:val="120"/>
        </w:rPr>
        <w:t> </w:t>
      </w:r>
      <w:r>
        <w:rPr>
          <w:color w:val="1D1D1B"/>
          <w:w w:val="120"/>
        </w:rPr>
        <w:t>Swan</w:t>
        <w:tab/>
        <w:t>St </w:t>
      </w:r>
      <w:r>
        <w:rPr>
          <w:color w:val="1D1D1B"/>
          <w:spacing w:val="-3"/>
          <w:w w:val="120"/>
        </w:rPr>
        <w:t>John’s,</w:t>
      </w:r>
      <w:r>
        <w:rPr>
          <w:color w:val="1D1D1B"/>
          <w:spacing w:val="5"/>
          <w:w w:val="120"/>
        </w:rPr>
        <w:t> </w:t>
      </w:r>
      <w:r>
        <w:rPr>
          <w:color w:val="1D1D1B"/>
          <w:w w:val="120"/>
        </w:rPr>
        <w:t>Orpington</w:t>
      </w:r>
    </w:p>
    <w:p>
      <w:pPr>
        <w:pStyle w:val="BodyText"/>
        <w:tabs>
          <w:tab w:pos="5364" w:val="left" w:leader="none"/>
        </w:tabs>
        <w:spacing w:line="242" w:lineRule="exact"/>
        <w:ind w:left="2217"/>
      </w:pPr>
      <w:r>
        <w:rPr>
          <w:color w:val="1D1D1B"/>
          <w:w w:val="120"/>
        </w:rPr>
        <w:t>Roger</w:t>
      </w:r>
      <w:r>
        <w:rPr>
          <w:color w:val="1D1D1B"/>
          <w:spacing w:val="10"/>
          <w:w w:val="120"/>
        </w:rPr>
        <w:t> </w:t>
      </w:r>
      <w:r>
        <w:rPr>
          <w:color w:val="1D1D1B"/>
          <w:w w:val="120"/>
        </w:rPr>
        <w:t>David</w:t>
      </w:r>
      <w:r>
        <w:rPr>
          <w:color w:val="1D1D1B"/>
          <w:spacing w:val="10"/>
          <w:w w:val="120"/>
        </w:rPr>
        <w:t> </w:t>
      </w:r>
      <w:r>
        <w:rPr>
          <w:color w:val="1D1D1B"/>
          <w:w w:val="120"/>
        </w:rPr>
        <w:t>Wood</w:t>
        <w:tab/>
        <w:t>Hounsom Memorial, Hove, Portslade and</w:t>
      </w:r>
      <w:r>
        <w:rPr>
          <w:color w:val="1D1D1B"/>
          <w:spacing w:val="15"/>
          <w:w w:val="120"/>
        </w:rPr>
        <w:t> </w:t>
      </w:r>
      <w:r>
        <w:rPr>
          <w:color w:val="1D1D1B"/>
          <w:w w:val="120"/>
        </w:rPr>
        <w:t>Central</w:t>
      </w:r>
    </w:p>
    <w:p>
      <w:pPr>
        <w:pStyle w:val="BodyText"/>
        <w:spacing w:before="10"/>
        <w:rPr>
          <w:sz w:val="17"/>
        </w:rPr>
      </w:pPr>
    </w:p>
    <w:p>
      <w:pPr>
        <w:pStyle w:val="Heading6"/>
        <w:ind w:left="2217"/>
      </w:pPr>
      <w:r>
        <w:rPr>
          <w:color w:val="1D1D1B"/>
          <w:w w:val="110"/>
        </w:rPr>
        <w:t>Moderator of The National Synod of Wales, the Revd Peter Noble, introduced</w:t>
      </w:r>
    </w:p>
    <w:p>
      <w:pPr>
        <w:pStyle w:val="BodyText"/>
        <w:tabs>
          <w:tab w:pos="5364" w:val="left" w:leader="none"/>
        </w:tabs>
        <w:spacing w:line="235" w:lineRule="auto"/>
        <w:ind w:left="5364" w:right="1307" w:hanging="3147"/>
      </w:pPr>
      <w:r>
        <w:rPr>
          <w:color w:val="1D1D1B"/>
          <w:w w:val="120"/>
        </w:rPr>
        <w:t>Kevin</w:t>
      </w:r>
      <w:r>
        <w:rPr>
          <w:color w:val="1D1D1B"/>
          <w:spacing w:val="3"/>
          <w:w w:val="120"/>
        </w:rPr>
        <w:t> </w:t>
      </w:r>
      <w:r>
        <w:rPr>
          <w:color w:val="1D1D1B"/>
          <w:w w:val="120"/>
        </w:rPr>
        <w:t>Snyman</w:t>
        <w:tab/>
        <w:t>Tabernacle, Newport and Synod of Wales Training/ Development</w:t>
      </w:r>
      <w:r>
        <w:rPr>
          <w:color w:val="1D1D1B"/>
          <w:spacing w:val="2"/>
          <w:w w:val="120"/>
        </w:rPr>
        <w:t> </w:t>
      </w:r>
      <w:r>
        <w:rPr>
          <w:color w:val="1D1D1B"/>
          <w:w w:val="120"/>
        </w:rPr>
        <w:t>Officer</w:t>
      </w:r>
    </w:p>
    <w:p>
      <w:pPr>
        <w:pStyle w:val="BodyText"/>
        <w:spacing w:before="10"/>
        <w:rPr>
          <w:sz w:val="19"/>
        </w:rPr>
      </w:pPr>
    </w:p>
    <w:p>
      <w:pPr>
        <w:pStyle w:val="Heading6"/>
        <w:spacing w:line="213" w:lineRule="auto" w:before="1"/>
        <w:ind w:left="2217" w:right="1321"/>
      </w:pPr>
      <w:r>
        <w:rPr>
          <w:color w:val="1D1D1B"/>
          <w:w w:val="110"/>
        </w:rPr>
        <w:t>Moderator of The National Synod of Scotland, the Revd John Humphreys, introduced</w:t>
      </w:r>
    </w:p>
    <w:p>
      <w:pPr>
        <w:pStyle w:val="BodyText"/>
        <w:tabs>
          <w:tab w:pos="5364" w:val="left" w:leader="none"/>
        </w:tabs>
        <w:spacing w:line="231" w:lineRule="exact"/>
        <w:ind w:left="2217"/>
      </w:pPr>
      <w:r>
        <w:rPr>
          <w:color w:val="1D1D1B"/>
          <w:w w:val="120"/>
        </w:rPr>
        <w:t>Steven</w:t>
      </w:r>
      <w:r>
        <w:rPr>
          <w:color w:val="1D1D1B"/>
          <w:spacing w:val="-4"/>
          <w:w w:val="120"/>
        </w:rPr>
        <w:t> </w:t>
      </w:r>
      <w:r>
        <w:rPr>
          <w:color w:val="1D1D1B"/>
          <w:w w:val="120"/>
        </w:rPr>
        <w:t>Manders</w:t>
        <w:tab/>
        <w:t>Nairn</w:t>
      </w:r>
    </w:p>
    <w:p>
      <w:pPr>
        <w:tabs>
          <w:tab w:pos="5364" w:val="left" w:leader="none"/>
        </w:tabs>
        <w:spacing w:line="242" w:lineRule="exact" w:before="0"/>
        <w:ind w:left="2217" w:right="0" w:firstLine="0"/>
        <w:jc w:val="left"/>
        <w:rPr>
          <w:i/>
          <w:sz w:val="20"/>
        </w:rPr>
      </w:pPr>
      <w:r>
        <w:rPr>
          <w:i/>
          <w:color w:val="1D1D1B"/>
          <w:w w:val="110"/>
          <w:sz w:val="20"/>
        </w:rPr>
        <w:t>Frances</w:t>
      </w:r>
      <w:r>
        <w:rPr>
          <w:i/>
          <w:color w:val="1D1D1B"/>
          <w:spacing w:val="-6"/>
          <w:w w:val="110"/>
          <w:sz w:val="20"/>
        </w:rPr>
        <w:t> </w:t>
      </w:r>
      <w:r>
        <w:rPr>
          <w:i/>
          <w:color w:val="1D1D1B"/>
          <w:w w:val="110"/>
          <w:sz w:val="20"/>
        </w:rPr>
        <w:t>Jean</w:t>
      </w:r>
      <w:r>
        <w:rPr>
          <w:i/>
          <w:color w:val="1D1D1B"/>
          <w:spacing w:val="-6"/>
          <w:w w:val="110"/>
          <w:sz w:val="20"/>
        </w:rPr>
        <w:t> </w:t>
      </w:r>
      <w:r>
        <w:rPr>
          <w:i/>
          <w:color w:val="1D1D1B"/>
          <w:w w:val="110"/>
          <w:sz w:val="20"/>
        </w:rPr>
        <w:t>Ruthven</w:t>
        <w:tab/>
        <w:t>Morningside</w:t>
      </w:r>
      <w:r>
        <w:rPr>
          <w:i/>
          <w:color w:val="1D1D1B"/>
          <w:spacing w:val="3"/>
          <w:w w:val="110"/>
          <w:sz w:val="20"/>
        </w:rPr>
        <w:t> </w:t>
      </w:r>
      <w:r>
        <w:rPr>
          <w:i/>
          <w:color w:val="1D1D1B"/>
          <w:w w:val="110"/>
          <w:sz w:val="20"/>
        </w:rPr>
        <w:t>United</w:t>
      </w:r>
    </w:p>
    <w:p>
      <w:pPr>
        <w:pStyle w:val="BodyText"/>
        <w:rPr>
          <w:i/>
          <w:sz w:val="24"/>
        </w:rPr>
      </w:pPr>
    </w:p>
    <w:p>
      <w:pPr>
        <w:pStyle w:val="Heading5"/>
        <w:spacing w:line="204" w:lineRule="auto" w:before="193"/>
        <w:ind w:right="2419"/>
      </w:pPr>
      <w:r>
        <w:rPr>
          <w:color w:val="1D1D1B"/>
          <w:w w:val="115"/>
        </w:rPr>
        <w:t>The</w:t>
      </w:r>
      <w:r>
        <w:rPr>
          <w:color w:val="1D1D1B"/>
          <w:spacing w:val="-11"/>
          <w:w w:val="115"/>
        </w:rPr>
        <w:t> </w:t>
      </w:r>
      <w:r>
        <w:rPr>
          <w:color w:val="1D1D1B"/>
          <w:w w:val="115"/>
        </w:rPr>
        <w:t>Revd</w:t>
      </w:r>
      <w:r>
        <w:rPr>
          <w:color w:val="1D1D1B"/>
          <w:spacing w:val="-10"/>
          <w:w w:val="115"/>
        </w:rPr>
        <w:t> </w:t>
      </w:r>
      <w:r>
        <w:rPr>
          <w:color w:val="1D1D1B"/>
          <w:w w:val="115"/>
        </w:rPr>
        <w:t>Rob</w:t>
      </w:r>
      <w:r>
        <w:rPr>
          <w:color w:val="1D1D1B"/>
          <w:spacing w:val="-11"/>
          <w:w w:val="115"/>
        </w:rPr>
        <w:t> </w:t>
      </w:r>
      <w:r>
        <w:rPr>
          <w:color w:val="1D1D1B"/>
          <w:w w:val="115"/>
        </w:rPr>
        <w:t>Weston</w:t>
      </w:r>
      <w:r>
        <w:rPr>
          <w:color w:val="1D1D1B"/>
          <w:spacing w:val="-10"/>
          <w:w w:val="115"/>
        </w:rPr>
        <w:t> </w:t>
      </w:r>
      <w:r>
        <w:rPr>
          <w:color w:val="1D1D1B"/>
          <w:w w:val="115"/>
        </w:rPr>
        <w:t>introduced</w:t>
      </w:r>
      <w:r>
        <w:rPr>
          <w:color w:val="1D1D1B"/>
          <w:spacing w:val="-10"/>
          <w:w w:val="115"/>
        </w:rPr>
        <w:t> </w:t>
      </w:r>
      <w:r>
        <w:rPr>
          <w:color w:val="1D1D1B"/>
          <w:w w:val="115"/>
        </w:rPr>
        <w:t>newly</w:t>
      </w:r>
      <w:r>
        <w:rPr>
          <w:color w:val="1D1D1B"/>
          <w:spacing w:val="-11"/>
          <w:w w:val="115"/>
        </w:rPr>
        <w:t> </w:t>
      </w:r>
      <w:r>
        <w:rPr>
          <w:color w:val="1D1D1B"/>
          <w:w w:val="115"/>
        </w:rPr>
        <w:t>appointed</w:t>
      </w:r>
      <w:r>
        <w:rPr>
          <w:color w:val="1D1D1B"/>
          <w:spacing w:val="-10"/>
          <w:w w:val="115"/>
        </w:rPr>
        <w:t> </w:t>
      </w:r>
      <w:r>
        <w:rPr>
          <w:color w:val="1D1D1B"/>
          <w:w w:val="115"/>
        </w:rPr>
        <w:t>Children</w:t>
      </w:r>
      <w:r>
        <w:rPr>
          <w:color w:val="1D1D1B"/>
          <w:spacing w:val="-11"/>
          <w:w w:val="115"/>
        </w:rPr>
        <w:t> </w:t>
      </w:r>
      <w:r>
        <w:rPr>
          <w:color w:val="1D1D1B"/>
          <w:w w:val="115"/>
        </w:rPr>
        <w:t>and </w:t>
      </w:r>
      <w:r>
        <w:rPr>
          <w:color w:val="1D1D1B"/>
          <w:spacing w:val="-3"/>
          <w:w w:val="115"/>
        </w:rPr>
        <w:t>Youth </w:t>
      </w:r>
      <w:r>
        <w:rPr>
          <w:color w:val="1D1D1B"/>
          <w:w w:val="115"/>
        </w:rPr>
        <w:t>Development Officers</w:t>
      </w:r>
      <w:r>
        <w:rPr>
          <w:color w:val="1D1D1B"/>
          <w:spacing w:val="-3"/>
          <w:w w:val="115"/>
        </w:rPr>
        <w:t> </w:t>
      </w:r>
      <w:r>
        <w:rPr>
          <w:color w:val="1D1D1B"/>
          <w:spacing w:val="-4"/>
          <w:w w:val="115"/>
        </w:rPr>
        <w:t>(CYDOs)</w:t>
      </w:r>
    </w:p>
    <w:p>
      <w:pPr>
        <w:pStyle w:val="BodyText"/>
        <w:tabs>
          <w:tab w:pos="5364" w:val="left" w:leader="none"/>
        </w:tabs>
        <w:spacing w:line="230" w:lineRule="exact"/>
        <w:ind w:left="2217"/>
      </w:pPr>
      <w:r>
        <w:rPr>
          <w:color w:val="1D1D1B"/>
          <w:w w:val="115"/>
        </w:rPr>
        <w:t>Mr</w:t>
      </w:r>
      <w:r>
        <w:rPr>
          <w:color w:val="1D1D1B"/>
          <w:spacing w:val="11"/>
          <w:w w:val="115"/>
        </w:rPr>
        <w:t> </w:t>
      </w:r>
      <w:r>
        <w:rPr>
          <w:color w:val="1D1D1B"/>
          <w:w w:val="115"/>
        </w:rPr>
        <w:t>Philip</w:t>
      </w:r>
      <w:r>
        <w:rPr>
          <w:color w:val="1D1D1B"/>
          <w:spacing w:val="11"/>
          <w:w w:val="115"/>
        </w:rPr>
        <w:t> </w:t>
      </w:r>
      <w:r>
        <w:rPr>
          <w:color w:val="1D1D1B"/>
          <w:w w:val="115"/>
        </w:rPr>
        <w:t>Ray</w:t>
        <w:tab/>
        <w:t>Wessex</w:t>
      </w:r>
    </w:p>
    <w:p>
      <w:pPr>
        <w:pStyle w:val="BodyText"/>
        <w:tabs>
          <w:tab w:pos="5364" w:val="left" w:leader="none"/>
        </w:tabs>
        <w:spacing w:line="240" w:lineRule="exact"/>
        <w:ind w:left="2217"/>
      </w:pPr>
      <w:r>
        <w:rPr>
          <w:color w:val="1D1D1B"/>
          <w:w w:val="115"/>
        </w:rPr>
        <w:t>Ms</w:t>
      </w:r>
      <w:r>
        <w:rPr>
          <w:color w:val="1D1D1B"/>
          <w:spacing w:val="10"/>
          <w:w w:val="115"/>
        </w:rPr>
        <w:t> </w:t>
      </w:r>
      <w:r>
        <w:rPr>
          <w:color w:val="1D1D1B"/>
          <w:w w:val="115"/>
        </w:rPr>
        <w:t>Jan</w:t>
      </w:r>
      <w:r>
        <w:rPr>
          <w:color w:val="1D1D1B"/>
          <w:spacing w:val="10"/>
          <w:w w:val="115"/>
        </w:rPr>
        <w:t> </w:t>
      </w:r>
      <w:r>
        <w:rPr>
          <w:color w:val="1D1D1B"/>
          <w:w w:val="115"/>
        </w:rPr>
        <w:t>Murphy</w:t>
        <w:tab/>
        <w:t>South</w:t>
      </w:r>
      <w:r>
        <w:rPr>
          <w:color w:val="1D1D1B"/>
          <w:spacing w:val="5"/>
          <w:w w:val="115"/>
        </w:rPr>
        <w:t> </w:t>
      </w:r>
      <w:r>
        <w:rPr>
          <w:color w:val="1D1D1B"/>
          <w:w w:val="115"/>
        </w:rPr>
        <w:t>Western</w:t>
      </w:r>
    </w:p>
    <w:p>
      <w:pPr>
        <w:pStyle w:val="BodyText"/>
        <w:tabs>
          <w:tab w:pos="5364" w:val="left" w:leader="none"/>
        </w:tabs>
        <w:spacing w:line="240" w:lineRule="exact"/>
        <w:ind w:left="2217"/>
      </w:pPr>
      <w:r>
        <w:rPr>
          <w:color w:val="1D1D1B"/>
          <w:w w:val="115"/>
        </w:rPr>
        <w:t>Mrs</w:t>
      </w:r>
      <w:r>
        <w:rPr>
          <w:color w:val="1D1D1B"/>
          <w:spacing w:val="13"/>
          <w:w w:val="115"/>
        </w:rPr>
        <w:t> </w:t>
      </w:r>
      <w:r>
        <w:rPr>
          <w:color w:val="1D1D1B"/>
          <w:w w:val="115"/>
        </w:rPr>
        <w:t>Judy</w:t>
      </w:r>
      <w:r>
        <w:rPr>
          <w:color w:val="1D1D1B"/>
          <w:spacing w:val="13"/>
          <w:w w:val="115"/>
        </w:rPr>
        <w:t> </w:t>
      </w:r>
      <w:r>
        <w:rPr>
          <w:color w:val="1D1D1B"/>
          <w:w w:val="115"/>
        </w:rPr>
        <w:t>Harris</w:t>
        <w:tab/>
        <w:t>Wales</w:t>
      </w:r>
    </w:p>
    <w:p>
      <w:pPr>
        <w:pStyle w:val="BodyText"/>
        <w:tabs>
          <w:tab w:pos="5364" w:val="left" w:leader="none"/>
        </w:tabs>
        <w:spacing w:line="472" w:lineRule="auto"/>
        <w:ind w:left="1764" w:right="4907" w:firstLine="453"/>
      </w:pPr>
      <w:r>
        <w:rPr>
          <w:color w:val="1D1D1B"/>
          <w:w w:val="120"/>
        </w:rPr>
        <w:t>Mr</w:t>
      </w:r>
      <w:r>
        <w:rPr>
          <w:color w:val="1D1D1B"/>
          <w:spacing w:val="5"/>
          <w:w w:val="120"/>
        </w:rPr>
        <w:t> </w:t>
      </w:r>
      <w:r>
        <w:rPr>
          <w:color w:val="1D1D1B"/>
          <w:w w:val="120"/>
        </w:rPr>
        <w:t>Simon</w:t>
      </w:r>
      <w:r>
        <w:rPr>
          <w:color w:val="1D1D1B"/>
          <w:spacing w:val="6"/>
          <w:w w:val="120"/>
        </w:rPr>
        <w:t> </w:t>
      </w:r>
      <w:r>
        <w:rPr>
          <w:color w:val="1D1D1B"/>
          <w:w w:val="120"/>
        </w:rPr>
        <w:t>Rudiger</w:t>
        <w:tab/>
        <w:t>Thames North The Moderator led the Assembly in</w:t>
      </w:r>
      <w:r>
        <w:rPr>
          <w:color w:val="1D1D1B"/>
          <w:spacing w:val="12"/>
          <w:w w:val="120"/>
        </w:rPr>
        <w:t> </w:t>
      </w:r>
      <w:r>
        <w:rPr>
          <w:color w:val="1D1D1B"/>
          <w:w w:val="120"/>
        </w:rPr>
        <w:t>prayer.</w:t>
      </w:r>
    </w:p>
    <w:p>
      <w:pPr>
        <w:spacing w:after="0" w:line="472" w:lineRule="auto"/>
        <w:sectPr>
          <w:pgSz w:w="11910" w:h="16840"/>
          <w:pgMar w:header="281" w:footer="647" w:top="1400" w:bottom="840" w:left="220" w:right="0"/>
        </w:sectPr>
      </w:pPr>
    </w:p>
    <w:p>
      <w:pPr>
        <w:pStyle w:val="BodyText"/>
        <w:spacing w:before="7"/>
        <w:rPr>
          <w:sz w:val="11"/>
        </w:rPr>
      </w:pPr>
    </w:p>
    <w:p>
      <w:pPr>
        <w:pStyle w:val="BodyText"/>
        <w:spacing w:before="100"/>
        <w:ind w:left="913"/>
      </w:pPr>
      <w:r>
        <w:rPr/>
        <w:pict>
          <v:rect style="position:absolute;margin-left:20.605pt;margin-top:-7.982492pt;width:22.677pt;height:22.677pt;mso-position-horizontal-relative:page;mso-position-vertical-relative:paragraph;z-index:251781120" filled="true" fillcolor="#bdd4e1" stroked="false">
            <v:fill type="solid"/>
            <w10:wrap type="none"/>
          </v:rect>
        </w:pict>
      </w:r>
      <w:r>
        <w:rPr>
          <w:color w:val="1D1D1B"/>
          <w:w w:val="120"/>
        </w:rPr>
        <w:t>The General Secretary read the names of Ministers celebrating jubilees:</w:t>
      </w:r>
    </w:p>
    <w:p>
      <w:pPr>
        <w:pStyle w:val="BodyText"/>
        <w:spacing w:before="3"/>
        <w:rPr>
          <w:sz w:val="18"/>
        </w:rPr>
      </w:pPr>
    </w:p>
    <w:p>
      <w:pPr>
        <w:pStyle w:val="Heading6"/>
        <w:tabs>
          <w:tab w:pos="5233" w:val="left" w:leader="none"/>
        </w:tabs>
        <w:ind w:left="913"/>
      </w:pPr>
      <w:r>
        <w:rPr/>
        <w:pict>
          <v:rect style="position:absolute;margin-left:20.605pt;margin-top:-5.169597pt;width:22.677pt;height:22.677pt;mso-position-horizontal-relative:page;mso-position-vertical-relative:paragraph;z-index:251782144" filled="true" fillcolor="#ebf2f6" stroked="false">
            <v:fill type="solid"/>
            <w10:wrap type="none"/>
          </v:rect>
        </w:pict>
      </w:r>
      <w:r>
        <w:rPr>
          <w:color w:val="1D1D1B"/>
          <w:w w:val="110"/>
        </w:rPr>
        <w:t>50</w:t>
      </w:r>
      <w:r>
        <w:rPr>
          <w:color w:val="1D1D1B"/>
          <w:spacing w:val="-2"/>
          <w:w w:val="110"/>
        </w:rPr>
        <w:t> </w:t>
      </w:r>
      <w:r>
        <w:rPr>
          <w:color w:val="1D1D1B"/>
          <w:w w:val="110"/>
        </w:rPr>
        <w:t>years</w:t>
        <w:tab/>
      </w:r>
      <w:r>
        <w:rPr>
          <w:color w:val="1D1D1B"/>
          <w:spacing w:val="-6"/>
          <w:w w:val="110"/>
        </w:rPr>
        <w:t>51</w:t>
      </w:r>
      <w:r>
        <w:rPr>
          <w:color w:val="1D1D1B"/>
          <w:spacing w:val="-1"/>
          <w:w w:val="110"/>
        </w:rPr>
        <w:t> </w:t>
      </w:r>
      <w:r>
        <w:rPr>
          <w:color w:val="1D1D1B"/>
          <w:w w:val="110"/>
        </w:rPr>
        <w:t>years</w:t>
      </w:r>
    </w:p>
    <w:p>
      <w:pPr>
        <w:pStyle w:val="BodyText"/>
        <w:tabs>
          <w:tab w:pos="5233" w:val="left" w:leader="none"/>
        </w:tabs>
        <w:spacing w:line="233" w:lineRule="exact"/>
        <w:ind w:left="913"/>
      </w:pPr>
      <w:r>
        <w:rPr>
          <w:color w:val="1D1D1B"/>
          <w:w w:val="120"/>
        </w:rPr>
        <w:t>Alan</w:t>
      </w:r>
      <w:r>
        <w:rPr>
          <w:color w:val="1D1D1B"/>
          <w:spacing w:val="8"/>
          <w:w w:val="120"/>
        </w:rPr>
        <w:t> </w:t>
      </w:r>
      <w:r>
        <w:rPr>
          <w:color w:val="1D1D1B"/>
          <w:w w:val="120"/>
        </w:rPr>
        <w:t>Gerald</w:t>
      </w:r>
      <w:r>
        <w:rPr>
          <w:color w:val="1D1D1B"/>
          <w:spacing w:val="9"/>
          <w:w w:val="120"/>
        </w:rPr>
        <w:t> </w:t>
      </w:r>
      <w:r>
        <w:rPr>
          <w:color w:val="1D1D1B"/>
          <w:w w:val="120"/>
        </w:rPr>
        <w:t>Burroughs</w:t>
        <w:tab/>
        <w:t>Erik John</w:t>
      </w:r>
      <w:r>
        <w:rPr>
          <w:color w:val="1D1D1B"/>
          <w:spacing w:val="3"/>
          <w:w w:val="120"/>
        </w:rPr>
        <w:t> </w:t>
      </w:r>
      <w:r>
        <w:rPr>
          <w:color w:val="1D1D1B"/>
          <w:w w:val="120"/>
        </w:rPr>
        <w:t>Bentliff</w:t>
      </w:r>
    </w:p>
    <w:p>
      <w:pPr>
        <w:pStyle w:val="BodyText"/>
        <w:tabs>
          <w:tab w:pos="5233" w:val="left" w:leader="none"/>
        </w:tabs>
        <w:spacing w:line="240" w:lineRule="exact"/>
        <w:ind w:left="913"/>
      </w:pPr>
      <w:r>
        <w:rPr>
          <w:color w:val="1D1D1B"/>
          <w:w w:val="120"/>
        </w:rPr>
        <w:t>William</w:t>
      </w:r>
      <w:r>
        <w:rPr>
          <w:color w:val="1D1D1B"/>
          <w:spacing w:val="9"/>
          <w:w w:val="120"/>
        </w:rPr>
        <w:t> </w:t>
      </w:r>
      <w:r>
        <w:rPr>
          <w:color w:val="1D1D1B"/>
          <w:w w:val="120"/>
        </w:rPr>
        <w:t>Sydney</w:t>
      </w:r>
      <w:r>
        <w:rPr>
          <w:color w:val="1D1D1B"/>
          <w:spacing w:val="9"/>
          <w:w w:val="120"/>
        </w:rPr>
        <w:t> </w:t>
      </w:r>
      <w:r>
        <w:rPr>
          <w:color w:val="1D1D1B"/>
          <w:w w:val="120"/>
        </w:rPr>
        <w:t>Campbell</w:t>
        <w:tab/>
        <w:t>Sidney</w:t>
      </w:r>
      <w:r>
        <w:rPr>
          <w:color w:val="1D1D1B"/>
          <w:spacing w:val="3"/>
          <w:w w:val="120"/>
        </w:rPr>
        <w:t> </w:t>
      </w:r>
      <w:r>
        <w:rPr>
          <w:color w:val="1D1D1B"/>
          <w:w w:val="120"/>
        </w:rPr>
        <w:t>Bindemann</w:t>
      </w:r>
    </w:p>
    <w:p>
      <w:pPr>
        <w:pStyle w:val="BodyText"/>
        <w:tabs>
          <w:tab w:pos="5233" w:val="left" w:leader="none"/>
        </w:tabs>
        <w:spacing w:line="240" w:lineRule="exact"/>
        <w:ind w:left="913"/>
      </w:pPr>
      <w:r>
        <w:rPr>
          <w:color w:val="1D1D1B"/>
          <w:w w:val="120"/>
        </w:rPr>
        <w:t>Donald</w:t>
      </w:r>
      <w:r>
        <w:rPr>
          <w:color w:val="1D1D1B"/>
          <w:spacing w:val="-1"/>
          <w:w w:val="120"/>
        </w:rPr>
        <w:t> </w:t>
      </w:r>
      <w:r>
        <w:rPr>
          <w:color w:val="1D1D1B"/>
          <w:w w:val="120"/>
        </w:rPr>
        <w:t>James Finnan</w:t>
        <w:tab/>
        <w:t>John Robinson</w:t>
      </w:r>
      <w:r>
        <w:rPr>
          <w:color w:val="1D1D1B"/>
          <w:spacing w:val="3"/>
          <w:w w:val="120"/>
        </w:rPr>
        <w:t> </w:t>
      </w:r>
      <w:r>
        <w:rPr>
          <w:color w:val="1D1D1B"/>
          <w:w w:val="120"/>
        </w:rPr>
        <w:t>Brunskill</w:t>
      </w:r>
    </w:p>
    <w:p>
      <w:pPr>
        <w:pStyle w:val="BodyText"/>
        <w:tabs>
          <w:tab w:pos="5233" w:val="left" w:leader="none"/>
        </w:tabs>
        <w:spacing w:line="240" w:lineRule="exact"/>
        <w:ind w:left="913"/>
      </w:pPr>
      <w:r>
        <w:rPr>
          <w:color w:val="1D1D1B"/>
          <w:w w:val="120"/>
        </w:rPr>
        <w:t>John</w:t>
      </w:r>
      <w:r>
        <w:rPr>
          <w:color w:val="1D1D1B"/>
          <w:spacing w:val="-2"/>
          <w:w w:val="120"/>
        </w:rPr>
        <w:t> </w:t>
      </w:r>
      <w:r>
        <w:rPr>
          <w:color w:val="1D1D1B"/>
          <w:w w:val="120"/>
        </w:rPr>
        <w:t>Allen</w:t>
      </w:r>
      <w:r>
        <w:rPr>
          <w:color w:val="1D1D1B"/>
          <w:spacing w:val="-2"/>
          <w:w w:val="120"/>
        </w:rPr>
        <w:t> </w:t>
      </w:r>
      <w:r>
        <w:rPr>
          <w:color w:val="1D1D1B"/>
          <w:w w:val="120"/>
        </w:rPr>
        <w:t>Flack</w:t>
        <w:tab/>
        <w:t>Thomas Cecil</w:t>
      </w:r>
      <w:r>
        <w:rPr>
          <w:color w:val="1D1D1B"/>
          <w:spacing w:val="6"/>
          <w:w w:val="120"/>
        </w:rPr>
        <w:t> </w:t>
      </w:r>
      <w:r>
        <w:rPr>
          <w:color w:val="1D1D1B"/>
          <w:w w:val="120"/>
        </w:rPr>
        <w:t>Cheesebrough</w:t>
      </w:r>
    </w:p>
    <w:p>
      <w:pPr>
        <w:pStyle w:val="BodyText"/>
        <w:tabs>
          <w:tab w:pos="5233" w:val="left" w:leader="none"/>
        </w:tabs>
        <w:spacing w:line="240" w:lineRule="exact"/>
        <w:ind w:left="913"/>
      </w:pPr>
      <w:r>
        <w:rPr>
          <w:color w:val="1D1D1B"/>
          <w:w w:val="120"/>
        </w:rPr>
        <w:t>Christopher</w:t>
      </w:r>
      <w:r>
        <w:rPr>
          <w:color w:val="1D1D1B"/>
          <w:spacing w:val="13"/>
          <w:w w:val="120"/>
        </w:rPr>
        <w:t> </w:t>
      </w:r>
      <w:r>
        <w:rPr>
          <w:color w:val="1D1D1B"/>
          <w:spacing w:val="-4"/>
          <w:w w:val="120"/>
        </w:rPr>
        <w:t>(Keith)</w:t>
      </w:r>
      <w:r>
        <w:rPr>
          <w:color w:val="1D1D1B"/>
          <w:spacing w:val="14"/>
          <w:w w:val="120"/>
        </w:rPr>
        <w:t> </w:t>
      </w:r>
      <w:r>
        <w:rPr>
          <w:color w:val="1D1D1B"/>
          <w:w w:val="120"/>
        </w:rPr>
        <w:t>Forecast</w:t>
        <w:tab/>
        <w:t>Michael John</w:t>
      </w:r>
      <w:r>
        <w:rPr>
          <w:color w:val="1D1D1B"/>
          <w:spacing w:val="4"/>
          <w:w w:val="120"/>
        </w:rPr>
        <w:t> </w:t>
      </w:r>
      <w:r>
        <w:rPr>
          <w:color w:val="1D1D1B"/>
          <w:w w:val="120"/>
        </w:rPr>
        <w:t>Davies</w:t>
      </w:r>
    </w:p>
    <w:p>
      <w:pPr>
        <w:pStyle w:val="BodyText"/>
        <w:tabs>
          <w:tab w:pos="5233" w:val="left" w:leader="none"/>
        </w:tabs>
        <w:spacing w:line="240" w:lineRule="exact"/>
        <w:ind w:left="913"/>
      </w:pPr>
      <w:r>
        <w:rPr>
          <w:color w:val="1D1D1B"/>
          <w:w w:val="120"/>
        </w:rPr>
        <w:t>Alan</w:t>
      </w:r>
      <w:r>
        <w:rPr>
          <w:color w:val="1D1D1B"/>
          <w:spacing w:val="-10"/>
          <w:w w:val="120"/>
        </w:rPr>
        <w:t> </w:t>
      </w:r>
      <w:r>
        <w:rPr>
          <w:color w:val="1D1D1B"/>
          <w:w w:val="120"/>
        </w:rPr>
        <w:t>James</w:t>
      </w:r>
      <w:r>
        <w:rPr>
          <w:color w:val="1D1D1B"/>
          <w:spacing w:val="-10"/>
          <w:w w:val="120"/>
        </w:rPr>
        <w:t> </w:t>
      </w:r>
      <w:r>
        <w:rPr>
          <w:color w:val="1D1D1B"/>
          <w:w w:val="120"/>
        </w:rPr>
        <w:t>Frost</w:t>
        <w:tab/>
        <w:t>John McBride</w:t>
      </w:r>
      <w:r>
        <w:rPr>
          <w:color w:val="1D1D1B"/>
          <w:spacing w:val="4"/>
          <w:w w:val="120"/>
        </w:rPr>
        <w:t> </w:t>
      </w:r>
      <w:r>
        <w:rPr>
          <w:color w:val="1D1D1B"/>
          <w:w w:val="120"/>
        </w:rPr>
        <w:t>Dean</w:t>
      </w:r>
    </w:p>
    <w:p>
      <w:pPr>
        <w:pStyle w:val="BodyText"/>
        <w:tabs>
          <w:tab w:pos="5233" w:val="left" w:leader="none"/>
        </w:tabs>
        <w:spacing w:line="240" w:lineRule="exact"/>
        <w:ind w:left="913"/>
      </w:pPr>
      <w:r>
        <w:rPr>
          <w:color w:val="1D1D1B"/>
          <w:spacing w:val="2"/>
          <w:w w:val="120"/>
        </w:rPr>
        <w:t>Mary</w:t>
      </w:r>
      <w:r>
        <w:rPr>
          <w:color w:val="1D1D1B"/>
          <w:spacing w:val="-8"/>
          <w:w w:val="120"/>
        </w:rPr>
        <w:t> </w:t>
      </w:r>
      <w:r>
        <w:rPr>
          <w:color w:val="1D1D1B"/>
          <w:w w:val="120"/>
        </w:rPr>
        <w:t>Elaine</w:t>
      </w:r>
      <w:r>
        <w:rPr>
          <w:color w:val="1D1D1B"/>
          <w:spacing w:val="-8"/>
          <w:w w:val="120"/>
        </w:rPr>
        <w:t> </w:t>
      </w:r>
      <w:r>
        <w:rPr>
          <w:color w:val="1D1D1B"/>
          <w:w w:val="120"/>
        </w:rPr>
        <w:t>Frost</w:t>
        <w:tab/>
        <w:t>Thomas  Leslie</w:t>
      </w:r>
      <w:r>
        <w:rPr>
          <w:color w:val="1D1D1B"/>
          <w:spacing w:val="-20"/>
          <w:w w:val="120"/>
        </w:rPr>
        <w:t> </w:t>
      </w:r>
      <w:r>
        <w:rPr>
          <w:color w:val="1D1D1B"/>
          <w:w w:val="120"/>
        </w:rPr>
        <w:t>Haywood</w:t>
      </w:r>
    </w:p>
    <w:p>
      <w:pPr>
        <w:pStyle w:val="BodyText"/>
        <w:tabs>
          <w:tab w:pos="5233" w:val="left" w:leader="none"/>
        </w:tabs>
        <w:spacing w:line="240" w:lineRule="exact"/>
        <w:ind w:left="913"/>
      </w:pPr>
      <w:r>
        <w:rPr>
          <w:color w:val="1D1D1B"/>
          <w:w w:val="120"/>
        </w:rPr>
        <w:t>George</w:t>
      </w:r>
      <w:r>
        <w:rPr>
          <w:color w:val="1D1D1B"/>
          <w:spacing w:val="17"/>
          <w:w w:val="120"/>
        </w:rPr>
        <w:t> </w:t>
      </w:r>
      <w:r>
        <w:rPr>
          <w:color w:val="1D1D1B"/>
          <w:w w:val="120"/>
        </w:rPr>
        <w:t>(Derek)</w:t>
      </w:r>
      <w:r>
        <w:rPr>
          <w:color w:val="1D1D1B"/>
          <w:spacing w:val="17"/>
          <w:w w:val="120"/>
        </w:rPr>
        <w:t> </w:t>
      </w:r>
      <w:r>
        <w:rPr>
          <w:color w:val="1D1D1B"/>
          <w:w w:val="120"/>
        </w:rPr>
        <w:t>Gill</w:t>
        <w:tab/>
        <w:t>William Philip Kennerley</w:t>
      </w:r>
    </w:p>
    <w:p>
      <w:pPr>
        <w:pStyle w:val="BodyText"/>
        <w:tabs>
          <w:tab w:pos="5233" w:val="left" w:leader="none"/>
        </w:tabs>
        <w:spacing w:line="240" w:lineRule="exact"/>
        <w:ind w:left="913"/>
      </w:pPr>
      <w:r>
        <w:rPr>
          <w:color w:val="1D1D1B"/>
          <w:w w:val="125"/>
        </w:rPr>
        <w:t>Conrad</w:t>
      </w:r>
      <w:r>
        <w:rPr>
          <w:color w:val="1D1D1B"/>
          <w:spacing w:val="-13"/>
          <w:w w:val="125"/>
        </w:rPr>
        <w:t> </w:t>
      </w:r>
      <w:r>
        <w:rPr>
          <w:color w:val="1D1D1B"/>
          <w:w w:val="125"/>
        </w:rPr>
        <w:t>Thomas</w:t>
      </w:r>
      <w:r>
        <w:rPr>
          <w:color w:val="1D1D1B"/>
          <w:spacing w:val="-12"/>
          <w:w w:val="125"/>
        </w:rPr>
        <w:t> </w:t>
      </w:r>
      <w:r>
        <w:rPr>
          <w:color w:val="1D1D1B"/>
          <w:w w:val="125"/>
        </w:rPr>
        <w:t>Husk</w:t>
        <w:tab/>
        <w:t>Ronald Hugh</w:t>
      </w:r>
      <w:r>
        <w:rPr>
          <w:color w:val="1D1D1B"/>
          <w:spacing w:val="-1"/>
          <w:w w:val="125"/>
        </w:rPr>
        <w:t> </w:t>
      </w:r>
      <w:r>
        <w:rPr>
          <w:color w:val="1D1D1B"/>
          <w:w w:val="125"/>
        </w:rPr>
        <w:t>Lewis</w:t>
      </w:r>
    </w:p>
    <w:p>
      <w:pPr>
        <w:pStyle w:val="BodyText"/>
        <w:tabs>
          <w:tab w:pos="5233" w:val="left" w:leader="none"/>
        </w:tabs>
        <w:spacing w:line="240" w:lineRule="exact"/>
        <w:ind w:left="913"/>
      </w:pPr>
      <w:r>
        <w:rPr>
          <w:color w:val="1D1D1B"/>
          <w:w w:val="115"/>
        </w:rPr>
        <w:t>Norman</w:t>
      </w:r>
      <w:r>
        <w:rPr>
          <w:color w:val="1D1D1B"/>
          <w:spacing w:val="16"/>
          <w:w w:val="115"/>
        </w:rPr>
        <w:t> </w:t>
      </w:r>
      <w:r>
        <w:rPr>
          <w:color w:val="1D1D1B"/>
          <w:spacing w:val="3"/>
          <w:w w:val="115"/>
        </w:rPr>
        <w:t>Barry</w:t>
      </w:r>
      <w:r>
        <w:rPr>
          <w:color w:val="1D1D1B"/>
          <w:spacing w:val="17"/>
          <w:w w:val="115"/>
        </w:rPr>
        <w:t> </w:t>
      </w:r>
      <w:r>
        <w:rPr>
          <w:color w:val="1D1D1B"/>
          <w:w w:val="115"/>
        </w:rPr>
        <w:t>Jones</w:t>
        <w:tab/>
        <w:t>John</w:t>
      </w:r>
      <w:r>
        <w:rPr>
          <w:color w:val="1D1D1B"/>
          <w:spacing w:val="5"/>
          <w:w w:val="115"/>
        </w:rPr>
        <w:t> </w:t>
      </w:r>
      <w:r>
        <w:rPr>
          <w:color w:val="1D1D1B"/>
          <w:w w:val="115"/>
        </w:rPr>
        <w:t>Martin</w:t>
      </w:r>
    </w:p>
    <w:p>
      <w:pPr>
        <w:pStyle w:val="BodyText"/>
        <w:tabs>
          <w:tab w:pos="5233" w:val="left" w:leader="none"/>
        </w:tabs>
        <w:spacing w:line="240" w:lineRule="exact"/>
        <w:ind w:left="913"/>
      </w:pPr>
      <w:r>
        <w:rPr>
          <w:color w:val="1D1D1B"/>
          <w:w w:val="120"/>
        </w:rPr>
        <w:t>John Adrian</w:t>
      </w:r>
      <w:r>
        <w:rPr>
          <w:color w:val="1D1D1B"/>
          <w:spacing w:val="1"/>
          <w:w w:val="120"/>
        </w:rPr>
        <w:t> </w:t>
      </w:r>
      <w:r>
        <w:rPr>
          <w:color w:val="1D1D1B"/>
          <w:w w:val="120"/>
        </w:rPr>
        <w:t>Key</w:t>
        <w:tab/>
      </w:r>
      <w:r>
        <w:rPr>
          <w:color w:val="1D1D1B"/>
          <w:spacing w:val="2"/>
          <w:w w:val="120"/>
        </w:rPr>
        <w:t>Robert </w:t>
      </w:r>
      <w:r>
        <w:rPr>
          <w:color w:val="1D1D1B"/>
          <w:w w:val="120"/>
        </w:rPr>
        <w:t>John (Jack)</w:t>
      </w:r>
      <w:r>
        <w:rPr>
          <w:color w:val="1D1D1B"/>
          <w:spacing w:val="4"/>
          <w:w w:val="120"/>
        </w:rPr>
        <w:t> </w:t>
      </w:r>
      <w:r>
        <w:rPr>
          <w:color w:val="1D1D1B"/>
          <w:w w:val="120"/>
        </w:rPr>
        <w:t>McKelvey</w:t>
      </w:r>
    </w:p>
    <w:p>
      <w:pPr>
        <w:pStyle w:val="BodyText"/>
        <w:tabs>
          <w:tab w:pos="5233" w:val="left" w:leader="none"/>
        </w:tabs>
        <w:spacing w:line="240" w:lineRule="exact"/>
        <w:ind w:left="913"/>
      </w:pPr>
      <w:r>
        <w:rPr>
          <w:color w:val="1D1D1B"/>
          <w:w w:val="120"/>
        </w:rPr>
        <w:t>Peter</w:t>
      </w:r>
      <w:r>
        <w:rPr>
          <w:color w:val="1D1D1B"/>
          <w:spacing w:val="-9"/>
          <w:w w:val="120"/>
        </w:rPr>
        <w:t> </w:t>
      </w:r>
      <w:r>
        <w:rPr>
          <w:color w:val="1D1D1B"/>
          <w:w w:val="120"/>
        </w:rPr>
        <w:t>Russell</w:t>
      </w:r>
      <w:r>
        <w:rPr>
          <w:color w:val="1D1D1B"/>
          <w:spacing w:val="-8"/>
          <w:w w:val="120"/>
        </w:rPr>
        <w:t> </w:t>
      </w:r>
      <w:r>
        <w:rPr>
          <w:color w:val="1D1D1B"/>
          <w:w w:val="120"/>
        </w:rPr>
        <w:t>MacKenzie</w:t>
        <w:tab/>
        <w:t>Colin Edward</w:t>
      </w:r>
      <w:r>
        <w:rPr>
          <w:color w:val="1D1D1B"/>
          <w:spacing w:val="5"/>
          <w:w w:val="120"/>
        </w:rPr>
        <w:t> </w:t>
      </w:r>
      <w:r>
        <w:rPr>
          <w:color w:val="1D1D1B"/>
          <w:w w:val="120"/>
        </w:rPr>
        <w:t>Richards</w:t>
      </w:r>
    </w:p>
    <w:p>
      <w:pPr>
        <w:pStyle w:val="BodyText"/>
        <w:tabs>
          <w:tab w:pos="5233" w:val="left" w:leader="none"/>
        </w:tabs>
        <w:spacing w:line="240" w:lineRule="exact"/>
        <w:ind w:left="913"/>
      </w:pPr>
      <w:r>
        <w:rPr>
          <w:color w:val="1D1D1B"/>
          <w:w w:val="120"/>
        </w:rPr>
        <w:t>David</w:t>
      </w:r>
      <w:r>
        <w:rPr>
          <w:color w:val="1D1D1B"/>
          <w:spacing w:val="15"/>
          <w:w w:val="120"/>
        </w:rPr>
        <w:t> </w:t>
      </w:r>
      <w:r>
        <w:rPr>
          <w:color w:val="1D1D1B"/>
          <w:w w:val="120"/>
        </w:rPr>
        <w:t>Maldwyn</w:t>
      </w:r>
      <w:r>
        <w:rPr>
          <w:color w:val="1D1D1B"/>
          <w:spacing w:val="15"/>
          <w:w w:val="120"/>
        </w:rPr>
        <w:t> </w:t>
      </w:r>
      <w:r>
        <w:rPr>
          <w:color w:val="1D1D1B"/>
          <w:w w:val="120"/>
        </w:rPr>
        <w:t>Owen</w:t>
        <w:tab/>
        <w:t>Stanley </w:t>
      </w:r>
      <w:r>
        <w:rPr>
          <w:color w:val="1D1D1B"/>
          <w:spacing w:val="2"/>
          <w:w w:val="120"/>
        </w:rPr>
        <w:t>Herbert</w:t>
      </w:r>
      <w:r>
        <w:rPr>
          <w:color w:val="1D1D1B"/>
          <w:spacing w:val="3"/>
          <w:w w:val="120"/>
        </w:rPr>
        <w:t> </w:t>
      </w:r>
      <w:r>
        <w:rPr>
          <w:color w:val="1D1D1B"/>
          <w:w w:val="120"/>
        </w:rPr>
        <w:t>Russell</w:t>
      </w:r>
    </w:p>
    <w:p>
      <w:pPr>
        <w:pStyle w:val="BodyText"/>
        <w:tabs>
          <w:tab w:pos="5233" w:val="left" w:leader="none"/>
        </w:tabs>
        <w:spacing w:line="240" w:lineRule="exact"/>
        <w:ind w:left="913"/>
      </w:pPr>
      <w:r>
        <w:rPr>
          <w:color w:val="1D1D1B"/>
          <w:w w:val="120"/>
        </w:rPr>
        <w:t>Peter</w:t>
      </w:r>
      <w:r>
        <w:rPr>
          <w:color w:val="1D1D1B"/>
          <w:spacing w:val="-6"/>
          <w:w w:val="120"/>
        </w:rPr>
        <w:t> </w:t>
      </w:r>
      <w:r>
        <w:rPr>
          <w:color w:val="1D1D1B"/>
          <w:w w:val="120"/>
        </w:rPr>
        <w:t>Leonard</w:t>
      </w:r>
      <w:r>
        <w:rPr>
          <w:color w:val="1D1D1B"/>
          <w:spacing w:val="-5"/>
          <w:w w:val="120"/>
        </w:rPr>
        <w:t> </w:t>
      </w:r>
      <w:r>
        <w:rPr>
          <w:color w:val="1D1D1B"/>
          <w:w w:val="120"/>
        </w:rPr>
        <w:t>Pittaway</w:t>
        <w:tab/>
        <w:t>Alan Philip</w:t>
      </w:r>
      <w:r>
        <w:rPr>
          <w:color w:val="1D1D1B"/>
          <w:spacing w:val="4"/>
          <w:w w:val="120"/>
        </w:rPr>
        <w:t> </w:t>
      </w:r>
      <w:r>
        <w:rPr>
          <w:color w:val="1D1D1B"/>
          <w:w w:val="120"/>
        </w:rPr>
        <w:t>Sell</w:t>
      </w:r>
    </w:p>
    <w:p>
      <w:pPr>
        <w:pStyle w:val="BodyText"/>
        <w:tabs>
          <w:tab w:pos="5233" w:val="left" w:leader="none"/>
        </w:tabs>
        <w:spacing w:line="240" w:lineRule="exact"/>
        <w:ind w:left="913"/>
      </w:pPr>
      <w:r>
        <w:rPr>
          <w:color w:val="1D1D1B"/>
          <w:w w:val="120"/>
        </w:rPr>
        <w:t>Clifford</w:t>
      </w:r>
      <w:r>
        <w:rPr>
          <w:color w:val="1D1D1B"/>
          <w:spacing w:val="4"/>
          <w:w w:val="120"/>
        </w:rPr>
        <w:t> </w:t>
      </w:r>
      <w:r>
        <w:rPr>
          <w:color w:val="1D1D1B"/>
          <w:w w:val="120"/>
        </w:rPr>
        <w:t>Gerrard</w:t>
      </w:r>
      <w:r>
        <w:rPr>
          <w:color w:val="1D1D1B"/>
          <w:spacing w:val="4"/>
          <w:w w:val="120"/>
        </w:rPr>
        <w:t> </w:t>
      </w:r>
      <w:r>
        <w:rPr>
          <w:color w:val="1D1D1B"/>
          <w:w w:val="120"/>
        </w:rPr>
        <w:t>Prenton</w:t>
        <w:tab/>
        <w:t>William Ewart</w:t>
      </w:r>
      <w:r>
        <w:rPr>
          <w:color w:val="1D1D1B"/>
          <w:spacing w:val="3"/>
          <w:w w:val="120"/>
        </w:rPr>
        <w:t> </w:t>
      </w:r>
      <w:r>
        <w:rPr>
          <w:color w:val="1D1D1B"/>
          <w:w w:val="120"/>
        </w:rPr>
        <w:t>Sewell</w:t>
      </w:r>
    </w:p>
    <w:p>
      <w:pPr>
        <w:pStyle w:val="BodyText"/>
        <w:tabs>
          <w:tab w:pos="5233" w:val="left" w:leader="none"/>
        </w:tabs>
        <w:spacing w:line="240" w:lineRule="exact"/>
        <w:ind w:left="913"/>
      </w:pPr>
      <w:r>
        <w:rPr>
          <w:color w:val="1D1D1B"/>
          <w:w w:val="120"/>
        </w:rPr>
        <w:t>Brian</w:t>
      </w:r>
      <w:r>
        <w:rPr>
          <w:color w:val="1D1D1B"/>
          <w:spacing w:val="2"/>
          <w:w w:val="120"/>
        </w:rPr>
        <w:t> </w:t>
      </w:r>
      <w:r>
        <w:rPr>
          <w:color w:val="1D1D1B"/>
          <w:w w:val="120"/>
        </w:rPr>
        <w:t>Godfrey</w:t>
      </w:r>
      <w:r>
        <w:rPr>
          <w:color w:val="1D1D1B"/>
          <w:spacing w:val="2"/>
          <w:w w:val="120"/>
        </w:rPr>
        <w:t> </w:t>
      </w:r>
      <w:r>
        <w:rPr>
          <w:color w:val="1D1D1B"/>
          <w:w w:val="120"/>
        </w:rPr>
        <w:t>Prior</w:t>
        <w:tab/>
        <w:t>Noel Lewis</w:t>
      </w:r>
      <w:r>
        <w:rPr>
          <w:color w:val="1D1D1B"/>
          <w:spacing w:val="5"/>
          <w:w w:val="120"/>
        </w:rPr>
        <w:t> </w:t>
      </w:r>
      <w:r>
        <w:rPr>
          <w:color w:val="1D1D1B"/>
          <w:w w:val="120"/>
        </w:rPr>
        <w:t>Shepherd</w:t>
      </w:r>
    </w:p>
    <w:p>
      <w:pPr>
        <w:pStyle w:val="BodyText"/>
        <w:tabs>
          <w:tab w:pos="5233" w:val="left" w:leader="none"/>
        </w:tabs>
        <w:spacing w:line="240" w:lineRule="exact"/>
        <w:ind w:left="913"/>
      </w:pPr>
      <w:r>
        <w:rPr>
          <w:color w:val="1D1D1B"/>
          <w:w w:val="120"/>
        </w:rPr>
        <w:t>Antony</w:t>
      </w:r>
      <w:r>
        <w:rPr>
          <w:color w:val="1D1D1B"/>
          <w:spacing w:val="5"/>
          <w:w w:val="120"/>
        </w:rPr>
        <w:t> </w:t>
      </w:r>
      <w:r>
        <w:rPr>
          <w:color w:val="1D1D1B"/>
          <w:w w:val="120"/>
        </w:rPr>
        <w:t>Richmond</w:t>
      </w:r>
      <w:r>
        <w:rPr>
          <w:color w:val="1D1D1B"/>
          <w:spacing w:val="5"/>
          <w:w w:val="120"/>
        </w:rPr>
        <w:t> </w:t>
      </w:r>
      <w:r>
        <w:rPr>
          <w:color w:val="1D1D1B"/>
          <w:w w:val="120"/>
        </w:rPr>
        <w:t>Ritchie</w:t>
        <w:tab/>
        <w:t>Bernard</w:t>
      </w:r>
      <w:r>
        <w:rPr>
          <w:color w:val="1D1D1B"/>
          <w:spacing w:val="2"/>
          <w:w w:val="120"/>
        </w:rPr>
        <w:t> </w:t>
      </w:r>
      <w:r>
        <w:rPr>
          <w:color w:val="1D1D1B"/>
          <w:w w:val="120"/>
        </w:rPr>
        <w:t>Sheppard</w:t>
      </w:r>
    </w:p>
    <w:p>
      <w:pPr>
        <w:pStyle w:val="BodyText"/>
        <w:tabs>
          <w:tab w:pos="5233" w:val="left" w:leader="none"/>
        </w:tabs>
        <w:spacing w:line="240" w:lineRule="exact"/>
        <w:ind w:left="913"/>
      </w:pPr>
      <w:r>
        <w:rPr>
          <w:color w:val="1D1D1B"/>
          <w:w w:val="120"/>
        </w:rPr>
        <w:t>Kenneth</w:t>
      </w:r>
      <w:r>
        <w:rPr>
          <w:color w:val="1D1D1B"/>
          <w:spacing w:val="-1"/>
          <w:w w:val="120"/>
        </w:rPr>
        <w:t> </w:t>
      </w:r>
      <w:r>
        <w:rPr>
          <w:color w:val="1D1D1B"/>
          <w:w w:val="120"/>
        </w:rPr>
        <w:t>Ernest Roach</w:t>
        <w:tab/>
        <w:t>Hubert John</w:t>
      </w:r>
      <w:r>
        <w:rPr>
          <w:color w:val="1D1D1B"/>
          <w:spacing w:val="4"/>
          <w:w w:val="120"/>
        </w:rPr>
        <w:t> </w:t>
      </w:r>
      <w:r>
        <w:rPr>
          <w:color w:val="1D1D1B"/>
          <w:w w:val="120"/>
        </w:rPr>
        <w:t>Smith</w:t>
      </w:r>
    </w:p>
    <w:p>
      <w:pPr>
        <w:pStyle w:val="BodyText"/>
        <w:tabs>
          <w:tab w:pos="5233" w:val="left" w:leader="none"/>
        </w:tabs>
        <w:spacing w:line="240" w:lineRule="exact"/>
        <w:ind w:left="913"/>
      </w:pPr>
      <w:r>
        <w:rPr>
          <w:color w:val="1D1D1B"/>
          <w:w w:val="120"/>
        </w:rPr>
        <w:t>Kenneth</w:t>
      </w:r>
      <w:r>
        <w:rPr>
          <w:color w:val="1D1D1B"/>
          <w:spacing w:val="-4"/>
          <w:w w:val="120"/>
        </w:rPr>
        <w:t> </w:t>
      </w:r>
      <w:r>
        <w:rPr>
          <w:color w:val="1D1D1B"/>
          <w:w w:val="120"/>
        </w:rPr>
        <w:t>Maltus</w:t>
      </w:r>
      <w:r>
        <w:rPr>
          <w:color w:val="1D1D1B"/>
          <w:spacing w:val="-3"/>
          <w:w w:val="120"/>
        </w:rPr>
        <w:t> </w:t>
      </w:r>
      <w:r>
        <w:rPr>
          <w:color w:val="1D1D1B"/>
          <w:w w:val="120"/>
        </w:rPr>
        <w:t>Smith</w:t>
        <w:tab/>
        <w:t>John Alan</w:t>
      </w:r>
      <w:r>
        <w:rPr>
          <w:color w:val="1D1D1B"/>
          <w:spacing w:val="4"/>
          <w:w w:val="120"/>
        </w:rPr>
        <w:t> </w:t>
      </w:r>
      <w:r>
        <w:rPr>
          <w:color w:val="1D1D1B"/>
          <w:w w:val="120"/>
        </w:rPr>
        <w:t>Stanyon</w:t>
      </w:r>
    </w:p>
    <w:p>
      <w:pPr>
        <w:pStyle w:val="BodyText"/>
        <w:tabs>
          <w:tab w:pos="5233" w:val="left" w:leader="none"/>
        </w:tabs>
        <w:spacing w:line="240" w:lineRule="exact"/>
        <w:ind w:left="913"/>
      </w:pPr>
      <w:r>
        <w:rPr>
          <w:color w:val="1D1D1B"/>
          <w:w w:val="120"/>
        </w:rPr>
        <w:t>Andrew</w:t>
      </w:r>
      <w:r>
        <w:rPr>
          <w:color w:val="1D1D1B"/>
          <w:spacing w:val="10"/>
          <w:w w:val="120"/>
        </w:rPr>
        <w:t> </w:t>
      </w:r>
      <w:r>
        <w:rPr>
          <w:color w:val="1D1D1B"/>
          <w:w w:val="120"/>
        </w:rPr>
        <w:t>Woodside</w:t>
      </w:r>
      <w:r>
        <w:rPr>
          <w:color w:val="1D1D1B"/>
          <w:spacing w:val="11"/>
          <w:w w:val="120"/>
        </w:rPr>
        <w:t> </w:t>
      </w:r>
      <w:r>
        <w:rPr>
          <w:color w:val="1D1D1B"/>
          <w:w w:val="120"/>
        </w:rPr>
        <w:t>Taggart</w:t>
        <w:tab/>
        <w:t>John Eric</w:t>
      </w:r>
      <w:r>
        <w:rPr>
          <w:color w:val="1D1D1B"/>
          <w:spacing w:val="4"/>
          <w:w w:val="120"/>
        </w:rPr>
        <w:t> </w:t>
      </w:r>
      <w:r>
        <w:rPr>
          <w:color w:val="1D1D1B"/>
          <w:w w:val="120"/>
        </w:rPr>
        <w:t>Ticehurst</w:t>
      </w:r>
    </w:p>
    <w:p>
      <w:pPr>
        <w:pStyle w:val="BodyText"/>
        <w:tabs>
          <w:tab w:pos="5233" w:val="left" w:leader="none"/>
        </w:tabs>
        <w:spacing w:line="240" w:lineRule="exact"/>
        <w:ind w:left="913"/>
      </w:pPr>
      <w:r>
        <w:rPr>
          <w:color w:val="1D1D1B"/>
          <w:w w:val="120"/>
        </w:rPr>
        <w:t>Richard</w:t>
      </w:r>
      <w:r>
        <w:rPr>
          <w:color w:val="1D1D1B"/>
          <w:spacing w:val="-1"/>
          <w:w w:val="120"/>
        </w:rPr>
        <w:t> </w:t>
      </w:r>
      <w:r>
        <w:rPr>
          <w:color w:val="1D1D1B"/>
          <w:w w:val="120"/>
        </w:rPr>
        <w:t>Francis </w:t>
      </w:r>
      <w:r>
        <w:rPr>
          <w:color w:val="1D1D1B"/>
          <w:spacing w:val="-3"/>
          <w:w w:val="120"/>
        </w:rPr>
        <w:t>Taylor</w:t>
        <w:tab/>
      </w:r>
      <w:r>
        <w:rPr>
          <w:color w:val="1D1D1B"/>
          <w:w w:val="120"/>
        </w:rPr>
        <w:t>David Wilson</w:t>
      </w:r>
      <w:r>
        <w:rPr>
          <w:color w:val="1D1D1B"/>
          <w:spacing w:val="4"/>
          <w:w w:val="120"/>
        </w:rPr>
        <w:t> </w:t>
      </w:r>
      <w:r>
        <w:rPr>
          <w:color w:val="1D1D1B"/>
          <w:w w:val="120"/>
        </w:rPr>
        <w:t>Turner</w:t>
      </w:r>
    </w:p>
    <w:p>
      <w:pPr>
        <w:pStyle w:val="BodyText"/>
        <w:tabs>
          <w:tab w:pos="5233" w:val="left" w:leader="none"/>
        </w:tabs>
        <w:spacing w:line="235" w:lineRule="auto" w:before="2"/>
        <w:ind w:left="913" w:right="4943"/>
      </w:pPr>
      <w:r>
        <w:rPr>
          <w:color w:val="1D1D1B"/>
          <w:w w:val="120"/>
        </w:rPr>
        <w:t>Lionel</w:t>
      </w:r>
      <w:r>
        <w:rPr>
          <w:color w:val="1D1D1B"/>
          <w:spacing w:val="4"/>
          <w:w w:val="120"/>
        </w:rPr>
        <w:t> </w:t>
      </w:r>
      <w:r>
        <w:rPr>
          <w:color w:val="1D1D1B"/>
          <w:w w:val="120"/>
        </w:rPr>
        <w:t>John</w:t>
      </w:r>
      <w:r>
        <w:rPr>
          <w:color w:val="1D1D1B"/>
          <w:spacing w:val="4"/>
          <w:w w:val="120"/>
        </w:rPr>
        <w:t> </w:t>
      </w:r>
      <w:r>
        <w:rPr>
          <w:color w:val="1D1D1B"/>
          <w:w w:val="120"/>
        </w:rPr>
        <w:t>Thomas</w:t>
        <w:tab/>
        <w:t>David Roy </w:t>
      </w:r>
      <w:r>
        <w:rPr>
          <w:color w:val="1D1D1B"/>
          <w:spacing w:val="-3"/>
          <w:w w:val="120"/>
        </w:rPr>
        <w:t>Viles </w:t>
      </w:r>
      <w:r>
        <w:rPr>
          <w:color w:val="1D1D1B"/>
          <w:w w:val="120"/>
        </w:rPr>
        <w:t>Stanley James</w:t>
      </w:r>
      <w:r>
        <w:rPr>
          <w:color w:val="1D1D1B"/>
          <w:spacing w:val="2"/>
          <w:w w:val="120"/>
        </w:rPr>
        <w:t> </w:t>
      </w:r>
      <w:r>
        <w:rPr>
          <w:color w:val="1D1D1B"/>
          <w:w w:val="120"/>
        </w:rPr>
        <w:t>Whiffen</w:t>
      </w:r>
    </w:p>
    <w:p>
      <w:pPr>
        <w:pStyle w:val="BodyText"/>
        <w:spacing w:line="235" w:lineRule="auto" w:before="2"/>
        <w:ind w:left="913" w:right="8256"/>
      </w:pPr>
      <w:r>
        <w:rPr>
          <w:color w:val="1D1D1B"/>
          <w:w w:val="120"/>
        </w:rPr>
        <w:t>Thomas Owen Williams Wendy Irene Williams John Branscombe Wilmot</w:t>
      </w:r>
    </w:p>
    <w:p>
      <w:pPr>
        <w:pStyle w:val="BodyText"/>
        <w:spacing w:before="5"/>
        <w:rPr>
          <w:sz w:val="18"/>
        </w:rPr>
      </w:pPr>
    </w:p>
    <w:p>
      <w:pPr>
        <w:pStyle w:val="Heading6"/>
        <w:tabs>
          <w:tab w:pos="5233" w:val="left" w:leader="none"/>
        </w:tabs>
        <w:spacing w:before="1"/>
        <w:ind w:left="913"/>
      </w:pPr>
      <w:r>
        <w:rPr>
          <w:color w:val="1D1D1B"/>
          <w:w w:val="110"/>
        </w:rPr>
        <w:t>60</w:t>
      </w:r>
      <w:r>
        <w:rPr>
          <w:color w:val="1D1D1B"/>
          <w:spacing w:val="-1"/>
          <w:w w:val="110"/>
        </w:rPr>
        <w:t> </w:t>
      </w:r>
      <w:r>
        <w:rPr>
          <w:color w:val="1D1D1B"/>
          <w:w w:val="110"/>
        </w:rPr>
        <w:t>years</w:t>
        <w:tab/>
      </w:r>
      <w:r>
        <w:rPr>
          <w:color w:val="1D1D1B"/>
          <w:spacing w:val="-5"/>
          <w:w w:val="110"/>
        </w:rPr>
        <w:t>61</w:t>
      </w:r>
      <w:r>
        <w:rPr>
          <w:color w:val="1D1D1B"/>
          <w:w w:val="110"/>
        </w:rPr>
        <w:t> years</w:t>
      </w:r>
    </w:p>
    <w:p>
      <w:pPr>
        <w:pStyle w:val="BodyText"/>
        <w:tabs>
          <w:tab w:pos="5233" w:val="left" w:leader="none"/>
        </w:tabs>
        <w:spacing w:line="233" w:lineRule="exact"/>
        <w:ind w:left="913"/>
      </w:pPr>
      <w:r>
        <w:rPr>
          <w:color w:val="1D1D1B"/>
          <w:w w:val="120"/>
        </w:rPr>
        <w:t>Edwin</w:t>
      </w:r>
      <w:r>
        <w:rPr>
          <w:color w:val="1D1D1B"/>
          <w:spacing w:val="13"/>
          <w:w w:val="120"/>
        </w:rPr>
        <w:t> </w:t>
      </w:r>
      <w:r>
        <w:rPr>
          <w:color w:val="1D1D1B"/>
          <w:w w:val="120"/>
        </w:rPr>
        <w:t>Malcolm</w:t>
      </w:r>
      <w:r>
        <w:rPr>
          <w:color w:val="1D1D1B"/>
          <w:spacing w:val="14"/>
          <w:w w:val="120"/>
        </w:rPr>
        <w:t> </w:t>
      </w:r>
      <w:r>
        <w:rPr>
          <w:color w:val="1D1D1B"/>
          <w:w w:val="120"/>
        </w:rPr>
        <w:t>Chubb</w:t>
        <w:tab/>
        <w:t>Edmund Arthur</w:t>
      </w:r>
      <w:r>
        <w:rPr>
          <w:color w:val="1D1D1B"/>
          <w:spacing w:val="4"/>
          <w:w w:val="120"/>
        </w:rPr>
        <w:t> </w:t>
      </w:r>
      <w:r>
        <w:rPr>
          <w:color w:val="1D1D1B"/>
          <w:w w:val="120"/>
        </w:rPr>
        <w:t>Banyard</w:t>
      </w:r>
    </w:p>
    <w:p>
      <w:pPr>
        <w:pStyle w:val="BodyText"/>
        <w:tabs>
          <w:tab w:pos="5233" w:val="left" w:leader="none"/>
        </w:tabs>
        <w:spacing w:line="240" w:lineRule="exact"/>
        <w:ind w:left="913"/>
      </w:pPr>
      <w:r>
        <w:rPr>
          <w:color w:val="1D1D1B"/>
          <w:w w:val="120"/>
        </w:rPr>
        <w:t>John</w:t>
      </w:r>
      <w:r>
        <w:rPr>
          <w:color w:val="1D1D1B"/>
          <w:spacing w:val="4"/>
          <w:w w:val="120"/>
        </w:rPr>
        <w:t> </w:t>
      </w:r>
      <w:r>
        <w:rPr>
          <w:color w:val="1D1D1B"/>
          <w:w w:val="120"/>
        </w:rPr>
        <w:t>Stronach</w:t>
      </w:r>
      <w:r>
        <w:rPr>
          <w:color w:val="1D1D1B"/>
          <w:spacing w:val="5"/>
          <w:w w:val="120"/>
        </w:rPr>
        <w:t> </w:t>
      </w:r>
      <w:r>
        <w:rPr>
          <w:color w:val="1D1D1B"/>
          <w:w w:val="120"/>
        </w:rPr>
        <w:t>Henderson</w:t>
        <w:tab/>
        <w:t>Ronald Arthur</w:t>
      </w:r>
      <w:r>
        <w:rPr>
          <w:color w:val="1D1D1B"/>
          <w:spacing w:val="4"/>
          <w:w w:val="120"/>
        </w:rPr>
        <w:t> </w:t>
      </w:r>
      <w:r>
        <w:rPr>
          <w:color w:val="1D1D1B"/>
          <w:w w:val="120"/>
        </w:rPr>
        <w:t>Bocking</w:t>
      </w:r>
    </w:p>
    <w:p>
      <w:pPr>
        <w:pStyle w:val="BodyText"/>
        <w:tabs>
          <w:tab w:pos="5233" w:val="left" w:leader="none"/>
        </w:tabs>
        <w:spacing w:line="240" w:lineRule="exact"/>
        <w:ind w:left="913"/>
      </w:pPr>
      <w:r>
        <w:rPr>
          <w:color w:val="1D1D1B"/>
          <w:w w:val="120"/>
        </w:rPr>
        <w:t>Hugh</w:t>
      </w:r>
      <w:r>
        <w:rPr>
          <w:color w:val="1D1D1B"/>
          <w:spacing w:val="15"/>
          <w:w w:val="120"/>
        </w:rPr>
        <w:t> </w:t>
      </w:r>
      <w:r>
        <w:rPr>
          <w:color w:val="1D1D1B"/>
          <w:w w:val="120"/>
        </w:rPr>
        <w:t>Kember</w:t>
        <w:tab/>
        <w:t>Peter John</w:t>
      </w:r>
      <w:r>
        <w:rPr>
          <w:color w:val="1D1D1B"/>
          <w:spacing w:val="3"/>
          <w:w w:val="120"/>
        </w:rPr>
        <w:t> </w:t>
      </w:r>
      <w:r>
        <w:rPr>
          <w:color w:val="1D1D1B"/>
          <w:w w:val="120"/>
        </w:rPr>
        <w:t>Brewer</w:t>
      </w:r>
    </w:p>
    <w:p>
      <w:pPr>
        <w:pStyle w:val="BodyText"/>
        <w:tabs>
          <w:tab w:pos="5233" w:val="left" w:leader="none"/>
        </w:tabs>
        <w:spacing w:line="240" w:lineRule="exact"/>
        <w:ind w:left="913"/>
      </w:pPr>
      <w:r>
        <w:rPr>
          <w:color w:val="1D1D1B"/>
          <w:w w:val="120"/>
        </w:rPr>
        <w:t>Walter</w:t>
      </w:r>
      <w:r>
        <w:rPr>
          <w:color w:val="1D1D1B"/>
          <w:spacing w:val="-9"/>
          <w:w w:val="120"/>
        </w:rPr>
        <w:t> </w:t>
      </w:r>
      <w:r>
        <w:rPr>
          <w:color w:val="1D1D1B"/>
          <w:w w:val="120"/>
        </w:rPr>
        <w:t>Phillips</w:t>
        <w:tab/>
        <w:t>John</w:t>
      </w:r>
      <w:r>
        <w:rPr>
          <w:color w:val="1D1D1B"/>
          <w:spacing w:val="2"/>
          <w:w w:val="120"/>
        </w:rPr>
        <w:t> </w:t>
      </w:r>
      <w:r>
        <w:rPr>
          <w:color w:val="1D1D1B"/>
          <w:w w:val="120"/>
        </w:rPr>
        <w:t>Fuller</w:t>
      </w:r>
    </w:p>
    <w:p>
      <w:pPr>
        <w:pStyle w:val="BodyText"/>
        <w:tabs>
          <w:tab w:pos="5233" w:val="left" w:leader="none"/>
        </w:tabs>
        <w:spacing w:line="240" w:lineRule="exact"/>
        <w:ind w:left="913"/>
      </w:pPr>
      <w:r>
        <w:rPr>
          <w:color w:val="1D1D1B"/>
          <w:w w:val="120"/>
        </w:rPr>
        <w:t>Geoffrey</w:t>
      </w:r>
      <w:r>
        <w:rPr>
          <w:color w:val="1D1D1B"/>
          <w:spacing w:val="-4"/>
          <w:w w:val="120"/>
        </w:rPr>
        <w:t> </w:t>
      </w:r>
      <w:r>
        <w:rPr>
          <w:color w:val="1D1D1B"/>
          <w:w w:val="120"/>
        </w:rPr>
        <w:t>William</w:t>
      </w:r>
      <w:r>
        <w:rPr>
          <w:color w:val="1D1D1B"/>
          <w:spacing w:val="-3"/>
          <w:w w:val="120"/>
        </w:rPr>
        <w:t> </w:t>
      </w:r>
      <w:r>
        <w:rPr>
          <w:color w:val="1D1D1B"/>
          <w:w w:val="120"/>
        </w:rPr>
        <w:t>Satchell</w:t>
        <w:tab/>
        <w:t>James</w:t>
      </w:r>
      <w:r>
        <w:rPr>
          <w:color w:val="1D1D1B"/>
          <w:spacing w:val="2"/>
          <w:w w:val="120"/>
        </w:rPr>
        <w:t> </w:t>
      </w:r>
      <w:r>
        <w:rPr>
          <w:color w:val="1D1D1B"/>
          <w:w w:val="120"/>
        </w:rPr>
        <w:t>Graham</w:t>
      </w:r>
    </w:p>
    <w:p>
      <w:pPr>
        <w:pStyle w:val="BodyText"/>
        <w:tabs>
          <w:tab w:pos="5233" w:val="left" w:leader="none"/>
        </w:tabs>
        <w:spacing w:line="240" w:lineRule="exact"/>
        <w:ind w:left="913"/>
      </w:pPr>
      <w:r>
        <w:rPr>
          <w:color w:val="1D1D1B"/>
          <w:w w:val="120"/>
        </w:rPr>
        <w:t>Alfred</w:t>
      </w:r>
      <w:r>
        <w:rPr>
          <w:color w:val="1D1D1B"/>
          <w:spacing w:val="3"/>
          <w:w w:val="120"/>
        </w:rPr>
        <w:t> </w:t>
      </w:r>
      <w:r>
        <w:rPr>
          <w:color w:val="1D1D1B"/>
          <w:w w:val="120"/>
        </w:rPr>
        <w:t>Victor</w:t>
      </w:r>
      <w:r>
        <w:rPr>
          <w:color w:val="1D1D1B"/>
          <w:spacing w:val="4"/>
          <w:w w:val="120"/>
        </w:rPr>
        <w:t> </w:t>
      </w:r>
      <w:r>
        <w:rPr>
          <w:color w:val="1D1D1B"/>
          <w:w w:val="120"/>
        </w:rPr>
        <w:t>Smith</w:t>
        <w:tab/>
        <w:t>Cyril Handel</w:t>
      </w:r>
      <w:r>
        <w:rPr>
          <w:color w:val="1D1D1B"/>
          <w:spacing w:val="5"/>
          <w:w w:val="120"/>
        </w:rPr>
        <w:t> </w:t>
      </w:r>
      <w:r>
        <w:rPr>
          <w:color w:val="1D1D1B"/>
          <w:w w:val="120"/>
        </w:rPr>
        <w:t>Grant</w:t>
      </w:r>
    </w:p>
    <w:p>
      <w:pPr>
        <w:pStyle w:val="BodyText"/>
        <w:tabs>
          <w:tab w:pos="5233" w:val="left" w:leader="none"/>
        </w:tabs>
        <w:spacing w:line="240" w:lineRule="exact"/>
        <w:ind w:left="913"/>
      </w:pPr>
      <w:r>
        <w:rPr>
          <w:color w:val="1D1D1B"/>
          <w:w w:val="120"/>
        </w:rPr>
        <w:t>Gwyn</w:t>
      </w:r>
      <w:r>
        <w:rPr>
          <w:color w:val="1D1D1B"/>
          <w:spacing w:val="9"/>
          <w:w w:val="120"/>
        </w:rPr>
        <w:t> </w:t>
      </w:r>
      <w:r>
        <w:rPr>
          <w:color w:val="1D1D1B"/>
          <w:w w:val="120"/>
        </w:rPr>
        <w:t>Lewis</w:t>
      </w:r>
      <w:r>
        <w:rPr>
          <w:color w:val="1D1D1B"/>
          <w:spacing w:val="9"/>
          <w:w w:val="120"/>
        </w:rPr>
        <w:t> </w:t>
      </w:r>
      <w:r>
        <w:rPr>
          <w:color w:val="1D1D1B"/>
          <w:w w:val="120"/>
        </w:rPr>
        <w:t>Thomas</w:t>
        <w:tab/>
        <w:t>David Murray</w:t>
      </w:r>
      <w:r>
        <w:rPr>
          <w:color w:val="1D1D1B"/>
          <w:spacing w:val="4"/>
          <w:w w:val="120"/>
        </w:rPr>
        <w:t> </w:t>
      </w:r>
      <w:r>
        <w:rPr>
          <w:color w:val="1D1D1B"/>
          <w:w w:val="120"/>
        </w:rPr>
        <w:t>Main</w:t>
      </w:r>
    </w:p>
    <w:p>
      <w:pPr>
        <w:pStyle w:val="BodyText"/>
        <w:tabs>
          <w:tab w:pos="5233" w:val="left" w:leader="none"/>
        </w:tabs>
        <w:spacing w:line="235" w:lineRule="auto" w:before="1"/>
        <w:ind w:left="5233" w:right="4046" w:hanging="4320"/>
      </w:pPr>
      <w:r>
        <w:rPr>
          <w:color w:val="1D1D1B"/>
          <w:w w:val="120"/>
        </w:rPr>
        <w:t>Ernest</w:t>
      </w:r>
      <w:r>
        <w:rPr>
          <w:color w:val="1D1D1B"/>
          <w:spacing w:val="-10"/>
          <w:w w:val="120"/>
        </w:rPr>
        <w:t> </w:t>
      </w:r>
      <w:r>
        <w:rPr>
          <w:color w:val="1D1D1B"/>
          <w:w w:val="120"/>
        </w:rPr>
        <w:t>Stanley</w:t>
      </w:r>
      <w:r>
        <w:rPr>
          <w:color w:val="1D1D1B"/>
          <w:spacing w:val="-10"/>
          <w:w w:val="120"/>
        </w:rPr>
        <w:t> </w:t>
      </w:r>
      <w:r>
        <w:rPr>
          <w:color w:val="1D1D1B"/>
          <w:w w:val="120"/>
        </w:rPr>
        <w:t>Walters</w:t>
        <w:tab/>
        <w:t>Stuart Hardy Marsh </w:t>
      </w:r>
      <w:r>
        <w:rPr>
          <w:color w:val="1D1D1B"/>
          <w:spacing w:val="2"/>
          <w:w w:val="120"/>
        </w:rPr>
        <w:t>Albert </w:t>
      </w:r>
      <w:r>
        <w:rPr>
          <w:color w:val="1D1D1B"/>
          <w:w w:val="120"/>
        </w:rPr>
        <w:t>Edward Molineux Leslie</w:t>
      </w:r>
      <w:r>
        <w:rPr>
          <w:color w:val="1D1D1B"/>
          <w:spacing w:val="2"/>
          <w:w w:val="120"/>
        </w:rPr>
        <w:t> </w:t>
      </w:r>
      <w:r>
        <w:rPr>
          <w:color w:val="1D1D1B"/>
          <w:w w:val="120"/>
        </w:rPr>
        <w:t>Newton</w:t>
      </w:r>
    </w:p>
    <w:p>
      <w:pPr>
        <w:pStyle w:val="BodyText"/>
        <w:spacing w:line="235" w:lineRule="auto" w:before="2"/>
        <w:ind w:left="5233" w:right="4143"/>
      </w:pPr>
      <w:r>
        <w:rPr>
          <w:color w:val="1D1D1B"/>
          <w:w w:val="120"/>
        </w:rPr>
        <w:t>Ronald William Talmey John Horace Taylor</w:t>
      </w:r>
    </w:p>
    <w:p>
      <w:pPr>
        <w:pStyle w:val="BodyText"/>
        <w:spacing w:before="6"/>
        <w:rPr>
          <w:sz w:val="18"/>
        </w:rPr>
      </w:pPr>
    </w:p>
    <w:p>
      <w:pPr>
        <w:pStyle w:val="Heading6"/>
        <w:tabs>
          <w:tab w:pos="5233" w:val="left" w:leader="none"/>
        </w:tabs>
        <w:ind w:left="913"/>
      </w:pPr>
      <w:r>
        <w:rPr>
          <w:color w:val="1D1D1B"/>
          <w:spacing w:val="-3"/>
          <w:w w:val="110"/>
        </w:rPr>
        <w:t>70</w:t>
      </w:r>
      <w:r>
        <w:rPr>
          <w:color w:val="1D1D1B"/>
          <w:spacing w:val="-1"/>
          <w:w w:val="110"/>
        </w:rPr>
        <w:t> </w:t>
      </w:r>
      <w:r>
        <w:rPr>
          <w:color w:val="1D1D1B"/>
          <w:w w:val="110"/>
        </w:rPr>
        <w:t>years</w:t>
        <w:tab/>
      </w:r>
      <w:r>
        <w:rPr>
          <w:color w:val="1D1D1B"/>
          <w:spacing w:val="-8"/>
          <w:w w:val="110"/>
        </w:rPr>
        <w:t>75</w:t>
      </w:r>
      <w:r>
        <w:rPr>
          <w:color w:val="1D1D1B"/>
          <w:spacing w:val="-1"/>
          <w:w w:val="110"/>
        </w:rPr>
        <w:t> </w:t>
      </w:r>
      <w:r>
        <w:rPr>
          <w:color w:val="1D1D1B"/>
          <w:w w:val="110"/>
        </w:rPr>
        <w:t>years</w:t>
      </w:r>
    </w:p>
    <w:p>
      <w:pPr>
        <w:pStyle w:val="BodyText"/>
        <w:tabs>
          <w:tab w:pos="5233" w:val="left" w:leader="none"/>
        </w:tabs>
        <w:spacing w:line="235" w:lineRule="exact"/>
        <w:ind w:left="913"/>
      </w:pPr>
      <w:r>
        <w:rPr>
          <w:color w:val="1D1D1B"/>
          <w:w w:val="120"/>
        </w:rPr>
        <w:t>Lawrence</w:t>
      </w:r>
      <w:r>
        <w:rPr>
          <w:color w:val="1D1D1B"/>
          <w:spacing w:val="4"/>
          <w:w w:val="120"/>
        </w:rPr>
        <w:t> </w:t>
      </w:r>
      <w:r>
        <w:rPr>
          <w:color w:val="1D1D1B"/>
          <w:w w:val="120"/>
        </w:rPr>
        <w:t>Squires</w:t>
        <w:tab/>
        <w:t>Ian</w:t>
      </w:r>
      <w:r>
        <w:rPr>
          <w:color w:val="1D1D1B"/>
          <w:spacing w:val="-4"/>
          <w:w w:val="120"/>
        </w:rPr>
        <w:t> </w:t>
      </w:r>
      <w:r>
        <w:rPr>
          <w:color w:val="1D1D1B"/>
          <w:w w:val="120"/>
        </w:rPr>
        <w:t>Latto</w:t>
      </w:r>
    </w:p>
    <w:p>
      <w:pPr>
        <w:pStyle w:val="BodyText"/>
        <w:spacing w:before="3"/>
        <w:rPr>
          <w:sz w:val="19"/>
        </w:rPr>
      </w:pPr>
    </w:p>
    <w:p>
      <w:pPr>
        <w:pStyle w:val="BodyText"/>
        <w:spacing w:before="1"/>
        <w:ind w:left="913"/>
      </w:pPr>
      <w:r>
        <w:rPr>
          <w:color w:val="1D1D1B"/>
          <w:w w:val="120"/>
        </w:rPr>
        <w:t>The Moderators welcomed those present as follows:</w:t>
      </w:r>
    </w:p>
    <w:p>
      <w:pPr>
        <w:pStyle w:val="BodyText"/>
        <w:spacing w:before="4"/>
        <w:rPr>
          <w:sz w:val="18"/>
        </w:rPr>
      </w:pPr>
    </w:p>
    <w:p>
      <w:pPr>
        <w:pStyle w:val="Heading6"/>
        <w:tabs>
          <w:tab w:pos="5233" w:val="left" w:leader="none"/>
        </w:tabs>
        <w:ind w:left="913"/>
      </w:pPr>
      <w:r>
        <w:rPr>
          <w:color w:val="1D1D1B"/>
          <w:w w:val="110"/>
        </w:rPr>
        <w:t>50</w:t>
      </w:r>
      <w:r>
        <w:rPr>
          <w:color w:val="1D1D1B"/>
          <w:w w:val="110"/>
          <w:position w:val="7"/>
          <w:sz w:val="11"/>
        </w:rPr>
        <w:t>th  </w:t>
      </w:r>
      <w:r>
        <w:rPr>
          <w:color w:val="1D1D1B"/>
          <w:w w:val="110"/>
        </w:rPr>
        <w:t>Anniversary</w:t>
      </w:r>
      <w:r>
        <w:rPr>
          <w:color w:val="1D1D1B"/>
          <w:spacing w:val="4"/>
          <w:w w:val="110"/>
        </w:rPr>
        <w:t> </w:t>
      </w:r>
      <w:r>
        <w:rPr>
          <w:color w:val="1D1D1B"/>
          <w:w w:val="110"/>
        </w:rPr>
        <w:t>in</w:t>
      </w:r>
      <w:r>
        <w:rPr>
          <w:color w:val="1D1D1B"/>
          <w:spacing w:val="5"/>
          <w:w w:val="110"/>
        </w:rPr>
        <w:t> </w:t>
      </w:r>
      <w:r>
        <w:rPr>
          <w:color w:val="1D1D1B"/>
          <w:w w:val="110"/>
        </w:rPr>
        <w:t>2009</w:t>
        <w:tab/>
        <w:t>50</w:t>
      </w:r>
      <w:r>
        <w:rPr>
          <w:color w:val="1D1D1B"/>
          <w:w w:val="110"/>
          <w:position w:val="7"/>
          <w:sz w:val="11"/>
        </w:rPr>
        <w:t>th </w:t>
      </w:r>
      <w:r>
        <w:rPr>
          <w:color w:val="1D1D1B"/>
          <w:w w:val="110"/>
        </w:rPr>
        <w:t>Anniversary in</w:t>
      </w:r>
      <w:r>
        <w:rPr>
          <w:color w:val="1D1D1B"/>
          <w:spacing w:val="-5"/>
          <w:w w:val="110"/>
        </w:rPr>
        <w:t> 2010</w:t>
      </w:r>
    </w:p>
    <w:p>
      <w:pPr>
        <w:pStyle w:val="BodyText"/>
        <w:tabs>
          <w:tab w:pos="5233" w:val="left" w:leader="none"/>
        </w:tabs>
        <w:spacing w:line="235" w:lineRule="auto"/>
        <w:ind w:left="913" w:right="2800"/>
      </w:pPr>
      <w:r>
        <w:rPr>
          <w:color w:val="1D1D1B"/>
          <w:w w:val="120"/>
        </w:rPr>
        <w:t>Revd John and Mrs</w:t>
      </w:r>
      <w:r>
        <w:rPr>
          <w:color w:val="1D1D1B"/>
          <w:spacing w:val="-8"/>
          <w:w w:val="120"/>
        </w:rPr>
        <w:t> </w:t>
      </w:r>
      <w:r>
        <w:rPr>
          <w:color w:val="1D1D1B"/>
          <w:w w:val="120"/>
        </w:rPr>
        <w:t>Dorothy</w:t>
      </w:r>
      <w:r>
        <w:rPr>
          <w:color w:val="1D1D1B"/>
          <w:spacing w:val="-2"/>
          <w:w w:val="120"/>
        </w:rPr>
        <w:t> </w:t>
      </w:r>
      <w:r>
        <w:rPr>
          <w:color w:val="1D1D1B"/>
          <w:w w:val="120"/>
        </w:rPr>
        <w:t>Bentliff</w:t>
        <w:tab/>
        <w:t>Revd Donald and Mrs Barbara Finnan Revd Michael and Mrs</w:t>
      </w:r>
      <w:r>
        <w:rPr>
          <w:color w:val="1D1D1B"/>
          <w:spacing w:val="-5"/>
          <w:w w:val="120"/>
        </w:rPr>
        <w:t> </w:t>
      </w:r>
      <w:r>
        <w:rPr>
          <w:color w:val="1D1D1B"/>
          <w:w w:val="120"/>
        </w:rPr>
        <w:t>Rosemary</w:t>
      </w:r>
      <w:r>
        <w:rPr>
          <w:color w:val="1D1D1B"/>
          <w:spacing w:val="-1"/>
          <w:w w:val="120"/>
        </w:rPr>
        <w:t> </w:t>
      </w:r>
      <w:r>
        <w:rPr>
          <w:color w:val="1D1D1B"/>
          <w:w w:val="120"/>
        </w:rPr>
        <w:t>Davies</w:t>
        <w:tab/>
        <w:t>Revd Derek and Mrs Ruth</w:t>
      </w:r>
      <w:r>
        <w:rPr>
          <w:color w:val="1D1D1B"/>
          <w:spacing w:val="11"/>
          <w:w w:val="120"/>
        </w:rPr>
        <w:t> </w:t>
      </w:r>
      <w:r>
        <w:rPr>
          <w:color w:val="1D1D1B"/>
          <w:w w:val="120"/>
        </w:rPr>
        <w:t>Gill</w:t>
      </w:r>
    </w:p>
    <w:p>
      <w:pPr>
        <w:pStyle w:val="BodyText"/>
        <w:tabs>
          <w:tab w:pos="5233" w:val="left" w:leader="none"/>
        </w:tabs>
        <w:spacing w:line="240" w:lineRule="exact"/>
        <w:ind w:left="913"/>
      </w:pPr>
      <w:r>
        <w:rPr>
          <w:color w:val="1D1D1B"/>
          <w:w w:val="120"/>
        </w:rPr>
        <w:t>Revd Jack and Mrs</w:t>
      </w:r>
      <w:r>
        <w:rPr>
          <w:color w:val="1D1D1B"/>
          <w:spacing w:val="-21"/>
          <w:w w:val="120"/>
        </w:rPr>
        <w:t> </w:t>
      </w:r>
      <w:r>
        <w:rPr>
          <w:color w:val="1D1D1B"/>
          <w:spacing w:val="2"/>
          <w:w w:val="120"/>
        </w:rPr>
        <w:t>Myrtle</w:t>
      </w:r>
      <w:r>
        <w:rPr>
          <w:color w:val="1D1D1B"/>
          <w:spacing w:val="-6"/>
          <w:w w:val="120"/>
        </w:rPr>
        <w:t> </w:t>
      </w:r>
      <w:r>
        <w:rPr>
          <w:color w:val="1D1D1B"/>
          <w:w w:val="120"/>
        </w:rPr>
        <w:t>Mckelvey</w:t>
        <w:tab/>
        <w:t>Revd Dr David</w:t>
      </w:r>
      <w:r>
        <w:rPr>
          <w:color w:val="1D1D1B"/>
          <w:spacing w:val="8"/>
          <w:w w:val="120"/>
        </w:rPr>
        <w:t> </w:t>
      </w:r>
      <w:r>
        <w:rPr>
          <w:color w:val="1D1D1B"/>
          <w:w w:val="120"/>
        </w:rPr>
        <w:t>Owen</w:t>
      </w:r>
    </w:p>
    <w:p>
      <w:pPr>
        <w:pStyle w:val="BodyText"/>
        <w:tabs>
          <w:tab w:pos="5233" w:val="left" w:leader="none"/>
        </w:tabs>
        <w:spacing w:line="235" w:lineRule="auto"/>
        <w:ind w:left="913" w:right="2743"/>
      </w:pPr>
      <w:r>
        <w:rPr>
          <w:color w:val="1D1D1B"/>
          <w:w w:val="120"/>
        </w:rPr>
        <w:t>Revd Colin and Mrs</w:t>
      </w:r>
      <w:r>
        <w:rPr>
          <w:color w:val="1D1D1B"/>
          <w:spacing w:val="16"/>
          <w:w w:val="120"/>
        </w:rPr>
        <w:t> </w:t>
      </w:r>
      <w:r>
        <w:rPr>
          <w:color w:val="1D1D1B"/>
          <w:w w:val="120"/>
        </w:rPr>
        <w:t>Elizabeth</w:t>
      </w:r>
      <w:r>
        <w:rPr>
          <w:color w:val="1D1D1B"/>
          <w:spacing w:val="4"/>
          <w:w w:val="120"/>
        </w:rPr>
        <w:t> </w:t>
      </w:r>
      <w:r>
        <w:rPr>
          <w:color w:val="1D1D1B"/>
          <w:w w:val="120"/>
        </w:rPr>
        <w:t>Richards</w:t>
        <w:tab/>
        <w:t>Revd Peter and Mrs Enid Pittaway Revd Dr Stanley and Mrs</w:t>
      </w:r>
      <w:r>
        <w:rPr>
          <w:color w:val="1D1D1B"/>
          <w:spacing w:val="-9"/>
          <w:w w:val="120"/>
        </w:rPr>
        <w:t> </w:t>
      </w:r>
      <w:r>
        <w:rPr>
          <w:color w:val="1D1D1B"/>
          <w:w w:val="120"/>
        </w:rPr>
        <w:t>Pam</w:t>
      </w:r>
      <w:r>
        <w:rPr>
          <w:color w:val="1D1D1B"/>
          <w:spacing w:val="-2"/>
          <w:w w:val="120"/>
        </w:rPr>
        <w:t> </w:t>
      </w:r>
      <w:r>
        <w:rPr>
          <w:color w:val="1D1D1B"/>
          <w:w w:val="120"/>
        </w:rPr>
        <w:t>Russell</w:t>
        <w:tab/>
        <w:t>Revd Kenneth and Mrs Mavis Smith Revd Antony and Mrs</w:t>
      </w:r>
      <w:r>
        <w:rPr>
          <w:color w:val="1D1D1B"/>
          <w:spacing w:val="-2"/>
          <w:w w:val="120"/>
        </w:rPr>
        <w:t> </w:t>
      </w:r>
      <w:r>
        <w:rPr>
          <w:color w:val="1D1D1B"/>
          <w:w w:val="120"/>
        </w:rPr>
        <w:t>Sheila Ritchie</w:t>
        <w:tab/>
        <w:t>Revd Richard and Mrs Veronica </w:t>
      </w:r>
      <w:r>
        <w:rPr>
          <w:color w:val="1D1D1B"/>
          <w:spacing w:val="-3"/>
          <w:w w:val="120"/>
        </w:rPr>
        <w:t>Taylor </w:t>
      </w:r>
      <w:r>
        <w:rPr>
          <w:color w:val="1D1D1B"/>
          <w:w w:val="120"/>
        </w:rPr>
        <w:t>Revd Prof Alan and Dr</w:t>
      </w:r>
      <w:r>
        <w:rPr>
          <w:color w:val="1D1D1B"/>
          <w:spacing w:val="9"/>
          <w:w w:val="120"/>
        </w:rPr>
        <w:t> </w:t>
      </w:r>
      <w:r>
        <w:rPr>
          <w:color w:val="1D1D1B"/>
          <w:w w:val="120"/>
        </w:rPr>
        <w:t>Karen</w:t>
      </w:r>
      <w:r>
        <w:rPr>
          <w:color w:val="1D1D1B"/>
          <w:spacing w:val="2"/>
          <w:w w:val="120"/>
        </w:rPr>
        <w:t> </w:t>
      </w:r>
      <w:r>
        <w:rPr>
          <w:color w:val="1D1D1B"/>
          <w:w w:val="120"/>
        </w:rPr>
        <w:t>Sell</w:t>
        <w:tab/>
        <w:t>Revd Lionel and Mrs Deidre Thomas Revd David and Mrs</w:t>
      </w:r>
      <w:r>
        <w:rPr>
          <w:color w:val="1D1D1B"/>
          <w:spacing w:val="6"/>
          <w:w w:val="120"/>
        </w:rPr>
        <w:t> </w:t>
      </w:r>
      <w:r>
        <w:rPr>
          <w:color w:val="1D1D1B"/>
          <w:w w:val="120"/>
        </w:rPr>
        <w:t>Avril</w:t>
      </w:r>
      <w:r>
        <w:rPr>
          <w:color w:val="1D1D1B"/>
          <w:spacing w:val="2"/>
          <w:w w:val="120"/>
        </w:rPr>
        <w:t> </w:t>
      </w:r>
      <w:r>
        <w:rPr>
          <w:color w:val="1D1D1B"/>
          <w:w w:val="120"/>
        </w:rPr>
        <w:t>Turner</w:t>
        <w:tab/>
        <w:t>Revd Wendy and Mr </w:t>
      </w:r>
      <w:r>
        <w:rPr>
          <w:color w:val="1D1D1B"/>
          <w:spacing w:val="-3"/>
          <w:w w:val="120"/>
        </w:rPr>
        <w:t>Trevor</w:t>
      </w:r>
      <w:r>
        <w:rPr>
          <w:color w:val="1D1D1B"/>
          <w:spacing w:val="-4"/>
          <w:w w:val="120"/>
        </w:rPr>
        <w:t> </w:t>
      </w:r>
      <w:r>
        <w:rPr>
          <w:color w:val="1D1D1B"/>
          <w:w w:val="120"/>
        </w:rPr>
        <w:t>Williams</w:t>
      </w:r>
    </w:p>
    <w:p>
      <w:pPr>
        <w:pStyle w:val="BodyText"/>
        <w:tabs>
          <w:tab w:pos="5233" w:val="left" w:leader="none"/>
        </w:tabs>
        <w:spacing w:line="242" w:lineRule="exact"/>
        <w:ind w:left="913"/>
      </w:pPr>
      <w:r>
        <w:rPr>
          <w:color w:val="1D1D1B"/>
          <w:w w:val="120"/>
        </w:rPr>
        <w:t>Revd David and Mrs</w:t>
      </w:r>
      <w:r>
        <w:rPr>
          <w:color w:val="1D1D1B"/>
          <w:spacing w:val="-1"/>
          <w:w w:val="120"/>
        </w:rPr>
        <w:t> </w:t>
      </w:r>
      <w:r>
        <w:rPr>
          <w:color w:val="1D1D1B"/>
          <w:w w:val="120"/>
        </w:rPr>
        <w:t>Josie</w:t>
      </w:r>
      <w:r>
        <w:rPr>
          <w:color w:val="1D1D1B"/>
          <w:spacing w:val="-1"/>
          <w:w w:val="120"/>
        </w:rPr>
        <w:t> </w:t>
      </w:r>
      <w:r>
        <w:rPr>
          <w:color w:val="1D1D1B"/>
          <w:w w:val="120"/>
        </w:rPr>
        <w:t>Viles</w:t>
        <w:tab/>
        <w:t>Revd Stanley and Mrs Rosemary</w:t>
      </w:r>
      <w:r>
        <w:rPr>
          <w:color w:val="1D1D1B"/>
          <w:spacing w:val="5"/>
          <w:w w:val="120"/>
        </w:rPr>
        <w:t> </w:t>
      </w:r>
      <w:r>
        <w:rPr>
          <w:color w:val="1D1D1B"/>
          <w:w w:val="120"/>
        </w:rPr>
        <w:t>Whiffen</w:t>
      </w:r>
    </w:p>
    <w:p>
      <w:pPr>
        <w:pStyle w:val="BodyText"/>
        <w:spacing w:line="242" w:lineRule="exact"/>
        <w:ind w:left="5233"/>
      </w:pPr>
      <w:r>
        <w:rPr>
          <w:color w:val="1D1D1B"/>
          <w:w w:val="120"/>
        </w:rPr>
        <w:t>Revd Keith Forecast</w:t>
      </w:r>
    </w:p>
    <w:p>
      <w:pPr>
        <w:spacing w:after="0" w:line="242" w:lineRule="exact"/>
        <w:sectPr>
          <w:pgSz w:w="11910" w:h="16840"/>
          <w:pgMar w:header="302" w:footer="647" w:top="940" w:bottom="840" w:left="220" w:right="0"/>
        </w:sectPr>
      </w:pPr>
    </w:p>
    <w:p>
      <w:pPr>
        <w:pStyle w:val="Heading6"/>
        <w:tabs>
          <w:tab w:pos="6084" w:val="left" w:leader="none"/>
        </w:tabs>
        <w:spacing w:before="34"/>
        <w:ind w:left="1764"/>
      </w:pPr>
      <w:r>
        <w:rPr/>
        <w:pict>
          <v:rect style="position:absolute;margin-left:553.991028pt;margin-top:8.512508pt;width:22.677pt;height:22.677pt;mso-position-horizontal-relative:page;mso-position-vertical-relative:paragraph;z-index:251786240" filled="true" fillcolor="#ebf2f6" stroked="false">
            <v:fill type="solid"/>
            <w10:wrap type="none"/>
          </v:rect>
        </w:pict>
      </w:r>
      <w:r>
        <w:rPr>
          <w:color w:val="1D1D1B"/>
          <w:w w:val="110"/>
        </w:rPr>
        <w:t>60</w:t>
      </w:r>
      <w:r>
        <w:rPr>
          <w:color w:val="1D1D1B"/>
          <w:w w:val="110"/>
          <w:position w:val="7"/>
          <w:sz w:val="11"/>
        </w:rPr>
        <w:t>th  </w:t>
      </w:r>
      <w:r>
        <w:rPr>
          <w:color w:val="1D1D1B"/>
          <w:w w:val="110"/>
        </w:rPr>
        <w:t>Anniversary</w:t>
      </w:r>
      <w:r>
        <w:rPr>
          <w:color w:val="1D1D1B"/>
          <w:spacing w:val="6"/>
          <w:w w:val="110"/>
        </w:rPr>
        <w:t> </w:t>
      </w:r>
      <w:r>
        <w:rPr>
          <w:color w:val="1D1D1B"/>
          <w:w w:val="110"/>
        </w:rPr>
        <w:t>in</w:t>
      </w:r>
      <w:r>
        <w:rPr>
          <w:color w:val="1D1D1B"/>
          <w:spacing w:val="6"/>
          <w:w w:val="110"/>
        </w:rPr>
        <w:t> </w:t>
      </w:r>
      <w:r>
        <w:rPr>
          <w:color w:val="1D1D1B"/>
          <w:w w:val="110"/>
        </w:rPr>
        <w:t>2009</w:t>
        <w:tab/>
        <w:t>60</w:t>
      </w:r>
      <w:r>
        <w:rPr>
          <w:color w:val="1D1D1B"/>
          <w:w w:val="110"/>
          <w:position w:val="7"/>
          <w:sz w:val="11"/>
        </w:rPr>
        <w:t>th </w:t>
      </w:r>
      <w:r>
        <w:rPr>
          <w:color w:val="1D1D1B"/>
          <w:w w:val="110"/>
        </w:rPr>
        <w:t>Anniversary in</w:t>
      </w:r>
      <w:r>
        <w:rPr>
          <w:color w:val="1D1D1B"/>
          <w:spacing w:val="-5"/>
          <w:w w:val="110"/>
        </w:rPr>
        <w:t> 2010</w:t>
      </w:r>
    </w:p>
    <w:p>
      <w:pPr>
        <w:pStyle w:val="BodyText"/>
        <w:tabs>
          <w:tab w:pos="6084" w:val="left" w:leader="none"/>
        </w:tabs>
        <w:spacing w:line="235" w:lineRule="auto"/>
        <w:ind w:left="1764" w:right="1652"/>
      </w:pPr>
      <w:r>
        <w:rPr>
          <w:color w:val="1D1D1B"/>
          <w:w w:val="120"/>
        </w:rPr>
        <w:t>Revd</w:t>
      </w:r>
      <w:r>
        <w:rPr>
          <w:color w:val="1D1D1B"/>
          <w:spacing w:val="9"/>
          <w:w w:val="120"/>
        </w:rPr>
        <w:t> </w:t>
      </w:r>
      <w:r>
        <w:rPr>
          <w:color w:val="1D1D1B"/>
          <w:w w:val="120"/>
        </w:rPr>
        <w:t>Ronald</w:t>
      </w:r>
      <w:r>
        <w:rPr>
          <w:color w:val="1D1D1B"/>
          <w:spacing w:val="10"/>
          <w:w w:val="120"/>
        </w:rPr>
        <w:t> </w:t>
      </w:r>
      <w:r>
        <w:rPr>
          <w:color w:val="1D1D1B"/>
          <w:w w:val="120"/>
        </w:rPr>
        <w:t>Bocking</w:t>
        <w:tab/>
        <w:t>Revd Geoffrey and Mrs Margaret</w:t>
      </w:r>
      <w:r>
        <w:rPr>
          <w:color w:val="1D1D1B"/>
          <w:spacing w:val="-17"/>
          <w:w w:val="120"/>
        </w:rPr>
        <w:t> </w:t>
      </w:r>
      <w:r>
        <w:rPr>
          <w:color w:val="1D1D1B"/>
          <w:w w:val="120"/>
        </w:rPr>
        <w:t>Atchell Revd Peter</w:t>
      </w:r>
      <w:r>
        <w:rPr>
          <w:color w:val="1D1D1B"/>
          <w:spacing w:val="3"/>
          <w:w w:val="120"/>
        </w:rPr>
        <w:t> </w:t>
      </w:r>
      <w:r>
        <w:rPr>
          <w:color w:val="1D1D1B"/>
          <w:w w:val="120"/>
        </w:rPr>
        <w:t>Brewer</w:t>
      </w:r>
    </w:p>
    <w:p>
      <w:pPr>
        <w:pStyle w:val="BodyText"/>
        <w:spacing w:line="235" w:lineRule="auto"/>
        <w:ind w:left="1764" w:right="6379"/>
      </w:pPr>
      <w:r>
        <w:rPr>
          <w:color w:val="1D1D1B"/>
          <w:w w:val="120"/>
        </w:rPr>
        <w:t>Revd David and Revd Pauline Main Revd Ronald and Mrs Evelyn Talmey</w:t>
      </w:r>
    </w:p>
    <w:p>
      <w:pPr>
        <w:pStyle w:val="BodyText"/>
        <w:spacing w:before="1"/>
        <w:rPr>
          <w:sz w:val="18"/>
        </w:rPr>
      </w:pPr>
    </w:p>
    <w:p>
      <w:pPr>
        <w:pStyle w:val="Heading6"/>
        <w:spacing w:line="262" w:lineRule="exact"/>
        <w:ind w:left="1764"/>
      </w:pPr>
      <w:r>
        <w:rPr>
          <w:color w:val="1D1D1B"/>
          <w:w w:val="110"/>
        </w:rPr>
        <w:t>75</w:t>
      </w:r>
      <w:r>
        <w:rPr>
          <w:color w:val="1D1D1B"/>
          <w:w w:val="110"/>
          <w:position w:val="7"/>
          <w:sz w:val="11"/>
        </w:rPr>
        <w:t>th </w:t>
      </w:r>
      <w:r>
        <w:rPr>
          <w:color w:val="1D1D1B"/>
          <w:w w:val="110"/>
        </w:rPr>
        <w:t>Anniversary in 2010</w:t>
      </w:r>
    </w:p>
    <w:p>
      <w:pPr>
        <w:pStyle w:val="BodyText"/>
        <w:spacing w:line="235" w:lineRule="exact"/>
        <w:ind w:left="1764"/>
      </w:pPr>
      <w:r>
        <w:rPr>
          <w:color w:val="1D1D1B"/>
          <w:w w:val="120"/>
        </w:rPr>
        <w:t>Revd Ian Latto</w:t>
      </w:r>
    </w:p>
    <w:p>
      <w:pPr>
        <w:pStyle w:val="BodyText"/>
        <w:rPr>
          <w:sz w:val="24"/>
        </w:rPr>
      </w:pPr>
    </w:p>
    <w:p>
      <w:pPr>
        <w:pStyle w:val="BodyText"/>
        <w:spacing w:before="183"/>
        <w:ind w:left="1764"/>
      </w:pPr>
      <w:r>
        <w:rPr>
          <w:color w:val="1D1D1B"/>
          <w:w w:val="120"/>
        </w:rPr>
        <w:t>Assembly adjourned briefly and then resumed with the report of the Mission Council.</w:t>
      </w:r>
    </w:p>
    <w:p>
      <w:pPr>
        <w:pStyle w:val="BodyText"/>
      </w:pPr>
    </w:p>
    <w:p>
      <w:pPr>
        <w:pStyle w:val="BodyText"/>
        <w:spacing w:before="10"/>
        <w:rPr>
          <w:sz w:val="24"/>
        </w:rPr>
      </w:pPr>
      <w:r>
        <w:rPr/>
        <w:pict>
          <v:group style="position:absolute;margin-left:97.503906pt;margin-top:17.099829pt;width:292.1pt;height:219.1pt;mso-position-horizontal-relative:page;mso-position-vertical-relative:paragraph;z-index:-251533312;mso-wrap-distance-left:0;mso-wrap-distance-right:0" coordorigin="1950,342" coordsize="5842,4382">
            <v:shape style="position:absolute;left:1984;top:356;width:5779;height:4333" type="#_x0000_t75" stroked="false">
              <v:imagedata r:id="rId149" o:title=""/>
            </v:shape>
            <v:shape style="position:absolute;left:1950;top:3210;width:1540;height:1513" coordorigin="1950,3210" coordsize="1540,1513" path="m1950,3210l1950,4723,3487,4723,3411,4721,3336,4716,3262,4707,3189,4694,3117,4678,3047,4659,2978,4637,2910,4611,2845,4583,2780,4551,2718,4517,2657,4480,2598,4440,2541,4398,2486,4353,2434,4305,2383,4256,2335,4204,2289,4150,2246,4093,2206,4035,2168,3975,2132,3913,2100,3849,2071,3784,2044,3717,2021,3648,2001,3578,1984,3507,1970,3434,1960,3361,1953,3286,1950,3210xm3490,4723l3487,4723,3490,4723,3490,4723xe" filled="true" fillcolor="#ffffff" stroked="false">
              <v:path arrowok="t"/>
              <v:fill type="solid"/>
            </v:shape>
            <v:shape style="position:absolute;left:6251;top:342;width:1540;height:1513" coordorigin="6252,342" coordsize="1540,1513" path="m7791,342l6255,342,6331,344,6406,349,6480,358,6553,371,6624,387,6695,406,6764,428,6831,454,6897,482,6961,514,7024,548,7085,585,7143,625,7200,667,7255,712,7308,760,7358,809,7406,861,7452,916,7495,972,7536,1030,7574,1090,7609,1152,7641,1216,7671,1281,7697,1348,7721,1417,7741,1487,7758,1558,7771,1631,7782,1704,7788,1779,7791,1855,7791,342xm6255,342l6252,342,6252,342,6255,342xe" filled="true" fillcolor="#ffffff" stroked="false">
              <v:path arrowok="t"/>
              <v:fill type="solid"/>
            </v:shape>
            <w10:wrap type="topAndBottom"/>
          </v:group>
        </w:pict>
      </w:r>
    </w:p>
    <w:p>
      <w:pPr>
        <w:pStyle w:val="BodyText"/>
        <w:spacing w:before="7"/>
        <w:rPr>
          <w:sz w:val="7"/>
        </w:rPr>
      </w:pPr>
    </w:p>
    <w:p>
      <w:pPr>
        <w:pStyle w:val="BodyText"/>
        <w:ind w:left="1007"/>
      </w:pPr>
      <w:r>
        <w:rPr/>
        <w:pict>
          <v:group style="width:515.0500pt;height:302.650pt;mso-position-horizontal-relative:char;mso-position-vertical-relative:line" coordorigin="0,0" coordsize="10301,6053">
            <v:shape style="position:absolute;left:6;top:0;width:10287;height:2691" type="#_x0000_t75" stroked="false">
              <v:imagedata r:id="rId150" o:title=""/>
            </v:shape>
            <v:shape style="position:absolute;left:0;top:2683;width:10301;height:3369" type="#_x0000_t75" stroked="false">
              <v:imagedata r:id="rId151" o:title=""/>
            </v:shape>
            <v:shape style="position:absolute;left:3317;top:9;width:3266;height:439" type="#_x0000_t202" filled="false" stroked="false">
              <v:textbox inset="0,0,0,0">
                <w:txbxContent>
                  <w:p>
                    <w:pPr>
                      <w:spacing w:before="1"/>
                      <w:ind w:left="433" w:right="6" w:hanging="434"/>
                      <w:jc w:val="left"/>
                      <w:rPr>
                        <w:sz w:val="18"/>
                      </w:rPr>
                    </w:pPr>
                    <w:r>
                      <w:rPr>
                        <w:color w:val="7EAAC0"/>
                        <w:w w:val="110"/>
                        <w:sz w:val="18"/>
                      </w:rPr>
                      <w:t>Jubilee Ministers were welcomed by the Moderators and General Assembly</w:t>
                    </w:r>
                  </w:p>
                </w:txbxContent>
              </v:textbox>
              <w10:wrap type="none"/>
            </v:shape>
          </v:group>
        </w:pict>
      </w:r>
      <w:r>
        <w:rPr/>
      </w:r>
    </w:p>
    <w:p>
      <w:pPr>
        <w:spacing w:after="0"/>
        <w:sectPr>
          <w:headerReference w:type="default" r:id="rId145"/>
          <w:headerReference w:type="even" r:id="rId146"/>
          <w:footerReference w:type="default" r:id="rId147"/>
          <w:footerReference w:type="even" r:id="rId148"/>
          <w:pgSz w:w="11910" w:h="16840"/>
          <w:pgMar w:header="281" w:footer="647" w:top="1360" w:bottom="840" w:left="220" w:right="0"/>
          <w:pgNumType w:start="27"/>
        </w:sectPr>
      </w:pPr>
    </w:p>
    <w:p>
      <w:pPr>
        <w:pStyle w:val="BodyText"/>
        <w:spacing w:before="5"/>
        <w:rPr>
          <w:sz w:val="10"/>
        </w:rPr>
      </w:pPr>
    </w:p>
    <w:p>
      <w:pPr>
        <w:pStyle w:val="Heading2"/>
        <w:spacing w:before="91"/>
        <w:ind w:left="913"/>
      </w:pPr>
      <w:r>
        <w:rPr/>
        <w:pict>
          <v:rect style="position:absolute;margin-left:20.605pt;margin-top:-7.265224pt;width:22.677pt;height:22.677pt;mso-position-horizontal-relative:page;mso-position-vertical-relative:paragraph;z-index:251791360" filled="true" fillcolor="#bdd4e1" stroked="false">
            <v:fill type="solid"/>
            <w10:wrap type="none"/>
          </v:rect>
        </w:pict>
      </w:r>
      <w:r>
        <w:rPr/>
        <w:pict>
          <v:rect style="position:absolute;margin-left:20.605pt;margin-top:23.916775pt;width:22.677pt;height:22.677pt;mso-position-horizontal-relative:page;mso-position-vertical-relative:paragraph;z-index:251792384" filled="true" fillcolor="#ebf2f6" stroked="false">
            <v:fill type="solid"/>
            <w10:wrap type="none"/>
          </v:rect>
        </w:pict>
      </w:r>
      <w:r>
        <w:rPr>
          <w:color w:val="1D1D1B"/>
          <w:w w:val="110"/>
        </w:rPr>
        <w:t>Mission Council report</w:t>
      </w:r>
    </w:p>
    <w:p>
      <w:pPr>
        <w:pStyle w:val="BodyText"/>
        <w:spacing w:line="235" w:lineRule="auto" w:before="195"/>
        <w:ind w:left="913" w:right="2046"/>
      </w:pPr>
      <w:r>
        <w:rPr>
          <w:color w:val="1D1D1B"/>
          <w:w w:val="120"/>
        </w:rPr>
        <w:t>The past Moderator, the Revd John Marsh, invited the Revd Malcolm Hanson and the Revd Richard Mortimer to respond to questions on parts of the report not subject to resolutions. Revd John Waller, Convener of the Human Sexuality Task Group, responded to a question from Revd Brian Harley.</w:t>
      </w:r>
    </w:p>
    <w:p>
      <w:pPr>
        <w:pStyle w:val="BodyText"/>
        <w:spacing w:before="9"/>
        <w:rPr>
          <w:sz w:val="17"/>
        </w:rPr>
      </w:pPr>
    </w:p>
    <w:p>
      <w:pPr>
        <w:pStyle w:val="Heading5"/>
        <w:spacing w:before="0"/>
        <w:ind w:left="913"/>
      </w:pPr>
      <w:r>
        <w:rPr>
          <w:color w:val="1D1D1B"/>
          <w:w w:val="115"/>
        </w:rPr>
        <w:t>Mission Council, ethical investment statement of principle</w:t>
      </w:r>
    </w:p>
    <w:p>
      <w:pPr>
        <w:pStyle w:val="BodyText"/>
        <w:spacing w:line="235" w:lineRule="auto"/>
        <w:ind w:left="913" w:right="1972"/>
      </w:pPr>
      <w:r>
        <w:rPr>
          <w:color w:val="1D1D1B"/>
          <w:w w:val="120"/>
        </w:rPr>
        <w:t>The Honorary Treasurer, Mr John Ellis introduced the resolution and moved the adoption of resolution 2.</w:t>
      </w:r>
    </w:p>
    <w:p>
      <w:pPr>
        <w:pStyle w:val="BodyText"/>
      </w:pPr>
    </w:p>
    <w:p>
      <w:pPr>
        <w:pStyle w:val="BodyText"/>
        <w:spacing w:before="8"/>
        <w:rPr>
          <w:sz w:val="11"/>
        </w:rPr>
      </w:pPr>
      <w:r>
        <w:rPr/>
        <w:pict>
          <v:group style="position:absolute;margin-left:43.233604pt;margin-top:9.095226pt;width:511.65pt;height:129pt;mso-position-horizontal-relative:page;mso-position-vertical-relative:paragraph;z-index:-251526144;mso-wrap-distance-left:0;mso-wrap-distance-right:0" coordorigin="865,182" coordsize="10233,2580">
            <v:rect style="position:absolute;left:1151;top:234;width:3806;height:643" filled="true" fillcolor="#9d9d9c" stroked="false">
              <v:fill type="solid"/>
            </v:rect>
            <v:shape style="position:absolute;left:864;top:181;width:10233;height:2580" type="#_x0000_t75" stroked="false">
              <v:imagedata r:id="rId152" o:title=""/>
            </v:shape>
            <v:shape style="position:absolute;left:1265;top:190;width:2457;height:535" type="#_x0000_t202" filled="false" stroked="false">
              <v:textbox inset="0,0,0,0">
                <w:txbxContent>
                  <w:p>
                    <w:pPr>
                      <w:spacing w:line="535" w:lineRule="exact" w:before="0"/>
                      <w:ind w:left="0" w:right="0" w:firstLine="0"/>
                      <w:jc w:val="left"/>
                      <w:rPr>
                        <w:rFonts w:ascii="Stone Sans II ITC Std Bk"/>
                        <w:b/>
                        <w:sz w:val="43"/>
                      </w:rPr>
                    </w:pPr>
                    <w:r>
                      <w:rPr>
                        <w:rFonts w:ascii="Stone Sans II ITC Std Bk"/>
                        <w:b/>
                        <w:color w:val="FFFFFF"/>
                        <w:w w:val="110"/>
                        <w:sz w:val="43"/>
                      </w:rPr>
                      <w:t>Resolution</w:t>
                    </w:r>
                  </w:p>
                </w:txbxContent>
              </v:textbox>
              <w10:wrap type="none"/>
            </v:shape>
            <v:shape style="position:absolute;left:4505;top:248;width:5208;height:714" type="#_x0000_t202" filled="false" stroked="false">
              <v:textbox inset="0,0,0,0">
                <w:txbxContent>
                  <w:p>
                    <w:pPr>
                      <w:tabs>
                        <w:tab w:pos="757" w:val="left" w:leader="none"/>
                      </w:tabs>
                      <w:spacing w:line="713" w:lineRule="exact" w:before="0"/>
                      <w:ind w:left="0" w:right="0" w:firstLine="0"/>
                      <w:jc w:val="left"/>
                      <w:rPr>
                        <w:rFonts w:ascii="Stone Sans II ITC Std Bk"/>
                        <w:b/>
                        <w:sz w:val="29"/>
                      </w:rPr>
                    </w:pPr>
                    <w:r>
                      <w:rPr>
                        <w:rFonts w:ascii="Stone Sans II ITC Std Bk"/>
                        <w:b/>
                        <w:color w:val="1D1D1B"/>
                        <w:w w:val="110"/>
                        <w:sz w:val="57"/>
                      </w:rPr>
                      <w:t>2</w:t>
                      <w:tab/>
                    </w:r>
                    <w:r>
                      <w:rPr>
                        <w:rFonts w:ascii="Stone Sans II ITC Std Bk"/>
                        <w:b/>
                        <w:color w:val="1D1D1B"/>
                        <w:spacing w:val="-3"/>
                        <w:w w:val="110"/>
                        <w:sz w:val="29"/>
                      </w:rPr>
                      <w:t>Ethical investment</w:t>
                    </w:r>
                    <w:r>
                      <w:rPr>
                        <w:rFonts w:ascii="Stone Sans II ITC Std Bk"/>
                        <w:b/>
                        <w:color w:val="1D1D1B"/>
                        <w:spacing w:val="7"/>
                        <w:w w:val="110"/>
                        <w:sz w:val="29"/>
                      </w:rPr>
                      <w:t> </w:t>
                    </w:r>
                    <w:r>
                      <w:rPr>
                        <w:rFonts w:ascii="Stone Sans II ITC Std Bk"/>
                        <w:b/>
                        <w:color w:val="1D1D1B"/>
                        <w:w w:val="110"/>
                        <w:sz w:val="29"/>
                      </w:rPr>
                      <w:t>principles</w:t>
                    </w:r>
                  </w:p>
                </w:txbxContent>
              </v:textbox>
              <w10:wrap type="none"/>
            </v:shape>
            <v:shape style="position:absolute;left:1587;top:933;width:8355;height:1535" type="#_x0000_t202" filled="false" stroked="false">
              <v:textbox inset="0,0,0,0">
                <w:txbxContent>
                  <w:p>
                    <w:pPr>
                      <w:spacing w:line="382" w:lineRule="exact" w:before="0"/>
                      <w:ind w:left="1782" w:right="0" w:firstLine="0"/>
                      <w:jc w:val="left"/>
                      <w:rPr>
                        <w:rFonts w:ascii="Stone Sans II ITC Std Bk"/>
                        <w:b/>
                        <w:sz w:val="29"/>
                      </w:rPr>
                    </w:pPr>
                    <w:r>
                      <w:rPr>
                        <w:rFonts w:ascii="Stone Sans II ITC Std Bk"/>
                        <w:b/>
                        <w:color w:val="1D1D1B"/>
                        <w:w w:val="110"/>
                        <w:sz w:val="29"/>
                      </w:rPr>
                      <w:t>for the use of the </w:t>
                    </w:r>
                    <w:r>
                      <w:rPr>
                        <w:rFonts w:ascii="Stone Sans II ITC Std Bk"/>
                        <w:b/>
                        <w:color w:val="1D1D1B"/>
                        <w:spacing w:val="-3"/>
                        <w:w w:val="110"/>
                        <w:sz w:val="29"/>
                      </w:rPr>
                      <w:t>United </w:t>
                    </w:r>
                    <w:r>
                      <w:rPr>
                        <w:rFonts w:ascii="Stone Sans II ITC Std Bk"/>
                        <w:b/>
                        <w:color w:val="1D1D1B"/>
                        <w:w w:val="110"/>
                        <w:sz w:val="29"/>
                      </w:rPr>
                      <w:t>Reformed </w:t>
                    </w:r>
                    <w:r>
                      <w:rPr>
                        <w:rFonts w:ascii="Stone Sans II ITC Std Bk"/>
                        <w:b/>
                        <w:color w:val="1D1D1B"/>
                        <w:spacing w:val="-3"/>
                        <w:w w:val="110"/>
                        <w:sz w:val="29"/>
                      </w:rPr>
                      <w:t>Church</w:t>
                    </w:r>
                  </w:p>
                  <w:p>
                    <w:pPr>
                      <w:spacing w:line="235" w:lineRule="auto" w:before="195"/>
                      <w:ind w:left="0" w:right="569" w:firstLine="0"/>
                      <w:jc w:val="left"/>
                      <w:rPr>
                        <w:sz w:val="20"/>
                      </w:rPr>
                    </w:pPr>
                    <w:r>
                      <w:rPr>
                        <w:color w:val="1D1D1B"/>
                        <w:w w:val="120"/>
                        <w:sz w:val="20"/>
                      </w:rPr>
                      <w:t>General Assembly welcomes the statement ‘Ethical investment principles for the use of the United Reformed Church’ for the guidance of those responsible for making investment decisions and commends the summary statement ‘Recommended Mandate for Investors’.</w:t>
                    </w:r>
                  </w:p>
                </w:txbxContent>
              </v:textbox>
              <w10:wrap type="none"/>
            </v:shape>
            <w10:wrap type="topAndBottom"/>
          </v:group>
        </w:pict>
      </w:r>
    </w:p>
    <w:p>
      <w:pPr>
        <w:pStyle w:val="Heading6"/>
        <w:spacing w:line="215" w:lineRule="exact"/>
        <w:ind w:left="7237"/>
        <w:rPr>
          <w:rFonts w:ascii="Calibri"/>
          <w:b w:val="0"/>
        </w:rPr>
      </w:pPr>
      <w:r>
        <w:rPr>
          <w:color w:val="1D1D1B"/>
          <w:w w:val="110"/>
        </w:rPr>
        <w:t>Resolved by consensus</w:t>
      </w:r>
      <w:r>
        <w:rPr>
          <w:rFonts w:ascii="Calibri"/>
          <w:b w:val="0"/>
          <w:color w:val="1D1D1B"/>
          <w:w w:val="110"/>
        </w:rPr>
        <w:t>.</w:t>
      </w:r>
    </w:p>
    <w:p>
      <w:pPr>
        <w:spacing w:line="263" w:lineRule="exact" w:before="199"/>
        <w:ind w:left="913" w:right="0" w:firstLine="0"/>
        <w:jc w:val="left"/>
        <w:rPr>
          <w:rFonts w:ascii="Stone Sans II ITC Std Bk"/>
          <w:b/>
          <w:sz w:val="21"/>
        </w:rPr>
      </w:pPr>
      <w:r>
        <w:rPr>
          <w:rFonts w:ascii="Stone Sans II ITC Std Bk"/>
          <w:b/>
          <w:color w:val="1D1D1B"/>
          <w:w w:val="115"/>
          <w:sz w:val="21"/>
        </w:rPr>
        <w:t>Recommended mandate for investors</w:t>
      </w:r>
    </w:p>
    <w:p>
      <w:pPr>
        <w:pStyle w:val="ListParagraph"/>
        <w:numPr>
          <w:ilvl w:val="0"/>
          <w:numId w:val="4"/>
        </w:numPr>
        <w:tabs>
          <w:tab w:pos="1594" w:val="left" w:leader="none"/>
          <w:tab w:pos="1595" w:val="left" w:leader="none"/>
        </w:tabs>
        <w:spacing w:line="235" w:lineRule="auto" w:before="4" w:after="0"/>
        <w:ind w:left="1594" w:right="2385" w:hanging="681"/>
        <w:jc w:val="left"/>
        <w:rPr>
          <w:sz w:val="20"/>
        </w:rPr>
      </w:pPr>
      <w:r>
        <w:rPr>
          <w:color w:val="1D1D1B"/>
          <w:w w:val="120"/>
          <w:sz w:val="20"/>
        </w:rPr>
        <w:t>General Assembly recommends that trustees and all those with investment responsibilities connected with the United Reformed Church should avoid any investment</w:t>
      </w:r>
      <w:r>
        <w:rPr>
          <w:color w:val="1D1D1B"/>
          <w:spacing w:val="1"/>
          <w:w w:val="120"/>
          <w:sz w:val="20"/>
        </w:rPr>
        <w:t> </w:t>
      </w:r>
      <w:r>
        <w:rPr>
          <w:color w:val="1D1D1B"/>
          <w:w w:val="120"/>
          <w:sz w:val="20"/>
        </w:rPr>
        <w:t>in:</w:t>
      </w:r>
    </w:p>
    <w:p>
      <w:pPr>
        <w:pStyle w:val="BodyText"/>
        <w:spacing w:before="6"/>
        <w:rPr>
          <w:sz w:val="19"/>
        </w:rPr>
      </w:pPr>
    </w:p>
    <w:p>
      <w:pPr>
        <w:pStyle w:val="ListParagraph"/>
        <w:numPr>
          <w:ilvl w:val="1"/>
          <w:numId w:val="4"/>
        </w:numPr>
        <w:tabs>
          <w:tab w:pos="1878" w:val="left" w:leader="none"/>
        </w:tabs>
        <w:spacing w:line="242" w:lineRule="exact" w:before="0" w:after="0"/>
        <w:ind w:left="1877" w:right="0" w:hanging="284"/>
        <w:jc w:val="left"/>
        <w:rPr>
          <w:sz w:val="20"/>
        </w:rPr>
      </w:pPr>
      <w:r>
        <w:rPr>
          <w:color w:val="1D1D1B"/>
          <w:w w:val="120"/>
          <w:sz w:val="20"/>
        </w:rPr>
        <w:t>Companies directly engaged in the manufacture or supply of</w:t>
      </w:r>
      <w:r>
        <w:rPr>
          <w:color w:val="1D1D1B"/>
          <w:spacing w:val="29"/>
          <w:w w:val="120"/>
          <w:sz w:val="20"/>
        </w:rPr>
        <w:t> </w:t>
      </w:r>
      <w:r>
        <w:rPr>
          <w:color w:val="1D1D1B"/>
          <w:w w:val="120"/>
          <w:sz w:val="20"/>
        </w:rPr>
        <w:t>weapons;</w:t>
      </w:r>
    </w:p>
    <w:p>
      <w:pPr>
        <w:pStyle w:val="ListParagraph"/>
        <w:numPr>
          <w:ilvl w:val="1"/>
          <w:numId w:val="4"/>
        </w:numPr>
        <w:tabs>
          <w:tab w:pos="1875" w:val="left" w:leader="none"/>
        </w:tabs>
        <w:spacing w:line="235" w:lineRule="auto" w:before="2" w:after="0"/>
        <w:ind w:left="1877" w:right="2400" w:hanging="284"/>
        <w:jc w:val="left"/>
        <w:rPr>
          <w:sz w:val="20"/>
        </w:rPr>
      </w:pPr>
      <w:r>
        <w:rPr>
          <w:color w:val="1D1D1B"/>
          <w:spacing w:val="-3"/>
          <w:w w:val="120"/>
          <w:sz w:val="20"/>
        </w:rPr>
        <w:t>Companies </w:t>
      </w:r>
      <w:r>
        <w:rPr>
          <w:color w:val="1D1D1B"/>
          <w:w w:val="120"/>
          <w:sz w:val="20"/>
        </w:rPr>
        <w:t>a significant part of </w:t>
      </w:r>
      <w:r>
        <w:rPr>
          <w:color w:val="1D1D1B"/>
          <w:spacing w:val="-3"/>
          <w:w w:val="120"/>
          <w:sz w:val="20"/>
        </w:rPr>
        <w:t>whose business </w:t>
      </w:r>
      <w:r>
        <w:rPr>
          <w:color w:val="1D1D1B"/>
          <w:w w:val="120"/>
          <w:sz w:val="20"/>
        </w:rPr>
        <w:t>is in the manufacture or supply of </w:t>
      </w:r>
      <w:r>
        <w:rPr>
          <w:color w:val="1D1D1B"/>
          <w:spacing w:val="-3"/>
          <w:w w:val="120"/>
          <w:sz w:val="20"/>
        </w:rPr>
        <w:t>alcoholic </w:t>
      </w:r>
      <w:r>
        <w:rPr>
          <w:color w:val="1D1D1B"/>
          <w:w w:val="120"/>
          <w:sz w:val="20"/>
        </w:rPr>
        <w:t>drinks, or </w:t>
      </w:r>
      <w:r>
        <w:rPr>
          <w:color w:val="1D1D1B"/>
          <w:spacing w:val="-4"/>
          <w:w w:val="120"/>
          <w:sz w:val="20"/>
        </w:rPr>
        <w:t>tobacco </w:t>
      </w:r>
      <w:r>
        <w:rPr>
          <w:color w:val="1D1D1B"/>
          <w:w w:val="120"/>
          <w:sz w:val="20"/>
        </w:rPr>
        <w:t>products, or military equipment </w:t>
      </w:r>
      <w:r>
        <w:rPr>
          <w:color w:val="1D1D1B"/>
          <w:spacing w:val="-5"/>
          <w:w w:val="120"/>
          <w:sz w:val="20"/>
        </w:rPr>
        <w:t>(other </w:t>
      </w:r>
      <w:r>
        <w:rPr>
          <w:color w:val="1D1D1B"/>
          <w:w w:val="120"/>
          <w:sz w:val="20"/>
        </w:rPr>
        <w:t>than </w:t>
      </w:r>
      <w:r>
        <w:rPr>
          <w:color w:val="1D1D1B"/>
          <w:spacing w:val="-5"/>
          <w:w w:val="120"/>
          <w:sz w:val="20"/>
        </w:rPr>
        <w:t>weapons); </w:t>
      </w:r>
      <w:r>
        <w:rPr>
          <w:color w:val="1D1D1B"/>
          <w:w w:val="120"/>
          <w:sz w:val="20"/>
        </w:rPr>
        <w:t>or the </w:t>
      </w:r>
      <w:r>
        <w:rPr>
          <w:color w:val="1D1D1B"/>
          <w:spacing w:val="-3"/>
          <w:w w:val="120"/>
          <w:sz w:val="20"/>
        </w:rPr>
        <w:t>provision </w:t>
      </w:r>
      <w:r>
        <w:rPr>
          <w:color w:val="1D1D1B"/>
          <w:w w:val="120"/>
          <w:sz w:val="20"/>
        </w:rPr>
        <w:t>of gambling </w:t>
      </w:r>
      <w:r>
        <w:rPr>
          <w:color w:val="1D1D1B"/>
          <w:spacing w:val="-3"/>
          <w:w w:val="120"/>
          <w:sz w:val="20"/>
        </w:rPr>
        <w:t>facilities; </w:t>
      </w:r>
      <w:r>
        <w:rPr>
          <w:color w:val="1D1D1B"/>
          <w:w w:val="120"/>
          <w:sz w:val="20"/>
        </w:rPr>
        <w:t>or the </w:t>
      </w:r>
      <w:r>
        <w:rPr>
          <w:color w:val="1D1D1B"/>
          <w:spacing w:val="-3"/>
          <w:w w:val="120"/>
          <w:sz w:val="20"/>
        </w:rPr>
        <w:t>publication </w:t>
      </w:r>
      <w:r>
        <w:rPr>
          <w:color w:val="1D1D1B"/>
          <w:w w:val="120"/>
          <w:sz w:val="20"/>
        </w:rPr>
        <w:t>or distribution of</w:t>
      </w:r>
      <w:r>
        <w:rPr>
          <w:color w:val="1D1D1B"/>
          <w:spacing w:val="-4"/>
          <w:w w:val="120"/>
          <w:sz w:val="20"/>
        </w:rPr>
        <w:t> </w:t>
      </w:r>
      <w:r>
        <w:rPr>
          <w:color w:val="1D1D1B"/>
          <w:spacing w:val="-3"/>
          <w:w w:val="120"/>
          <w:sz w:val="20"/>
        </w:rPr>
        <w:t>pornography.</w:t>
      </w:r>
    </w:p>
    <w:p>
      <w:pPr>
        <w:pStyle w:val="BodyText"/>
        <w:spacing w:before="11"/>
        <w:rPr>
          <w:sz w:val="19"/>
        </w:rPr>
      </w:pPr>
    </w:p>
    <w:p>
      <w:pPr>
        <w:pStyle w:val="BodyText"/>
        <w:spacing w:line="235" w:lineRule="auto"/>
        <w:ind w:left="1594" w:right="2419"/>
      </w:pPr>
      <w:r>
        <w:rPr>
          <w:color w:val="1D1D1B"/>
          <w:w w:val="120"/>
        </w:rPr>
        <w:t>General Assembly is of the view that in the definition of the activities outlined in b), “significant” means that the share of turnover derived from the activity concerned is more than 10% of the company’s total turnover.</w:t>
      </w:r>
    </w:p>
    <w:p>
      <w:pPr>
        <w:pStyle w:val="BodyText"/>
        <w:spacing w:before="10"/>
        <w:rPr>
          <w:sz w:val="19"/>
        </w:rPr>
      </w:pPr>
    </w:p>
    <w:p>
      <w:pPr>
        <w:pStyle w:val="ListParagraph"/>
        <w:numPr>
          <w:ilvl w:val="0"/>
          <w:numId w:val="4"/>
        </w:numPr>
        <w:tabs>
          <w:tab w:pos="1594" w:val="left" w:leader="none"/>
          <w:tab w:pos="1595" w:val="left" w:leader="none"/>
        </w:tabs>
        <w:spacing w:line="235" w:lineRule="auto" w:before="0" w:after="0"/>
        <w:ind w:left="1594" w:right="2046" w:hanging="681"/>
        <w:jc w:val="left"/>
        <w:rPr>
          <w:sz w:val="20"/>
        </w:rPr>
      </w:pPr>
      <w:r>
        <w:rPr>
          <w:color w:val="1D1D1B"/>
          <w:w w:val="115"/>
          <w:sz w:val="20"/>
        </w:rPr>
        <w:t>In addition </w:t>
      </w:r>
      <w:r>
        <w:rPr>
          <w:color w:val="1D1D1B"/>
          <w:spacing w:val="-3"/>
          <w:w w:val="115"/>
          <w:sz w:val="20"/>
        </w:rPr>
        <w:t>to </w:t>
      </w:r>
      <w:r>
        <w:rPr>
          <w:color w:val="1D1D1B"/>
          <w:w w:val="115"/>
          <w:sz w:val="20"/>
        </w:rPr>
        <w:t>the </w:t>
      </w:r>
      <w:r>
        <w:rPr>
          <w:color w:val="1D1D1B"/>
          <w:spacing w:val="-3"/>
          <w:w w:val="115"/>
          <w:sz w:val="20"/>
        </w:rPr>
        <w:t>exclusions listed above, </w:t>
      </w:r>
      <w:r>
        <w:rPr>
          <w:color w:val="1D1D1B"/>
          <w:w w:val="115"/>
          <w:sz w:val="20"/>
        </w:rPr>
        <w:t>the  </w:t>
      </w:r>
      <w:r>
        <w:rPr>
          <w:color w:val="1D1D1B"/>
          <w:spacing w:val="-5"/>
          <w:w w:val="115"/>
          <w:sz w:val="20"/>
        </w:rPr>
        <w:t>URC’s  </w:t>
      </w:r>
      <w:r>
        <w:rPr>
          <w:color w:val="1D1D1B"/>
          <w:spacing w:val="-3"/>
          <w:w w:val="115"/>
          <w:sz w:val="20"/>
        </w:rPr>
        <w:t>investment  </w:t>
      </w:r>
      <w:r>
        <w:rPr>
          <w:color w:val="1D1D1B"/>
          <w:w w:val="115"/>
          <w:sz w:val="20"/>
        </w:rPr>
        <w:t>bodies  should reserve</w:t>
      </w:r>
      <w:r>
        <w:rPr>
          <w:color w:val="1D1D1B"/>
          <w:spacing w:val="11"/>
          <w:w w:val="115"/>
          <w:sz w:val="20"/>
        </w:rPr>
        <w:t> </w:t>
      </w:r>
      <w:r>
        <w:rPr>
          <w:color w:val="1D1D1B"/>
          <w:w w:val="115"/>
          <w:sz w:val="20"/>
        </w:rPr>
        <w:t>the</w:t>
      </w:r>
      <w:r>
        <w:rPr>
          <w:color w:val="1D1D1B"/>
          <w:spacing w:val="11"/>
          <w:w w:val="115"/>
          <w:sz w:val="20"/>
        </w:rPr>
        <w:t> </w:t>
      </w:r>
      <w:r>
        <w:rPr>
          <w:color w:val="1D1D1B"/>
          <w:w w:val="115"/>
          <w:sz w:val="20"/>
        </w:rPr>
        <w:t>right</w:t>
      </w:r>
      <w:r>
        <w:rPr>
          <w:color w:val="1D1D1B"/>
          <w:spacing w:val="11"/>
          <w:w w:val="115"/>
          <w:sz w:val="20"/>
        </w:rPr>
        <w:t> </w:t>
      </w:r>
      <w:r>
        <w:rPr>
          <w:color w:val="1D1D1B"/>
          <w:spacing w:val="-3"/>
          <w:w w:val="115"/>
          <w:sz w:val="20"/>
        </w:rPr>
        <w:t>to</w:t>
      </w:r>
      <w:r>
        <w:rPr>
          <w:color w:val="1D1D1B"/>
          <w:spacing w:val="11"/>
          <w:w w:val="115"/>
          <w:sz w:val="20"/>
        </w:rPr>
        <w:t> </w:t>
      </w:r>
      <w:r>
        <w:rPr>
          <w:color w:val="1D1D1B"/>
          <w:spacing w:val="-3"/>
          <w:w w:val="115"/>
          <w:sz w:val="20"/>
        </w:rPr>
        <w:t>avoid</w:t>
      </w:r>
      <w:r>
        <w:rPr>
          <w:color w:val="1D1D1B"/>
          <w:spacing w:val="11"/>
          <w:w w:val="115"/>
          <w:sz w:val="20"/>
        </w:rPr>
        <w:t> </w:t>
      </w:r>
      <w:r>
        <w:rPr>
          <w:color w:val="1D1D1B"/>
          <w:spacing w:val="-3"/>
          <w:w w:val="115"/>
          <w:sz w:val="20"/>
        </w:rPr>
        <w:t>investment</w:t>
      </w:r>
      <w:r>
        <w:rPr>
          <w:color w:val="1D1D1B"/>
          <w:spacing w:val="11"/>
          <w:w w:val="115"/>
          <w:sz w:val="20"/>
        </w:rPr>
        <w:t> </w:t>
      </w:r>
      <w:r>
        <w:rPr>
          <w:color w:val="1D1D1B"/>
          <w:w w:val="115"/>
          <w:sz w:val="20"/>
        </w:rPr>
        <w:t>in</w:t>
      </w:r>
      <w:r>
        <w:rPr>
          <w:color w:val="1D1D1B"/>
          <w:spacing w:val="12"/>
          <w:w w:val="115"/>
          <w:sz w:val="20"/>
        </w:rPr>
        <w:t> </w:t>
      </w:r>
      <w:r>
        <w:rPr>
          <w:color w:val="1D1D1B"/>
          <w:spacing w:val="-3"/>
          <w:w w:val="115"/>
          <w:sz w:val="20"/>
        </w:rPr>
        <w:t>companies</w:t>
      </w:r>
      <w:r>
        <w:rPr>
          <w:color w:val="1D1D1B"/>
          <w:spacing w:val="11"/>
          <w:w w:val="115"/>
          <w:sz w:val="20"/>
        </w:rPr>
        <w:t> </w:t>
      </w:r>
      <w:r>
        <w:rPr>
          <w:color w:val="1D1D1B"/>
          <w:spacing w:val="-3"/>
          <w:w w:val="115"/>
          <w:sz w:val="20"/>
        </w:rPr>
        <w:t>whose</w:t>
      </w:r>
      <w:r>
        <w:rPr>
          <w:color w:val="1D1D1B"/>
          <w:spacing w:val="11"/>
          <w:w w:val="115"/>
          <w:sz w:val="20"/>
        </w:rPr>
        <w:t> </w:t>
      </w:r>
      <w:r>
        <w:rPr>
          <w:color w:val="1D1D1B"/>
          <w:w w:val="115"/>
          <w:sz w:val="20"/>
        </w:rPr>
        <w:t>operations</w:t>
      </w:r>
      <w:r>
        <w:rPr>
          <w:color w:val="1D1D1B"/>
          <w:spacing w:val="11"/>
          <w:w w:val="115"/>
          <w:sz w:val="20"/>
        </w:rPr>
        <w:t> </w:t>
      </w:r>
      <w:r>
        <w:rPr>
          <w:color w:val="1D1D1B"/>
          <w:w w:val="115"/>
          <w:sz w:val="20"/>
        </w:rPr>
        <w:t>are</w:t>
      </w:r>
      <w:r>
        <w:rPr>
          <w:color w:val="1D1D1B"/>
          <w:spacing w:val="11"/>
          <w:w w:val="115"/>
          <w:sz w:val="20"/>
        </w:rPr>
        <w:t> </w:t>
      </w:r>
      <w:r>
        <w:rPr>
          <w:color w:val="1D1D1B"/>
          <w:w w:val="115"/>
          <w:sz w:val="20"/>
        </w:rPr>
        <w:t>deemed</w:t>
      </w:r>
      <w:r>
        <w:rPr>
          <w:color w:val="1D1D1B"/>
          <w:spacing w:val="11"/>
          <w:w w:val="115"/>
          <w:sz w:val="20"/>
        </w:rPr>
        <w:t> </w:t>
      </w:r>
      <w:r>
        <w:rPr>
          <w:color w:val="1D1D1B"/>
          <w:spacing w:val="-4"/>
          <w:w w:val="115"/>
          <w:sz w:val="20"/>
        </w:rPr>
        <w:t>to:</w:t>
      </w:r>
    </w:p>
    <w:p>
      <w:pPr>
        <w:pStyle w:val="BodyText"/>
        <w:spacing w:before="8"/>
        <w:rPr>
          <w:sz w:val="18"/>
        </w:rPr>
      </w:pPr>
    </w:p>
    <w:p>
      <w:pPr>
        <w:pStyle w:val="ListParagraph"/>
        <w:numPr>
          <w:ilvl w:val="0"/>
          <w:numId w:val="5"/>
        </w:numPr>
        <w:tabs>
          <w:tab w:pos="2274" w:val="left" w:leader="none"/>
          <w:tab w:pos="2275" w:val="left" w:leader="none"/>
        </w:tabs>
        <w:spacing w:line="182" w:lineRule="auto" w:before="0" w:after="0"/>
        <w:ind w:left="2274" w:right="2120" w:hanging="681"/>
        <w:jc w:val="left"/>
        <w:rPr>
          <w:sz w:val="20"/>
        </w:rPr>
      </w:pPr>
      <w:r>
        <w:rPr>
          <w:color w:val="1D1D1B"/>
          <w:w w:val="120"/>
          <w:sz w:val="20"/>
        </w:rPr>
        <w:t>contribute directly to human rights violations or support the maintenance of oppressive regimes who are guilty of gross human rights</w:t>
      </w:r>
      <w:r>
        <w:rPr>
          <w:color w:val="1D1D1B"/>
          <w:spacing w:val="47"/>
          <w:w w:val="120"/>
          <w:sz w:val="20"/>
        </w:rPr>
        <w:t> </w:t>
      </w:r>
      <w:r>
        <w:rPr>
          <w:color w:val="1D1D1B"/>
          <w:w w:val="120"/>
          <w:sz w:val="20"/>
        </w:rPr>
        <w:t>violations;</w:t>
      </w:r>
    </w:p>
    <w:p>
      <w:pPr>
        <w:pStyle w:val="ListParagraph"/>
        <w:numPr>
          <w:ilvl w:val="0"/>
          <w:numId w:val="5"/>
        </w:numPr>
        <w:tabs>
          <w:tab w:pos="2274" w:val="left" w:leader="none"/>
          <w:tab w:pos="2275" w:val="left" w:leader="none"/>
        </w:tabs>
        <w:spacing w:line="182" w:lineRule="auto" w:before="0" w:after="0"/>
        <w:ind w:left="2274" w:right="2919" w:hanging="681"/>
        <w:jc w:val="left"/>
        <w:rPr>
          <w:sz w:val="20"/>
        </w:rPr>
      </w:pPr>
      <w:r>
        <w:rPr>
          <w:color w:val="1D1D1B"/>
          <w:w w:val="120"/>
          <w:sz w:val="20"/>
        </w:rPr>
        <w:t>contribute to a systematic, harmful impact on the social or natural environment;</w:t>
      </w:r>
    </w:p>
    <w:p>
      <w:pPr>
        <w:pStyle w:val="ListParagraph"/>
        <w:numPr>
          <w:ilvl w:val="0"/>
          <w:numId w:val="5"/>
        </w:numPr>
        <w:tabs>
          <w:tab w:pos="2274" w:val="left" w:leader="none"/>
          <w:tab w:pos="2275" w:val="left" w:leader="none"/>
        </w:tabs>
        <w:spacing w:line="249" w:lineRule="exact" w:before="0" w:after="0"/>
        <w:ind w:left="2274" w:right="0" w:hanging="681"/>
        <w:jc w:val="left"/>
        <w:rPr>
          <w:sz w:val="20"/>
        </w:rPr>
      </w:pPr>
      <w:r>
        <w:rPr>
          <w:color w:val="1D1D1B"/>
          <w:w w:val="120"/>
          <w:sz w:val="20"/>
        </w:rPr>
        <w:t>harm the society in which they operate more than they benefit</w:t>
      </w:r>
      <w:r>
        <w:rPr>
          <w:color w:val="1D1D1B"/>
          <w:spacing w:val="21"/>
          <w:w w:val="120"/>
          <w:sz w:val="20"/>
        </w:rPr>
        <w:t> </w:t>
      </w:r>
      <w:r>
        <w:rPr>
          <w:color w:val="1D1D1B"/>
          <w:w w:val="120"/>
          <w:sz w:val="20"/>
        </w:rPr>
        <w:t>it;</w:t>
      </w:r>
    </w:p>
    <w:p>
      <w:pPr>
        <w:pStyle w:val="ListParagraph"/>
        <w:numPr>
          <w:ilvl w:val="0"/>
          <w:numId w:val="5"/>
        </w:numPr>
        <w:tabs>
          <w:tab w:pos="2274" w:val="left" w:leader="none"/>
          <w:tab w:pos="2275" w:val="left" w:leader="none"/>
        </w:tabs>
        <w:spacing w:line="315" w:lineRule="exact" w:before="0" w:after="0"/>
        <w:ind w:left="2274" w:right="0" w:hanging="681"/>
        <w:jc w:val="left"/>
        <w:rPr>
          <w:sz w:val="20"/>
        </w:rPr>
      </w:pPr>
      <w:r>
        <w:rPr>
          <w:color w:val="1D1D1B"/>
          <w:w w:val="120"/>
          <w:sz w:val="20"/>
        </w:rPr>
        <w:t>promote</w:t>
      </w:r>
      <w:r>
        <w:rPr>
          <w:color w:val="1D1D1B"/>
          <w:spacing w:val="1"/>
          <w:w w:val="120"/>
          <w:sz w:val="20"/>
        </w:rPr>
        <w:t> </w:t>
      </w:r>
      <w:r>
        <w:rPr>
          <w:color w:val="1D1D1B"/>
          <w:w w:val="120"/>
          <w:sz w:val="20"/>
        </w:rPr>
        <w:t>injustice.</w:t>
      </w:r>
    </w:p>
    <w:p>
      <w:pPr>
        <w:pStyle w:val="ListParagraph"/>
        <w:numPr>
          <w:ilvl w:val="0"/>
          <w:numId w:val="4"/>
        </w:numPr>
        <w:tabs>
          <w:tab w:pos="1594" w:val="left" w:leader="none"/>
          <w:tab w:pos="1595" w:val="left" w:leader="none"/>
        </w:tabs>
        <w:spacing w:line="235" w:lineRule="auto" w:before="165" w:after="0"/>
        <w:ind w:left="1594" w:right="2103" w:hanging="681"/>
        <w:jc w:val="left"/>
        <w:rPr>
          <w:sz w:val="20"/>
        </w:rPr>
      </w:pPr>
      <w:r>
        <w:rPr>
          <w:color w:val="1D1D1B"/>
          <w:w w:val="115"/>
          <w:sz w:val="20"/>
        </w:rPr>
        <w:t>Further it is expected that </w:t>
      </w:r>
      <w:r>
        <w:rPr>
          <w:color w:val="1D1D1B"/>
          <w:spacing w:val="-3"/>
          <w:w w:val="115"/>
          <w:sz w:val="20"/>
        </w:rPr>
        <w:t>governance </w:t>
      </w:r>
      <w:r>
        <w:rPr>
          <w:color w:val="1D1D1B"/>
          <w:w w:val="115"/>
          <w:sz w:val="20"/>
        </w:rPr>
        <w:t>standards of our advisers, our fund managers, their agents, and the </w:t>
      </w:r>
      <w:r>
        <w:rPr>
          <w:color w:val="1D1D1B"/>
          <w:spacing w:val="-3"/>
          <w:w w:val="115"/>
          <w:sz w:val="20"/>
        </w:rPr>
        <w:t>companies </w:t>
      </w:r>
      <w:r>
        <w:rPr>
          <w:color w:val="1D1D1B"/>
          <w:w w:val="115"/>
          <w:sz w:val="20"/>
        </w:rPr>
        <w:t>in which we </w:t>
      </w:r>
      <w:r>
        <w:rPr>
          <w:color w:val="1D1D1B"/>
          <w:spacing w:val="-3"/>
          <w:w w:val="115"/>
          <w:sz w:val="20"/>
        </w:rPr>
        <w:t>invest, </w:t>
      </w:r>
      <w:r>
        <w:rPr>
          <w:color w:val="1D1D1B"/>
          <w:w w:val="115"/>
          <w:sz w:val="20"/>
        </w:rPr>
        <w:t>both directly and </w:t>
      </w:r>
      <w:r>
        <w:rPr>
          <w:color w:val="1D1D1B"/>
          <w:spacing w:val="-3"/>
          <w:w w:val="115"/>
          <w:sz w:val="20"/>
        </w:rPr>
        <w:t>indirectly, </w:t>
      </w:r>
      <w:r>
        <w:rPr>
          <w:color w:val="1D1D1B"/>
          <w:w w:val="115"/>
          <w:sz w:val="20"/>
        </w:rPr>
        <w:t>should meet </w:t>
      </w:r>
      <w:r>
        <w:rPr>
          <w:color w:val="1D1D1B"/>
          <w:spacing w:val="-3"/>
          <w:w w:val="115"/>
          <w:sz w:val="20"/>
        </w:rPr>
        <w:t>internationally </w:t>
      </w:r>
      <w:r>
        <w:rPr>
          <w:color w:val="1D1D1B"/>
          <w:spacing w:val="-4"/>
          <w:w w:val="115"/>
          <w:sz w:val="20"/>
        </w:rPr>
        <w:t>accepted </w:t>
      </w:r>
      <w:r>
        <w:rPr>
          <w:color w:val="1D1D1B"/>
          <w:w w:val="115"/>
          <w:sz w:val="20"/>
        </w:rPr>
        <w:t>norms. By </w:t>
      </w:r>
      <w:r>
        <w:rPr>
          <w:color w:val="1D1D1B"/>
          <w:spacing w:val="-3"/>
          <w:w w:val="115"/>
          <w:sz w:val="20"/>
        </w:rPr>
        <w:t>focusing </w:t>
      </w:r>
      <w:r>
        <w:rPr>
          <w:color w:val="1D1D1B"/>
          <w:w w:val="115"/>
          <w:sz w:val="20"/>
        </w:rPr>
        <w:t>on these standards,  </w:t>
      </w:r>
      <w:r>
        <w:rPr>
          <w:color w:val="1D1D1B"/>
          <w:spacing w:val="-3"/>
          <w:w w:val="115"/>
          <w:sz w:val="20"/>
        </w:rPr>
        <w:t>investors </w:t>
      </w:r>
      <w:r>
        <w:rPr>
          <w:color w:val="1D1D1B"/>
          <w:w w:val="115"/>
          <w:sz w:val="20"/>
        </w:rPr>
        <w:t>will </w:t>
      </w:r>
      <w:r>
        <w:rPr>
          <w:color w:val="1D1D1B"/>
          <w:spacing w:val="-3"/>
          <w:w w:val="115"/>
          <w:sz w:val="20"/>
        </w:rPr>
        <w:t>favour companies </w:t>
      </w:r>
      <w:r>
        <w:rPr>
          <w:color w:val="1D1D1B"/>
          <w:w w:val="115"/>
          <w:sz w:val="20"/>
        </w:rPr>
        <w:t>which will be seeking </w:t>
      </w:r>
      <w:r>
        <w:rPr>
          <w:color w:val="1D1D1B"/>
          <w:spacing w:val="-3"/>
          <w:w w:val="115"/>
          <w:sz w:val="20"/>
        </w:rPr>
        <w:t>to develop </w:t>
      </w:r>
      <w:r>
        <w:rPr>
          <w:color w:val="1D1D1B"/>
          <w:w w:val="115"/>
          <w:sz w:val="20"/>
        </w:rPr>
        <w:t>their </w:t>
      </w:r>
      <w:r>
        <w:rPr>
          <w:color w:val="1D1D1B"/>
          <w:spacing w:val="-3"/>
          <w:w w:val="115"/>
          <w:sz w:val="20"/>
        </w:rPr>
        <w:t>businesses </w:t>
      </w:r>
      <w:r>
        <w:rPr>
          <w:color w:val="1D1D1B"/>
          <w:w w:val="115"/>
          <w:sz w:val="20"/>
        </w:rPr>
        <w:t>sustainably in the long term interests of their shareholders and other</w:t>
      </w:r>
      <w:r>
        <w:rPr>
          <w:color w:val="1D1D1B"/>
          <w:spacing w:val="-12"/>
          <w:w w:val="115"/>
          <w:sz w:val="20"/>
        </w:rPr>
        <w:t> </w:t>
      </w:r>
      <w:r>
        <w:rPr>
          <w:color w:val="1D1D1B"/>
          <w:w w:val="115"/>
          <w:sz w:val="20"/>
        </w:rPr>
        <w:t>stakeholders.</w:t>
      </w:r>
    </w:p>
    <w:p>
      <w:pPr>
        <w:pStyle w:val="BodyText"/>
        <w:spacing w:before="11"/>
        <w:rPr>
          <w:sz w:val="19"/>
        </w:rPr>
      </w:pPr>
    </w:p>
    <w:p>
      <w:pPr>
        <w:pStyle w:val="ListParagraph"/>
        <w:numPr>
          <w:ilvl w:val="0"/>
          <w:numId w:val="4"/>
        </w:numPr>
        <w:tabs>
          <w:tab w:pos="1594" w:val="left" w:leader="none"/>
          <w:tab w:pos="1595" w:val="left" w:leader="none"/>
        </w:tabs>
        <w:spacing w:line="235" w:lineRule="auto" w:before="1" w:after="0"/>
        <w:ind w:left="1594" w:right="2120" w:hanging="681"/>
        <w:jc w:val="left"/>
        <w:rPr>
          <w:sz w:val="20"/>
        </w:rPr>
      </w:pPr>
      <w:r>
        <w:rPr>
          <w:color w:val="1D1D1B"/>
          <w:w w:val="120"/>
          <w:sz w:val="20"/>
        </w:rPr>
        <w:t>General Assembly </w:t>
      </w:r>
      <w:r>
        <w:rPr>
          <w:color w:val="1D1D1B"/>
          <w:spacing w:val="-3"/>
          <w:w w:val="120"/>
          <w:sz w:val="20"/>
        </w:rPr>
        <w:t>recognises </w:t>
      </w:r>
      <w:r>
        <w:rPr>
          <w:color w:val="1D1D1B"/>
          <w:w w:val="120"/>
          <w:sz w:val="20"/>
        </w:rPr>
        <w:t>that </w:t>
      </w:r>
      <w:r>
        <w:rPr>
          <w:color w:val="1D1D1B"/>
          <w:spacing w:val="-3"/>
          <w:w w:val="120"/>
          <w:sz w:val="20"/>
        </w:rPr>
        <w:t>this </w:t>
      </w:r>
      <w:r>
        <w:rPr>
          <w:color w:val="1D1D1B"/>
          <w:w w:val="120"/>
          <w:sz w:val="20"/>
        </w:rPr>
        <w:t>policy </w:t>
      </w:r>
      <w:r>
        <w:rPr>
          <w:color w:val="1D1D1B"/>
          <w:spacing w:val="-3"/>
          <w:w w:val="120"/>
          <w:sz w:val="20"/>
        </w:rPr>
        <w:t>cannot </w:t>
      </w:r>
      <w:r>
        <w:rPr>
          <w:color w:val="1D1D1B"/>
          <w:w w:val="120"/>
          <w:sz w:val="20"/>
        </w:rPr>
        <w:t>be binding upon </w:t>
      </w:r>
      <w:r>
        <w:rPr>
          <w:color w:val="1D1D1B"/>
          <w:spacing w:val="-3"/>
          <w:w w:val="120"/>
          <w:sz w:val="20"/>
        </w:rPr>
        <w:t>those </w:t>
      </w:r>
      <w:r>
        <w:rPr>
          <w:color w:val="1D1D1B"/>
          <w:w w:val="120"/>
          <w:sz w:val="20"/>
        </w:rPr>
        <w:t>with responsibility for specific </w:t>
      </w:r>
      <w:r>
        <w:rPr>
          <w:color w:val="1D1D1B"/>
          <w:spacing w:val="-3"/>
          <w:w w:val="120"/>
          <w:sz w:val="20"/>
        </w:rPr>
        <w:t>investment decisions </w:t>
      </w:r>
      <w:r>
        <w:rPr>
          <w:color w:val="1D1D1B"/>
          <w:w w:val="120"/>
          <w:sz w:val="20"/>
        </w:rPr>
        <w:t>but when these bodies seek </w:t>
      </w:r>
      <w:r>
        <w:rPr>
          <w:color w:val="1D1D1B"/>
          <w:spacing w:val="-3"/>
          <w:w w:val="120"/>
          <w:sz w:val="20"/>
        </w:rPr>
        <w:t>advice </w:t>
      </w:r>
      <w:r>
        <w:rPr>
          <w:color w:val="1D1D1B"/>
          <w:w w:val="120"/>
          <w:sz w:val="20"/>
        </w:rPr>
        <w:t>on </w:t>
      </w:r>
      <w:r>
        <w:rPr>
          <w:color w:val="1D1D1B"/>
          <w:spacing w:val="-3"/>
          <w:w w:val="120"/>
          <w:sz w:val="20"/>
        </w:rPr>
        <w:t>investment </w:t>
      </w:r>
      <w:r>
        <w:rPr>
          <w:color w:val="1D1D1B"/>
          <w:w w:val="120"/>
          <w:sz w:val="20"/>
        </w:rPr>
        <w:t>matters they should apply due </w:t>
      </w:r>
      <w:r>
        <w:rPr>
          <w:color w:val="1D1D1B"/>
          <w:spacing w:val="-3"/>
          <w:w w:val="120"/>
          <w:sz w:val="20"/>
        </w:rPr>
        <w:t>diligence to ensure </w:t>
      </w:r>
      <w:r>
        <w:rPr>
          <w:color w:val="1D1D1B"/>
          <w:w w:val="120"/>
          <w:sz w:val="20"/>
        </w:rPr>
        <w:t>that the integrity and</w:t>
      </w:r>
      <w:r>
        <w:rPr>
          <w:color w:val="1D1D1B"/>
          <w:spacing w:val="-7"/>
          <w:w w:val="120"/>
          <w:sz w:val="20"/>
        </w:rPr>
        <w:t> </w:t>
      </w:r>
      <w:r>
        <w:rPr>
          <w:color w:val="1D1D1B"/>
          <w:w w:val="120"/>
          <w:sz w:val="20"/>
        </w:rPr>
        <w:t>reputation</w:t>
      </w:r>
      <w:r>
        <w:rPr>
          <w:color w:val="1D1D1B"/>
          <w:spacing w:val="-6"/>
          <w:w w:val="120"/>
          <w:sz w:val="20"/>
        </w:rPr>
        <w:t> </w:t>
      </w:r>
      <w:r>
        <w:rPr>
          <w:color w:val="1D1D1B"/>
          <w:w w:val="120"/>
          <w:sz w:val="20"/>
        </w:rPr>
        <w:t>of</w:t>
      </w:r>
      <w:r>
        <w:rPr>
          <w:color w:val="1D1D1B"/>
          <w:spacing w:val="-7"/>
          <w:w w:val="120"/>
          <w:sz w:val="20"/>
        </w:rPr>
        <w:t> </w:t>
      </w:r>
      <w:r>
        <w:rPr>
          <w:color w:val="1D1D1B"/>
          <w:w w:val="120"/>
          <w:sz w:val="20"/>
        </w:rPr>
        <w:t>the</w:t>
      </w:r>
      <w:r>
        <w:rPr>
          <w:color w:val="1D1D1B"/>
          <w:spacing w:val="-6"/>
          <w:w w:val="120"/>
          <w:sz w:val="20"/>
        </w:rPr>
        <w:t> </w:t>
      </w:r>
      <w:r>
        <w:rPr>
          <w:color w:val="1D1D1B"/>
          <w:spacing w:val="-3"/>
          <w:w w:val="120"/>
          <w:sz w:val="20"/>
        </w:rPr>
        <w:t>United</w:t>
      </w:r>
      <w:r>
        <w:rPr>
          <w:color w:val="1D1D1B"/>
          <w:spacing w:val="-7"/>
          <w:w w:val="120"/>
          <w:sz w:val="20"/>
        </w:rPr>
        <w:t> </w:t>
      </w:r>
      <w:r>
        <w:rPr>
          <w:color w:val="1D1D1B"/>
          <w:w w:val="120"/>
          <w:sz w:val="20"/>
        </w:rPr>
        <w:t>Reformed</w:t>
      </w:r>
      <w:r>
        <w:rPr>
          <w:color w:val="1D1D1B"/>
          <w:spacing w:val="-6"/>
          <w:w w:val="120"/>
          <w:sz w:val="20"/>
        </w:rPr>
        <w:t> </w:t>
      </w:r>
      <w:r>
        <w:rPr>
          <w:color w:val="1D1D1B"/>
          <w:spacing w:val="-3"/>
          <w:w w:val="120"/>
          <w:sz w:val="20"/>
        </w:rPr>
        <w:t>Church</w:t>
      </w:r>
      <w:r>
        <w:rPr>
          <w:color w:val="1D1D1B"/>
          <w:spacing w:val="-7"/>
          <w:w w:val="120"/>
          <w:sz w:val="20"/>
        </w:rPr>
        <w:t> </w:t>
      </w:r>
      <w:r>
        <w:rPr>
          <w:color w:val="1D1D1B"/>
          <w:spacing w:val="-2"/>
          <w:w w:val="120"/>
          <w:sz w:val="20"/>
        </w:rPr>
        <w:t>is,</w:t>
      </w:r>
      <w:r>
        <w:rPr>
          <w:color w:val="1D1D1B"/>
          <w:spacing w:val="-6"/>
          <w:w w:val="120"/>
          <w:sz w:val="20"/>
        </w:rPr>
        <w:t> </w:t>
      </w:r>
      <w:r>
        <w:rPr>
          <w:color w:val="1D1D1B"/>
          <w:w w:val="120"/>
          <w:sz w:val="20"/>
        </w:rPr>
        <w:t>as</w:t>
      </w:r>
      <w:r>
        <w:rPr>
          <w:color w:val="1D1D1B"/>
          <w:spacing w:val="-6"/>
          <w:w w:val="120"/>
          <w:sz w:val="20"/>
        </w:rPr>
        <w:t> </w:t>
      </w:r>
      <w:r>
        <w:rPr>
          <w:color w:val="1D1D1B"/>
          <w:w w:val="120"/>
          <w:sz w:val="20"/>
        </w:rPr>
        <w:t>far</w:t>
      </w:r>
      <w:r>
        <w:rPr>
          <w:color w:val="1D1D1B"/>
          <w:spacing w:val="-7"/>
          <w:w w:val="120"/>
          <w:sz w:val="20"/>
        </w:rPr>
        <w:t> </w:t>
      </w:r>
      <w:r>
        <w:rPr>
          <w:color w:val="1D1D1B"/>
          <w:w w:val="120"/>
          <w:sz w:val="20"/>
        </w:rPr>
        <w:t>as</w:t>
      </w:r>
      <w:r>
        <w:rPr>
          <w:color w:val="1D1D1B"/>
          <w:spacing w:val="-6"/>
          <w:w w:val="120"/>
          <w:sz w:val="20"/>
        </w:rPr>
        <w:t> </w:t>
      </w:r>
      <w:r>
        <w:rPr>
          <w:color w:val="1D1D1B"/>
          <w:w w:val="120"/>
          <w:sz w:val="20"/>
        </w:rPr>
        <w:t>is</w:t>
      </w:r>
      <w:r>
        <w:rPr>
          <w:color w:val="1D1D1B"/>
          <w:spacing w:val="-7"/>
          <w:w w:val="120"/>
          <w:sz w:val="20"/>
        </w:rPr>
        <w:t> </w:t>
      </w:r>
      <w:r>
        <w:rPr>
          <w:color w:val="1D1D1B"/>
          <w:w w:val="120"/>
          <w:sz w:val="20"/>
        </w:rPr>
        <w:t>practical,</w:t>
      </w:r>
      <w:r>
        <w:rPr>
          <w:color w:val="1D1D1B"/>
          <w:spacing w:val="-6"/>
          <w:w w:val="120"/>
          <w:sz w:val="20"/>
        </w:rPr>
        <w:t> </w:t>
      </w:r>
      <w:r>
        <w:rPr>
          <w:color w:val="1D1D1B"/>
          <w:w w:val="120"/>
          <w:sz w:val="20"/>
        </w:rPr>
        <w:t>protected.</w:t>
      </w:r>
    </w:p>
    <w:p>
      <w:pPr>
        <w:spacing w:after="0" w:line="235" w:lineRule="auto"/>
        <w:jc w:val="left"/>
        <w:rPr>
          <w:sz w:val="20"/>
        </w:rPr>
        <w:sectPr>
          <w:pgSz w:w="11910" w:h="16840"/>
          <w:pgMar w:header="302" w:footer="647" w:top="940" w:bottom="840" w:left="220" w:right="0"/>
        </w:sectPr>
      </w:pPr>
    </w:p>
    <w:p>
      <w:pPr>
        <w:spacing w:before="94"/>
        <w:ind w:left="0" w:right="1812" w:firstLine="0"/>
        <w:jc w:val="right"/>
        <w:rPr>
          <w:sz w:val="26"/>
        </w:rPr>
      </w:pPr>
      <w:r>
        <w:rPr/>
        <w:pict>
          <v:shape style="position:absolute;margin-left:188.829407pt;margin-top:31.272114pt;width:366.8pt;height:783.7pt;mso-position-horizontal-relative:page;mso-position-vertical-relative:page;z-index:-257389568" type="#_x0000_t202" filled="false" stroked="false">
            <v:textbox inset="0,0,0,0">
              <w:txbxContent>
                <w:p>
                  <w:pPr>
                    <w:spacing w:before="6"/>
                    <w:ind w:left="0" w:right="423" w:firstLine="0"/>
                    <w:jc w:val="right"/>
                    <w:rPr>
                      <w:sz w:val="26"/>
                    </w:rPr>
                  </w:pPr>
                  <w:r>
                    <w:rPr>
                      <w:color w:val="7EAAC0"/>
                      <w:w w:val="115"/>
                      <w:sz w:val="26"/>
                    </w:rPr>
                    <w:t>Sunday, 4 July</w:t>
                  </w: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spacing w:before="11"/>
                    <w:rPr>
                      <w:sz w:val="47"/>
                    </w:rPr>
                  </w:pPr>
                </w:p>
                <w:p>
                  <w:pPr>
                    <w:tabs>
                      <w:tab w:pos="7014" w:val="left" w:leader="none"/>
                    </w:tabs>
                    <w:spacing w:line="312" w:lineRule="exact" w:before="0"/>
                    <w:ind w:left="0" w:right="0" w:firstLine="0"/>
                    <w:jc w:val="left"/>
                    <w:rPr>
                      <w:rFonts w:ascii="Stone Sans II ITC Std X Bd" w:hAnsi="Stone Sans II ITC Std X Bd"/>
                      <w:b/>
                      <w:sz w:val="24"/>
                    </w:rPr>
                  </w:pPr>
                  <w:r>
                    <w:rPr>
                      <w:color w:val="7EAAC0"/>
                      <w:w w:val="110"/>
                      <w:sz w:val="23"/>
                    </w:rPr>
                    <w:t>United Reformed Church   </w:t>
                  </w:r>
                  <w:r>
                    <w:rPr>
                      <w:rFonts w:ascii="Symbol" w:hAnsi="Symbol"/>
                      <w:color w:val="7EAAC0"/>
                      <w:w w:val="110"/>
                      <w:sz w:val="23"/>
                    </w:rPr>
                    <w:t>•</w:t>
                  </w:r>
                  <w:r>
                    <w:rPr>
                      <w:rFonts w:ascii="Times New Roman" w:hAnsi="Times New Roman"/>
                      <w:color w:val="7EAAC0"/>
                      <w:w w:val="110"/>
                      <w:sz w:val="23"/>
                    </w:rPr>
                    <w:t>  </w:t>
                  </w:r>
                  <w:r>
                    <w:rPr>
                      <w:color w:val="7EAAC0"/>
                      <w:w w:val="110"/>
                      <w:sz w:val="23"/>
                    </w:rPr>
                    <w:t>Record of General Assembly</w:t>
                  </w:r>
                  <w:r>
                    <w:rPr>
                      <w:color w:val="7EAAC0"/>
                      <w:spacing w:val="46"/>
                      <w:w w:val="110"/>
                      <w:sz w:val="23"/>
                    </w:rPr>
                    <w:t> </w:t>
                  </w:r>
                  <w:r>
                    <w:rPr>
                      <w:color w:val="7EAAC0"/>
                      <w:w w:val="110"/>
                      <w:sz w:val="23"/>
                    </w:rPr>
                    <w:t>2010 </w:t>
                  </w:r>
                  <w:r>
                    <w:rPr>
                      <w:color w:val="7EAAC0"/>
                      <w:spacing w:val="28"/>
                      <w:w w:val="110"/>
                      <w:sz w:val="23"/>
                    </w:rPr>
                    <w:t> </w:t>
                  </w:r>
                  <w:r>
                    <w:rPr>
                      <w:rFonts w:ascii="Symbol" w:hAnsi="Symbol"/>
                      <w:color w:val="7EAAC0"/>
                      <w:w w:val="110"/>
                      <w:sz w:val="23"/>
                    </w:rPr>
                    <w:t>•</w:t>
                  </w:r>
                  <w:r>
                    <w:rPr>
                      <w:rFonts w:ascii="Times New Roman" w:hAnsi="Times New Roman"/>
                      <w:color w:val="7EAAC0"/>
                      <w:w w:val="110"/>
                      <w:sz w:val="23"/>
                    </w:rPr>
                    <w:tab/>
                  </w:r>
                  <w:r>
                    <w:rPr>
                      <w:rFonts w:ascii="Stone Sans II ITC Std X Bd" w:hAnsi="Stone Sans II ITC Std X Bd"/>
                      <w:b/>
                      <w:color w:val="1D1D1B"/>
                      <w:spacing w:val="-10"/>
                      <w:sz w:val="24"/>
                    </w:rPr>
                    <w:t>29</w:t>
                  </w:r>
                </w:p>
              </w:txbxContent>
            </v:textbox>
            <w10:wrap type="none"/>
          </v:shape>
        </w:pict>
      </w:r>
      <w:r>
        <w:rPr/>
        <w:pict>
          <v:group style="position:absolute;margin-left:0pt;margin-top:.000015pt;width:581.65pt;height:824.55pt;mso-position-horizontal-relative:page;mso-position-vertical-relative:page;z-index:-257388544" coordorigin="0,0" coordsize="11633,16491">
            <v:rect style="position:absolute;left:331;top:186;width:11301;height:16304" filled="true" fillcolor="#7eaac0" stroked="false">
              <v:fill type="solid"/>
            </v:rect>
            <v:shape style="position:absolute;left:11079;top:280;width:454;height:1080" coordorigin="11080,281" coordsize="454,1080" path="m11533,907l11080,907,11080,1360,11533,1360,11533,907m11533,281l11080,281,11080,751,11533,751,11533,281e" filled="true" fillcolor="#ffffff" stroked="false">
              <v:path arrowok="t"/>
              <v:fill type="solid"/>
            </v:shape>
            <v:rect style="position:absolute;left:11079;top:1530;width:454;height:454" filled="true" fillcolor="#dee9f1" stroked="false">
              <v:fill type="solid"/>
            </v:rect>
            <v:rect style="position:absolute;left:0;top:0;width:10339;height:15466" filled="true" fillcolor="#ffffff" stroked="false">
              <v:fill type="solid"/>
            </v:rect>
            <v:shape style="position:absolute;left:331;top:8781;width:10007;height:6699" type="#_x0000_t75" stroked="false">
              <v:imagedata r:id="rId155" o:title=""/>
            </v:shape>
            <v:shape style="position:absolute;left:8832;top:13967;width:1540;height:1513" coordorigin="8833,13967" coordsize="1540,1513" path="m8833,15480l8833,15480,8836,15480,8833,15480xm10372,13967l10369,14043,10362,14118,10352,14191,10339,14264,10322,14335,10302,14405,10278,14473,10252,14541,10222,14606,10190,14670,10155,14732,10117,14792,10076,14850,10033,14906,9987,14961,9939,15013,9889,15062,9836,15110,9781,15155,9724,15197,9665,15237,9605,15274,9542,15308,9478,15340,9412,15368,9344,15394,9275,15416,9205,15435,9133,15451,9061,15464,8987,15473,8912,15478,8836,15480,10372,15480,10372,13967xe" filled="true" fillcolor="#7eaac0" stroked="false">
              <v:path arrowok="t"/>
              <v:fill type="solid"/>
            </v:shape>
            <v:shape style="position:absolute;left:317;top:8767;width:1513;height:1540" coordorigin="318,8767" coordsize="1513,1540" path="m318,10304l318,10307,318,10307,318,10304xm1830,8767l318,8767,318,10304,319,10228,325,10153,334,10079,346,10006,362,9935,381,9864,404,9795,429,9728,458,9662,489,9598,524,9535,561,9474,601,9415,643,9359,688,9304,735,9251,785,9201,837,9153,891,9107,947,9064,1006,9023,1066,8985,1128,8950,1192,8917,1257,8888,1324,8861,1393,8838,1463,8818,1534,8801,1606,8787,1680,8777,1755,8771,1830,8767xe" filled="true" fillcolor="#ffffff" stroked="false">
              <v:path arrowok="t"/>
              <v:fill type="solid"/>
            </v:shape>
            <w10:wrap type="none"/>
          </v:group>
        </w:pict>
      </w:r>
      <w:r>
        <w:rPr>
          <w:color w:val="7EAAC0"/>
          <w:w w:val="115"/>
          <w:sz w:val="26"/>
        </w:rPr>
        <w:t>Sunday, 4 July</w:t>
      </w:r>
    </w:p>
    <w:p>
      <w:pPr>
        <w:pStyle w:val="Heading5"/>
        <w:spacing w:before="215"/>
      </w:pPr>
      <w:r>
        <w:rPr>
          <w:color w:val="1D1D1B"/>
          <w:w w:val="115"/>
        </w:rPr>
        <w:t>Resolution 3, Nestlé</w:t>
      </w:r>
    </w:p>
    <w:p>
      <w:pPr>
        <w:pStyle w:val="BodyText"/>
        <w:spacing w:line="230" w:lineRule="exact"/>
        <w:ind w:left="1764"/>
      </w:pPr>
      <w:r>
        <w:rPr>
          <w:color w:val="1D1D1B"/>
          <w:w w:val="115"/>
        </w:rPr>
        <w:t>General</w:t>
      </w:r>
      <w:r>
        <w:rPr>
          <w:color w:val="1D1D1B"/>
          <w:spacing w:val="50"/>
          <w:w w:val="115"/>
        </w:rPr>
        <w:t> </w:t>
      </w:r>
      <w:r>
        <w:rPr>
          <w:color w:val="1D1D1B"/>
          <w:w w:val="115"/>
        </w:rPr>
        <w:t>Assembly:</w:t>
      </w:r>
    </w:p>
    <w:p>
      <w:pPr>
        <w:pStyle w:val="ListParagraph"/>
        <w:numPr>
          <w:ilvl w:val="0"/>
          <w:numId w:val="6"/>
        </w:numPr>
        <w:tabs>
          <w:tab w:pos="2444" w:val="left" w:leader="none"/>
          <w:tab w:pos="2445" w:val="left" w:leader="none"/>
        </w:tabs>
        <w:spacing w:line="235" w:lineRule="auto" w:before="3" w:after="0"/>
        <w:ind w:left="2444" w:right="3249" w:hanging="681"/>
        <w:jc w:val="left"/>
        <w:rPr>
          <w:sz w:val="20"/>
        </w:rPr>
      </w:pPr>
      <w:r>
        <w:rPr>
          <w:color w:val="1D1D1B"/>
          <w:w w:val="120"/>
          <w:sz w:val="20"/>
        </w:rPr>
        <w:t>agrees that Nestlé should no longer be treated on a different investment basis from all other</w:t>
      </w:r>
      <w:r>
        <w:rPr>
          <w:color w:val="1D1D1B"/>
          <w:spacing w:val="5"/>
          <w:w w:val="120"/>
          <w:sz w:val="20"/>
        </w:rPr>
        <w:t> </w:t>
      </w:r>
      <w:r>
        <w:rPr>
          <w:color w:val="1D1D1B"/>
          <w:w w:val="120"/>
          <w:sz w:val="20"/>
        </w:rPr>
        <w:t>companies;</w:t>
      </w:r>
    </w:p>
    <w:p>
      <w:pPr>
        <w:pStyle w:val="ListParagraph"/>
        <w:numPr>
          <w:ilvl w:val="0"/>
          <w:numId w:val="6"/>
        </w:numPr>
        <w:tabs>
          <w:tab w:pos="2444" w:val="left" w:leader="none"/>
          <w:tab w:pos="2445" w:val="left" w:leader="none"/>
        </w:tabs>
        <w:spacing w:line="235" w:lineRule="auto" w:before="2" w:after="0"/>
        <w:ind w:left="2444" w:right="2480" w:hanging="681"/>
        <w:jc w:val="left"/>
        <w:rPr>
          <w:sz w:val="20"/>
        </w:rPr>
      </w:pPr>
      <w:r>
        <w:rPr>
          <w:color w:val="1D1D1B"/>
          <w:w w:val="120"/>
          <w:sz w:val="20"/>
        </w:rPr>
        <w:t>recognises that this means URC bodies may consider engagement with Nestlé through the selective purchase of shares if and when the appropriate investment managers deem such purchase appropriate. This will facilitate better engagement with Company policies and practices from within;</w:t>
      </w:r>
      <w:r>
        <w:rPr>
          <w:color w:val="1D1D1B"/>
          <w:spacing w:val="6"/>
          <w:w w:val="120"/>
          <w:sz w:val="20"/>
        </w:rPr>
        <w:t> </w:t>
      </w:r>
      <w:r>
        <w:rPr>
          <w:color w:val="1D1D1B"/>
          <w:w w:val="120"/>
          <w:sz w:val="20"/>
        </w:rPr>
        <w:t>and</w:t>
      </w:r>
    </w:p>
    <w:p>
      <w:pPr>
        <w:pStyle w:val="ListParagraph"/>
        <w:numPr>
          <w:ilvl w:val="0"/>
          <w:numId w:val="6"/>
        </w:numPr>
        <w:tabs>
          <w:tab w:pos="2444" w:val="left" w:leader="none"/>
          <w:tab w:pos="2445" w:val="left" w:leader="none"/>
        </w:tabs>
        <w:spacing w:line="235" w:lineRule="auto" w:before="4" w:after="0"/>
        <w:ind w:left="2444" w:right="2595" w:hanging="681"/>
        <w:jc w:val="left"/>
        <w:rPr>
          <w:sz w:val="20"/>
        </w:rPr>
      </w:pPr>
      <w:r>
        <w:rPr>
          <w:color w:val="1D1D1B"/>
          <w:w w:val="120"/>
          <w:sz w:val="20"/>
        </w:rPr>
        <w:t>instructs that this decision and its context be reported to those entrusted with investment decisions on behalf of the URC as well as Nestlé management and the Church Investors</w:t>
      </w:r>
      <w:r>
        <w:rPr>
          <w:color w:val="1D1D1B"/>
          <w:spacing w:val="20"/>
          <w:w w:val="120"/>
          <w:sz w:val="20"/>
        </w:rPr>
        <w:t> </w:t>
      </w:r>
      <w:r>
        <w:rPr>
          <w:color w:val="1D1D1B"/>
          <w:w w:val="120"/>
          <w:sz w:val="20"/>
        </w:rPr>
        <w:t>Group.</w:t>
      </w:r>
    </w:p>
    <w:p>
      <w:pPr>
        <w:pStyle w:val="BodyText"/>
        <w:spacing w:before="10"/>
        <w:rPr>
          <w:sz w:val="19"/>
        </w:rPr>
      </w:pPr>
    </w:p>
    <w:p>
      <w:pPr>
        <w:pStyle w:val="BodyText"/>
        <w:spacing w:line="235" w:lineRule="auto"/>
        <w:ind w:left="1764" w:right="2419"/>
      </w:pPr>
      <w:r>
        <w:rPr>
          <w:color w:val="1D1D1B"/>
          <w:w w:val="120"/>
        </w:rPr>
        <w:t>Mr Ellis introduced the resolution and he and Mr Andrew Middleton, the legal advisor, responded to questions. Revd Ed Cox indicated that he would encourage the Mission Committee to monitor investments made under the ethical investments policy.</w:t>
      </w:r>
    </w:p>
    <w:p>
      <w:pPr>
        <w:pStyle w:val="BodyText"/>
        <w:spacing w:before="10"/>
        <w:rPr>
          <w:sz w:val="19"/>
        </w:rPr>
      </w:pPr>
    </w:p>
    <w:p>
      <w:pPr>
        <w:pStyle w:val="BodyText"/>
        <w:spacing w:line="235" w:lineRule="auto" w:before="1"/>
        <w:ind w:left="1764" w:right="2419"/>
      </w:pPr>
      <w:r>
        <w:rPr>
          <w:color w:val="1D1D1B"/>
          <w:w w:val="120"/>
        </w:rPr>
        <w:t>No consensus being reached a Facilitation Group was asked to rework the resolution over lunch. The Assembly adjourned for lunch.</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tabs>
          <w:tab w:pos="10571" w:val="left" w:leader="none"/>
        </w:tabs>
        <w:spacing w:before="230"/>
        <w:ind w:left="3431" w:right="0" w:firstLine="0"/>
        <w:jc w:val="left"/>
        <w:rPr>
          <w:rFonts w:ascii="Stone Sans II ITC Std X Bd" w:hAnsi="Stone Sans II ITC Std X Bd"/>
          <w:b/>
          <w:sz w:val="24"/>
        </w:rPr>
      </w:pPr>
      <w:r>
        <w:rPr>
          <w:color w:val="FFFFFF"/>
          <w:w w:val="110"/>
          <w:sz w:val="23"/>
        </w:rPr>
        <w:t>Record of General Assembly 2010    </w:t>
      </w:r>
      <w:r>
        <w:rPr>
          <w:rFonts w:ascii="Symbol" w:hAnsi="Symbol"/>
          <w:color w:val="FFFFFF"/>
          <w:w w:val="110"/>
          <w:sz w:val="23"/>
        </w:rPr>
        <w:t></w:t>
      </w:r>
      <w:r>
        <w:rPr>
          <w:rFonts w:ascii="Times New Roman" w:hAnsi="Times New Roman"/>
          <w:color w:val="FFFFFF"/>
          <w:w w:val="110"/>
          <w:sz w:val="23"/>
        </w:rPr>
        <w:t>   </w:t>
      </w:r>
      <w:r>
        <w:rPr>
          <w:color w:val="FFFFFF"/>
          <w:w w:val="110"/>
          <w:sz w:val="23"/>
        </w:rPr>
        <w:t>United Reformed</w:t>
      </w:r>
      <w:r>
        <w:rPr>
          <w:color w:val="FFFFFF"/>
          <w:spacing w:val="44"/>
          <w:w w:val="110"/>
          <w:sz w:val="23"/>
        </w:rPr>
        <w:t> </w:t>
      </w:r>
      <w:r>
        <w:rPr>
          <w:color w:val="FFFFFF"/>
          <w:w w:val="110"/>
          <w:sz w:val="23"/>
        </w:rPr>
        <w:t>Church </w:t>
      </w:r>
      <w:r>
        <w:rPr>
          <w:color w:val="FFFFFF"/>
          <w:spacing w:val="25"/>
          <w:w w:val="110"/>
          <w:sz w:val="23"/>
        </w:rPr>
        <w:t> </w:t>
      </w:r>
      <w:r>
        <w:rPr>
          <w:rFonts w:ascii="Symbol" w:hAnsi="Symbol"/>
          <w:color w:val="FFFFFF"/>
          <w:w w:val="110"/>
          <w:sz w:val="23"/>
        </w:rPr>
        <w:t></w:t>
      </w:r>
      <w:r>
        <w:rPr>
          <w:rFonts w:ascii="Times New Roman" w:hAnsi="Times New Roman"/>
          <w:color w:val="FFFFFF"/>
          <w:w w:val="110"/>
          <w:sz w:val="23"/>
        </w:rPr>
        <w:tab/>
      </w:r>
      <w:r>
        <w:rPr>
          <w:rFonts w:ascii="Stone Sans II ITC Std X Bd" w:hAnsi="Stone Sans II ITC Std X Bd"/>
          <w:b/>
          <w:color w:val="FFFFFF"/>
          <w:w w:val="110"/>
          <w:position w:val="1"/>
          <w:sz w:val="24"/>
        </w:rPr>
        <w:t>29</w:t>
      </w:r>
    </w:p>
    <w:p>
      <w:pPr>
        <w:spacing w:after="0"/>
        <w:jc w:val="left"/>
        <w:rPr>
          <w:rFonts w:ascii="Stone Sans II ITC Std X Bd" w:hAnsi="Stone Sans II ITC Std X Bd"/>
          <w:sz w:val="24"/>
        </w:rPr>
        <w:sectPr>
          <w:headerReference w:type="default" r:id="rId153"/>
          <w:footerReference w:type="default" r:id="rId154"/>
          <w:pgSz w:w="11910" w:h="16840"/>
          <w:pgMar w:header="0" w:footer="0" w:top="520" w:bottom="280" w:left="220" w:right="0"/>
        </w:sectPr>
      </w:pPr>
    </w:p>
    <w:p>
      <w:pPr>
        <w:pStyle w:val="BodyText"/>
        <w:rPr>
          <w:rFonts w:ascii="Stone Sans II ITC Std X Bd"/>
          <w:b/>
        </w:rPr>
      </w:pPr>
      <w:r>
        <w:rPr/>
        <w:pict>
          <v:group style="position:absolute;margin-left:17.007999pt;margin-top:15.688232pt;width:568.950pt;height:812.05pt;mso-position-horizontal-relative:page;mso-position-vertical-relative:page;z-index:-257387520" coordorigin="340,314" coordsize="11379,16241">
            <v:rect style="position:absolute;left:340;top:7426;width:11301;height:9128" filled="true" fillcolor="#7eaac0" stroked="false">
              <v:fill type="solid"/>
            </v:rect>
            <v:rect style="position:absolute;left:1852;top:7228;width:9866;height:8274" filled="true" fillcolor="#ffffff" stroked="false">
              <v:fill type="solid"/>
            </v:rect>
            <v:shape style="position:absolute;left:1828;top:13989;width:1513;height:1540" coordorigin="1828,13990" coordsize="1513,1540" path="m1828,13992l1828,15529,3341,15529,3265,15526,3191,15519,3117,15509,3045,15496,2973,15479,2903,15458,2835,15435,2768,15409,2702,15379,2639,15347,2577,15312,2516,15274,2458,15233,2402,15190,2348,15144,2296,15096,2246,15046,2199,14993,2154,14938,2111,14881,2072,14822,2034,14762,2000,14699,1969,14635,1940,14569,1915,14501,1892,14432,1873,14362,1857,14290,1845,14217,1836,14143,1830,14068,1828,13992xm1828,13990l1828,13990,1828,13992,1828,13990xe" filled="true" fillcolor="#7eaac0" stroked="false">
              <v:path arrowok="t"/>
              <v:fill type="solid"/>
            </v:shape>
            <v:shape style="position:absolute;left:368;top:313;width:5782;height:8673" type="#_x0000_t75" stroked="false">
              <v:imagedata r:id="rId158" o:title=""/>
            </v:shape>
            <v:shape style="position:absolute;left:368;top:7480;width:1513;height:1540" coordorigin="369,7480" coordsize="1513,1540" path="m369,7483l369,9020,1881,9020,1806,9017,1731,9010,1657,9000,1585,8986,1514,8970,1444,8949,1375,8926,1308,8899,1243,8870,1179,8838,1117,8802,1057,8764,998,8724,942,8681,888,8635,836,8587,786,8536,739,8484,694,8429,652,8372,612,8313,575,8252,540,8190,509,8126,480,8060,455,7992,433,7923,413,7853,397,7781,385,7708,376,7634,370,7559,369,7483xm369,7480l369,7480,369,7482,369,7480xe" filled="true" fillcolor="#7eaac0" stroked="false">
              <v:path arrowok="t"/>
              <v:fill type="solid"/>
            </v:shape>
            <v:shape style="position:absolute;left:3721;top:10235;width:7892;height:5262" type="#_x0000_t75" stroked="false">
              <v:imagedata r:id="rId159" o:title=""/>
            </v:shape>
            <v:shape style="position:absolute;left:3693;top:10221;width:1540;height:1513" coordorigin="3694,10222" coordsize="1540,1513" path="m5230,10222l3694,10222,3694,11734,3697,11659,3703,11584,3713,11510,3727,11438,3744,11367,3764,11297,3788,11228,3814,11161,3844,11096,3876,11032,3911,10970,3949,10910,3990,10852,4033,10795,4079,10741,4127,10689,4177,10639,4230,10592,4285,10547,4341,10505,4400,10465,4461,10428,4524,10394,4588,10362,4654,10334,4721,10308,4790,10286,4861,10267,4932,10251,5005,10238,5079,10229,5154,10224,5230,10222xm5233,10222l5231,10222,5232,10222,5233,10222,5233,10222xe" filled="true" fillcolor="#ffffff" stroked="false">
              <v:path arrowok="t"/>
              <v:fill type="solid"/>
            </v:shape>
            <w10:wrap type="none"/>
          </v:group>
        </w:pict>
      </w: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spacing w:before="2"/>
        <w:rPr>
          <w:rFonts w:ascii="Stone Sans II ITC Std X Bd"/>
          <w:b/>
          <w:sz w:val="17"/>
        </w:rPr>
      </w:pPr>
    </w:p>
    <w:p>
      <w:pPr>
        <w:tabs>
          <w:tab w:pos="1206" w:val="left" w:leader="none"/>
        </w:tabs>
        <w:spacing w:before="97"/>
        <w:ind w:left="630" w:right="0" w:firstLine="0"/>
        <w:jc w:val="left"/>
        <w:rPr>
          <w:sz w:val="23"/>
        </w:rPr>
      </w:pPr>
      <w:r>
        <w:rPr>
          <w:rFonts w:ascii="Stone Sans II ITC Std X Bd" w:hAnsi="Stone Sans II ITC Std X Bd"/>
          <w:b/>
          <w:color w:val="FFFFFF"/>
          <w:w w:val="110"/>
          <w:sz w:val="24"/>
        </w:rPr>
        <w:t>30</w:t>
        <w:tab/>
      </w:r>
      <w:r>
        <w:rPr>
          <w:rFonts w:ascii="Symbol" w:hAnsi="Symbol"/>
          <w:color w:val="FFFFFF"/>
          <w:w w:val="110"/>
          <w:sz w:val="23"/>
        </w:rPr>
        <w:t></w:t>
      </w:r>
      <w:r>
        <w:rPr>
          <w:rFonts w:ascii="Times New Roman" w:hAnsi="Times New Roman"/>
          <w:color w:val="FFFFFF"/>
          <w:w w:val="110"/>
          <w:sz w:val="23"/>
        </w:rPr>
        <w:t> </w:t>
      </w:r>
      <w:r>
        <w:rPr>
          <w:color w:val="FFFFFF"/>
          <w:w w:val="110"/>
          <w:sz w:val="23"/>
        </w:rPr>
        <w:t>United Reformed Church </w:t>
      </w:r>
      <w:r>
        <w:rPr>
          <w:rFonts w:ascii="Symbol" w:hAnsi="Symbol"/>
          <w:color w:val="FFFFFF"/>
          <w:w w:val="110"/>
          <w:sz w:val="23"/>
        </w:rPr>
        <w:t></w:t>
      </w:r>
      <w:r>
        <w:rPr>
          <w:rFonts w:ascii="Times New Roman" w:hAnsi="Times New Roman"/>
          <w:color w:val="FFFFFF"/>
          <w:w w:val="110"/>
          <w:sz w:val="23"/>
        </w:rPr>
        <w:t> </w:t>
      </w:r>
      <w:r>
        <w:rPr>
          <w:color w:val="FFFFFF"/>
          <w:w w:val="110"/>
          <w:sz w:val="23"/>
        </w:rPr>
        <w:t>Record of General Assembly</w:t>
      </w:r>
      <w:r>
        <w:rPr>
          <w:color w:val="FFFFFF"/>
          <w:spacing w:val="39"/>
          <w:w w:val="110"/>
          <w:sz w:val="23"/>
        </w:rPr>
        <w:t> </w:t>
      </w:r>
      <w:r>
        <w:rPr>
          <w:color w:val="FFFFFF"/>
          <w:w w:val="110"/>
          <w:sz w:val="23"/>
        </w:rPr>
        <w:t>2010</w:t>
      </w:r>
    </w:p>
    <w:p>
      <w:pPr>
        <w:spacing w:after="0"/>
        <w:jc w:val="left"/>
        <w:rPr>
          <w:sz w:val="23"/>
        </w:rPr>
        <w:sectPr>
          <w:headerReference w:type="even" r:id="rId156"/>
          <w:footerReference w:type="even" r:id="rId157"/>
          <w:pgSz w:w="11910" w:h="16840"/>
          <w:pgMar w:header="0" w:footer="0" w:top="1580" w:bottom="280" w:left="220" w:right="0"/>
        </w:sectPr>
      </w:pPr>
    </w:p>
    <w:p>
      <w:pPr>
        <w:pStyle w:val="BodyText"/>
        <w:spacing w:before="3"/>
        <w:rPr>
          <w:sz w:val="15"/>
        </w:rPr>
      </w:pPr>
    </w:p>
    <w:p>
      <w:pPr>
        <w:spacing w:before="117"/>
        <w:ind w:left="1764" w:right="0" w:firstLine="0"/>
        <w:jc w:val="left"/>
        <w:rPr>
          <w:rFonts w:ascii="Arial Narrow"/>
          <w:sz w:val="57"/>
        </w:rPr>
      </w:pPr>
      <w:r>
        <w:rPr/>
        <w:pict>
          <v:rect style="position:absolute;margin-left:553.991028pt;margin-top:-11.280881pt;width:22.677pt;height:22.677pt;mso-position-horizontal-relative:page;mso-position-vertical-relative:paragraph;z-index:251796480" filled="true" fillcolor="#bdd4e1" stroked="false">
            <v:fill type="solid"/>
            <w10:wrap type="none"/>
          </v:rect>
        </w:pict>
      </w:r>
      <w:r>
        <w:rPr/>
        <w:pict>
          <v:rect style="position:absolute;margin-left:553.991028pt;margin-top:19.901119pt;width:22.677pt;height:22.677pt;mso-position-horizontal-relative:page;mso-position-vertical-relative:paragraph;z-index:251797504" filled="true" fillcolor="#ebf2f6" stroked="false">
            <v:fill type="solid"/>
            <w10:wrap type="none"/>
          </v:rect>
        </w:pict>
      </w:r>
      <w:r>
        <w:rPr/>
        <w:pict>
          <v:rect style="position:absolute;margin-left:68.030998pt;margin-top:10.924119pt;width:22.677pt;height:23.504pt;mso-position-horizontal-relative:page;mso-position-vertical-relative:paragraph;z-index:251806720" filled="true" fillcolor="#e84e0f" stroked="false">
            <v:fill type="solid"/>
            <w10:wrap type="none"/>
          </v:rect>
        </w:pict>
      </w:r>
      <w:r>
        <w:rPr>
          <w:rFonts w:ascii="Arial Narrow"/>
          <w:color w:val="E84E0F"/>
          <w:w w:val="105"/>
          <w:sz w:val="57"/>
        </w:rPr>
        <w:t>Second Session</w:t>
      </w:r>
    </w:p>
    <w:p>
      <w:pPr>
        <w:pStyle w:val="BodyText"/>
        <w:spacing w:before="7"/>
        <w:rPr>
          <w:rFonts w:ascii="Arial Narrow"/>
          <w:sz w:val="56"/>
        </w:rPr>
      </w:pPr>
    </w:p>
    <w:p>
      <w:pPr>
        <w:pStyle w:val="BodyText"/>
        <w:ind w:left="1764"/>
      </w:pPr>
      <w:r>
        <w:rPr>
          <w:color w:val="1D1D1B"/>
          <w:w w:val="120"/>
        </w:rPr>
        <w:t>The Moderator, Mrs Val Morrison took the chair.</w:t>
      </w:r>
    </w:p>
    <w:p>
      <w:pPr>
        <w:pStyle w:val="BodyText"/>
        <w:spacing w:before="7"/>
        <w:rPr>
          <w:sz w:val="19"/>
        </w:rPr>
      </w:pPr>
    </w:p>
    <w:p>
      <w:pPr>
        <w:pStyle w:val="BodyText"/>
        <w:spacing w:line="235" w:lineRule="auto"/>
        <w:ind w:left="1764" w:right="1831"/>
      </w:pPr>
      <w:r>
        <w:rPr>
          <w:color w:val="1D1D1B"/>
          <w:w w:val="120"/>
        </w:rPr>
        <w:t>On the motion of the Clerk the Assembly adopted the minutes of Saturday 3 July Sessions one and two.</w:t>
      </w:r>
    </w:p>
    <w:p>
      <w:pPr>
        <w:pStyle w:val="BodyText"/>
        <w:spacing w:before="6"/>
        <w:rPr>
          <w:sz w:val="19"/>
        </w:rPr>
      </w:pPr>
    </w:p>
    <w:p>
      <w:pPr>
        <w:pStyle w:val="BodyText"/>
        <w:ind w:left="1764"/>
      </w:pPr>
      <w:r>
        <w:rPr>
          <w:color w:val="1D1D1B"/>
          <w:w w:val="120"/>
        </w:rPr>
        <w:t>The Clerk then moved resolution 13.</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
      </w:pPr>
    </w:p>
    <w:p>
      <w:pPr>
        <w:pStyle w:val="Heading6"/>
        <w:spacing w:line="240" w:lineRule="auto" w:before="93"/>
        <w:ind w:left="0" w:right="1018"/>
        <w:jc w:val="right"/>
      </w:pPr>
      <w:r>
        <w:rPr/>
        <w:pict>
          <v:group style="position:absolute;margin-left:83.627472pt;margin-top:-135.182129pt;width:511.65pt;height:140.35pt;mso-position-horizontal-relative:page;mso-position-vertical-relative:paragraph;z-index:251801600" coordorigin="1673,-2704" coordsize="10233,2807">
            <v:rect style="position:absolute;left:1959;top:-2652;width:3806;height:643" filled="true" fillcolor="#9d9d9c" stroked="false">
              <v:fill type="solid"/>
            </v:rect>
            <v:shape style="position:absolute;left:1672;top:-2704;width:10233;height:2807" type="#_x0000_t75" stroked="false">
              <v:imagedata r:id="rId163" o:title=""/>
            </v:shape>
            <v:shape style="position:absolute;left:1672;top:-2704;width:10233;height:2807" type="#_x0000_t202" filled="false" stroked="false">
              <v:textbox inset="0,0,0,0">
                <w:txbxContent>
                  <w:p>
                    <w:pPr>
                      <w:spacing w:before="305"/>
                      <w:ind w:left="6751" w:right="0" w:firstLine="0"/>
                      <w:jc w:val="left"/>
                      <w:rPr>
                        <w:rFonts w:ascii="Stone Sans II ITC Std Bk"/>
                        <w:b/>
                        <w:sz w:val="29"/>
                      </w:rPr>
                    </w:pPr>
                    <w:r>
                      <w:rPr>
                        <w:rFonts w:ascii="Stone Sans II ITC Std Bk"/>
                        <w:b/>
                        <w:color w:val="1D1D1B"/>
                        <w:w w:val="110"/>
                        <w:sz w:val="29"/>
                      </w:rPr>
                      <w:t>Church changes</w:t>
                    </w:r>
                  </w:p>
                  <w:p>
                    <w:pPr>
                      <w:numPr>
                        <w:ilvl w:val="0"/>
                        <w:numId w:val="7"/>
                      </w:numPr>
                      <w:tabs>
                        <w:tab w:pos="1218" w:val="left" w:leader="none"/>
                        <w:tab w:pos="1219" w:val="left" w:leader="none"/>
                      </w:tabs>
                      <w:spacing w:line="235" w:lineRule="auto" w:before="196"/>
                      <w:ind w:left="1218" w:right="1503" w:hanging="454"/>
                      <w:jc w:val="left"/>
                      <w:rPr>
                        <w:sz w:val="20"/>
                      </w:rPr>
                    </w:pPr>
                    <w:r>
                      <w:rPr>
                        <w:color w:val="1D1D1B"/>
                        <w:spacing w:val="5"/>
                        <w:w w:val="120"/>
                        <w:sz w:val="20"/>
                      </w:rPr>
                      <w:t>General Assembly </w:t>
                    </w:r>
                    <w:r>
                      <w:rPr>
                        <w:color w:val="1D1D1B"/>
                        <w:spacing w:val="4"/>
                        <w:w w:val="120"/>
                        <w:sz w:val="20"/>
                      </w:rPr>
                      <w:t>welcomes the </w:t>
                    </w:r>
                    <w:r>
                      <w:rPr>
                        <w:color w:val="1D1D1B"/>
                        <w:spacing w:val="5"/>
                        <w:w w:val="120"/>
                        <w:sz w:val="20"/>
                      </w:rPr>
                      <w:t>Bournemouth International </w:t>
                    </w:r>
                    <w:r>
                      <w:rPr>
                        <w:color w:val="1D1D1B"/>
                        <w:spacing w:val="3"/>
                        <w:w w:val="120"/>
                        <w:sz w:val="20"/>
                      </w:rPr>
                      <w:t>Church </w:t>
                    </w:r>
                    <w:r>
                      <w:rPr>
                        <w:color w:val="1D1D1B"/>
                        <w:spacing w:val="4"/>
                        <w:w w:val="120"/>
                        <w:sz w:val="20"/>
                      </w:rPr>
                      <w:t>and the West </w:t>
                    </w:r>
                    <w:r>
                      <w:rPr>
                        <w:color w:val="1D1D1B"/>
                        <w:spacing w:val="5"/>
                        <w:w w:val="120"/>
                        <w:sz w:val="20"/>
                      </w:rPr>
                      <w:t>London Asian Christian Fellowship </w:t>
                    </w:r>
                    <w:r>
                      <w:rPr>
                        <w:color w:val="1D1D1B"/>
                        <w:spacing w:val="2"/>
                        <w:w w:val="120"/>
                        <w:sz w:val="20"/>
                      </w:rPr>
                      <w:t>as </w:t>
                    </w:r>
                    <w:r>
                      <w:rPr>
                        <w:color w:val="1D1D1B"/>
                        <w:spacing w:val="4"/>
                        <w:w w:val="120"/>
                        <w:sz w:val="20"/>
                      </w:rPr>
                      <w:t>Mission </w:t>
                    </w:r>
                    <w:r>
                      <w:rPr>
                        <w:color w:val="1D1D1B"/>
                        <w:spacing w:val="5"/>
                        <w:w w:val="120"/>
                        <w:sz w:val="20"/>
                      </w:rPr>
                      <w:t>Projects </w:t>
                    </w:r>
                    <w:r>
                      <w:rPr>
                        <w:color w:val="1D1D1B"/>
                        <w:spacing w:val="3"/>
                        <w:w w:val="120"/>
                        <w:sz w:val="20"/>
                      </w:rPr>
                      <w:t>of </w:t>
                    </w:r>
                    <w:r>
                      <w:rPr>
                        <w:color w:val="1D1D1B"/>
                        <w:spacing w:val="4"/>
                        <w:w w:val="120"/>
                        <w:sz w:val="20"/>
                      </w:rPr>
                      <w:t>the United </w:t>
                    </w:r>
                    <w:r>
                      <w:rPr>
                        <w:color w:val="1D1D1B"/>
                        <w:spacing w:val="5"/>
                        <w:w w:val="120"/>
                        <w:sz w:val="20"/>
                      </w:rPr>
                      <w:t>Reformed</w:t>
                    </w:r>
                    <w:r>
                      <w:rPr>
                        <w:color w:val="1D1D1B"/>
                        <w:spacing w:val="22"/>
                        <w:w w:val="120"/>
                        <w:sz w:val="20"/>
                      </w:rPr>
                      <w:t> </w:t>
                    </w:r>
                    <w:r>
                      <w:rPr>
                        <w:color w:val="1D1D1B"/>
                        <w:spacing w:val="4"/>
                        <w:w w:val="120"/>
                        <w:sz w:val="20"/>
                      </w:rPr>
                      <w:t>Church.</w:t>
                    </w:r>
                  </w:p>
                  <w:p>
                    <w:pPr>
                      <w:spacing w:line="240" w:lineRule="auto" w:before="10"/>
                      <w:rPr>
                        <w:sz w:val="19"/>
                      </w:rPr>
                    </w:pPr>
                  </w:p>
                  <w:p>
                    <w:pPr>
                      <w:numPr>
                        <w:ilvl w:val="0"/>
                        <w:numId w:val="7"/>
                      </w:numPr>
                      <w:tabs>
                        <w:tab w:pos="1218" w:val="left" w:leader="none"/>
                        <w:tab w:pos="1219" w:val="left" w:leader="none"/>
                      </w:tabs>
                      <w:spacing w:line="235" w:lineRule="auto" w:before="0"/>
                      <w:ind w:left="1218" w:right="1593" w:hanging="454"/>
                      <w:jc w:val="left"/>
                      <w:rPr>
                        <w:sz w:val="20"/>
                      </w:rPr>
                    </w:pPr>
                    <w:r>
                      <w:rPr>
                        <w:color w:val="1D1D1B"/>
                        <w:spacing w:val="5"/>
                        <w:w w:val="120"/>
                        <w:sz w:val="20"/>
                      </w:rPr>
                      <w:t>Assembly </w:t>
                    </w:r>
                    <w:r>
                      <w:rPr>
                        <w:color w:val="1D1D1B"/>
                        <w:spacing w:val="4"/>
                        <w:w w:val="120"/>
                        <w:sz w:val="20"/>
                      </w:rPr>
                      <w:t>receives </w:t>
                    </w:r>
                    <w:r>
                      <w:rPr>
                        <w:color w:val="1D1D1B"/>
                        <w:spacing w:val="3"/>
                        <w:w w:val="120"/>
                        <w:sz w:val="20"/>
                      </w:rPr>
                      <w:t>notice of </w:t>
                    </w:r>
                    <w:r>
                      <w:rPr>
                        <w:color w:val="1D1D1B"/>
                        <w:spacing w:val="4"/>
                        <w:w w:val="120"/>
                        <w:sz w:val="20"/>
                      </w:rPr>
                      <w:t>the closure </w:t>
                    </w:r>
                    <w:r>
                      <w:rPr>
                        <w:color w:val="1D1D1B"/>
                        <w:spacing w:val="3"/>
                        <w:w w:val="120"/>
                        <w:sz w:val="20"/>
                      </w:rPr>
                      <w:t>of </w:t>
                    </w:r>
                    <w:r>
                      <w:rPr>
                        <w:color w:val="1D1D1B"/>
                        <w:spacing w:val="4"/>
                        <w:w w:val="120"/>
                        <w:sz w:val="20"/>
                      </w:rPr>
                      <w:t>the local churches listed </w:t>
                    </w:r>
                    <w:r>
                      <w:rPr>
                        <w:color w:val="1D1D1B"/>
                        <w:spacing w:val="3"/>
                        <w:w w:val="120"/>
                        <w:sz w:val="20"/>
                      </w:rPr>
                      <w:t>on </w:t>
                    </w:r>
                    <w:r>
                      <w:rPr>
                        <w:color w:val="1D1D1B"/>
                        <w:spacing w:val="5"/>
                        <w:w w:val="120"/>
                        <w:sz w:val="20"/>
                      </w:rPr>
                      <w:t>pages </w:t>
                    </w:r>
                    <w:r>
                      <w:rPr>
                        <w:color w:val="1D1D1B"/>
                        <w:spacing w:val="2"/>
                        <w:w w:val="120"/>
                        <w:sz w:val="20"/>
                      </w:rPr>
                      <w:t>198-209 </w:t>
                    </w:r>
                    <w:r>
                      <w:rPr>
                        <w:color w:val="1D1D1B"/>
                        <w:spacing w:val="3"/>
                        <w:w w:val="120"/>
                        <w:sz w:val="20"/>
                      </w:rPr>
                      <w:t>of </w:t>
                    </w:r>
                    <w:r>
                      <w:rPr>
                        <w:color w:val="1D1D1B"/>
                        <w:spacing w:val="4"/>
                        <w:w w:val="120"/>
                        <w:sz w:val="20"/>
                      </w:rPr>
                      <w:t>the </w:t>
                    </w:r>
                    <w:r>
                      <w:rPr>
                        <w:color w:val="1D1D1B"/>
                        <w:spacing w:val="5"/>
                        <w:w w:val="120"/>
                        <w:sz w:val="20"/>
                      </w:rPr>
                      <w:t>Book </w:t>
                    </w:r>
                    <w:r>
                      <w:rPr>
                        <w:color w:val="1D1D1B"/>
                        <w:spacing w:val="3"/>
                        <w:w w:val="120"/>
                        <w:sz w:val="20"/>
                      </w:rPr>
                      <w:t>of </w:t>
                    </w:r>
                    <w:r>
                      <w:rPr>
                        <w:color w:val="1D1D1B"/>
                        <w:spacing w:val="7"/>
                        <w:w w:val="120"/>
                        <w:sz w:val="20"/>
                      </w:rPr>
                      <w:t>Reports </w:t>
                    </w:r>
                    <w:r>
                      <w:rPr>
                        <w:color w:val="1D1D1B"/>
                        <w:w w:val="120"/>
                        <w:sz w:val="20"/>
                      </w:rPr>
                      <w:t>2010 </w:t>
                    </w:r>
                    <w:r>
                      <w:rPr>
                        <w:color w:val="1D1D1B"/>
                        <w:spacing w:val="4"/>
                        <w:w w:val="120"/>
                        <w:sz w:val="20"/>
                      </w:rPr>
                      <w:t>and gives </w:t>
                    </w:r>
                    <w:r>
                      <w:rPr>
                        <w:color w:val="1D1D1B"/>
                        <w:spacing w:val="5"/>
                        <w:w w:val="120"/>
                        <w:sz w:val="20"/>
                      </w:rPr>
                      <w:t>thanks </w:t>
                    </w:r>
                    <w:r>
                      <w:rPr>
                        <w:color w:val="1D1D1B"/>
                        <w:w w:val="120"/>
                        <w:sz w:val="20"/>
                      </w:rPr>
                      <w:t>to </w:t>
                    </w:r>
                    <w:r>
                      <w:rPr>
                        <w:color w:val="1D1D1B"/>
                        <w:spacing w:val="4"/>
                        <w:w w:val="120"/>
                        <w:sz w:val="20"/>
                      </w:rPr>
                      <w:t>God </w:t>
                    </w:r>
                    <w:r>
                      <w:rPr>
                        <w:color w:val="1D1D1B"/>
                        <w:spacing w:val="3"/>
                        <w:w w:val="120"/>
                        <w:sz w:val="20"/>
                      </w:rPr>
                      <w:t>for </w:t>
                    </w:r>
                    <w:r>
                      <w:rPr>
                        <w:color w:val="1D1D1B"/>
                        <w:spacing w:val="4"/>
                        <w:w w:val="120"/>
                        <w:sz w:val="20"/>
                      </w:rPr>
                      <w:t>their worship, </w:t>
                    </w:r>
                    <w:r>
                      <w:rPr>
                        <w:color w:val="1D1D1B"/>
                        <w:spacing w:val="5"/>
                        <w:w w:val="120"/>
                        <w:sz w:val="20"/>
                      </w:rPr>
                      <w:t>witness </w:t>
                    </w:r>
                    <w:r>
                      <w:rPr>
                        <w:color w:val="1D1D1B"/>
                        <w:spacing w:val="4"/>
                        <w:w w:val="120"/>
                        <w:sz w:val="20"/>
                      </w:rPr>
                      <w:t>and</w:t>
                    </w:r>
                    <w:r>
                      <w:rPr>
                        <w:color w:val="1D1D1B"/>
                        <w:spacing w:val="39"/>
                        <w:w w:val="120"/>
                        <w:sz w:val="20"/>
                      </w:rPr>
                      <w:t> </w:t>
                    </w:r>
                    <w:r>
                      <w:rPr>
                        <w:color w:val="1D1D1B"/>
                        <w:spacing w:val="5"/>
                        <w:w w:val="120"/>
                        <w:sz w:val="20"/>
                      </w:rPr>
                      <w:t>service.</w:t>
                    </w:r>
                  </w:p>
                </w:txbxContent>
              </v:textbox>
              <w10:wrap type="none"/>
            </v:shape>
            <v:shape style="position:absolute;left:5011;top:-2673;width:709;height:714" type="#_x0000_t202" filled="false" stroked="false">
              <v:textbox inset="0,0,0,0">
                <w:txbxContent>
                  <w:p>
                    <w:pPr>
                      <w:spacing w:line="713" w:lineRule="exact" w:before="0"/>
                      <w:ind w:left="0" w:right="0" w:firstLine="0"/>
                      <w:jc w:val="left"/>
                      <w:rPr>
                        <w:rFonts w:ascii="Stone Sans II ITC Std Bk"/>
                        <w:b/>
                        <w:sz w:val="57"/>
                      </w:rPr>
                    </w:pPr>
                    <w:r>
                      <w:rPr>
                        <w:rFonts w:ascii="Stone Sans II ITC Std Bk"/>
                        <w:b/>
                        <w:color w:val="1D1D1B"/>
                        <w:spacing w:val="-64"/>
                        <w:w w:val="110"/>
                        <w:sz w:val="57"/>
                      </w:rPr>
                      <w:t>13</w:t>
                    </w:r>
                  </w:p>
                </w:txbxContent>
              </v:textbox>
              <w10:wrap type="none"/>
            </v:shape>
            <v:shape style="position:absolute;left:2072;top:-2695;width:2457;height:535" type="#_x0000_t202" filled="false" stroked="false">
              <v:textbox inset="0,0,0,0">
                <w:txbxContent>
                  <w:p>
                    <w:pPr>
                      <w:spacing w:line="535" w:lineRule="exact" w:before="0"/>
                      <w:ind w:left="0" w:right="0" w:firstLine="0"/>
                      <w:jc w:val="left"/>
                      <w:rPr>
                        <w:rFonts w:ascii="Stone Sans II ITC Std Bk"/>
                        <w:b/>
                        <w:sz w:val="43"/>
                      </w:rPr>
                    </w:pPr>
                    <w:r>
                      <w:rPr>
                        <w:rFonts w:ascii="Stone Sans II ITC Std Bk"/>
                        <w:b/>
                        <w:color w:val="FFFFFF"/>
                        <w:w w:val="110"/>
                        <w:sz w:val="43"/>
                      </w:rPr>
                      <w:t>Resolution</w:t>
                    </w:r>
                  </w:p>
                </w:txbxContent>
              </v:textbox>
              <w10:wrap type="none"/>
            </v:shape>
            <w10:wrap type="none"/>
          </v:group>
        </w:pict>
      </w:r>
      <w:r>
        <w:rPr>
          <w:color w:val="1D1D1B"/>
          <w:w w:val="110"/>
        </w:rPr>
        <w:t>Resolved by consensus.</w:t>
      </w:r>
    </w:p>
    <w:p>
      <w:pPr>
        <w:pStyle w:val="BodyText"/>
        <w:spacing w:before="7"/>
        <w:rPr>
          <w:rFonts w:ascii="Stone Sans II ITC Std Bk"/>
          <w:b/>
          <w:sz w:val="23"/>
        </w:rPr>
      </w:pPr>
    </w:p>
    <w:p>
      <w:pPr>
        <w:spacing w:before="0"/>
        <w:ind w:left="1764" w:right="0" w:firstLine="0"/>
        <w:jc w:val="left"/>
        <w:rPr>
          <w:rFonts w:ascii="Stone Sans II ITC Std Bk"/>
          <w:b/>
          <w:sz w:val="29"/>
        </w:rPr>
      </w:pPr>
      <w:r>
        <w:rPr>
          <w:rFonts w:ascii="Stone Sans II ITC Std Bk"/>
          <w:b/>
          <w:color w:val="1D1D1B"/>
          <w:w w:val="110"/>
          <w:sz w:val="29"/>
        </w:rPr>
        <w:t>Ministries Committee</w:t>
      </w:r>
    </w:p>
    <w:p>
      <w:pPr>
        <w:spacing w:line="263" w:lineRule="exact" w:before="169"/>
        <w:ind w:left="1764" w:right="0" w:firstLine="0"/>
        <w:jc w:val="left"/>
        <w:rPr>
          <w:rFonts w:ascii="Stone Sans II ITC Std Bk" w:hAnsi="Stone Sans II ITC Std Bk"/>
          <w:b/>
          <w:sz w:val="21"/>
        </w:rPr>
      </w:pPr>
      <w:r>
        <w:rPr>
          <w:rFonts w:ascii="Stone Sans II ITC Std Bk" w:hAnsi="Stone Sans II ITC Std Bk"/>
          <w:b/>
          <w:color w:val="1D1D1B"/>
          <w:w w:val="115"/>
          <w:sz w:val="21"/>
        </w:rPr>
        <w:t>Resolution 11, Minister’s/CRCW’s working hours</w:t>
      </w:r>
    </w:p>
    <w:p>
      <w:pPr>
        <w:pStyle w:val="BodyText"/>
        <w:spacing w:line="235" w:lineRule="auto" w:before="4"/>
        <w:ind w:left="1764" w:right="1321"/>
      </w:pPr>
      <w:r>
        <w:rPr>
          <w:color w:val="1D1D1B"/>
          <w:w w:val="120"/>
        </w:rPr>
        <w:t>General Assembly approves the following as the principles governing the Ministerial working week:</w:t>
      </w:r>
    </w:p>
    <w:p>
      <w:pPr>
        <w:pStyle w:val="ListParagraph"/>
        <w:numPr>
          <w:ilvl w:val="0"/>
          <w:numId w:val="8"/>
        </w:numPr>
        <w:tabs>
          <w:tab w:pos="2444" w:val="left" w:leader="none"/>
          <w:tab w:pos="2445" w:val="left" w:leader="none"/>
        </w:tabs>
        <w:spacing w:line="240" w:lineRule="exact" w:before="0" w:after="0"/>
        <w:ind w:left="2444" w:right="0" w:hanging="681"/>
        <w:jc w:val="left"/>
        <w:rPr>
          <w:sz w:val="20"/>
        </w:rPr>
      </w:pPr>
      <w:r>
        <w:rPr>
          <w:color w:val="1D1D1B"/>
          <w:w w:val="120"/>
          <w:sz w:val="20"/>
        </w:rPr>
        <w:t>there should be more clarity in defining working</w:t>
      </w:r>
      <w:r>
        <w:rPr>
          <w:color w:val="1D1D1B"/>
          <w:spacing w:val="22"/>
          <w:w w:val="120"/>
          <w:sz w:val="20"/>
        </w:rPr>
        <w:t> </w:t>
      </w:r>
      <w:r>
        <w:rPr>
          <w:color w:val="1D1D1B"/>
          <w:w w:val="120"/>
          <w:sz w:val="20"/>
        </w:rPr>
        <w:t>hours;</w:t>
      </w:r>
    </w:p>
    <w:p>
      <w:pPr>
        <w:pStyle w:val="ListParagraph"/>
        <w:numPr>
          <w:ilvl w:val="0"/>
          <w:numId w:val="8"/>
        </w:numPr>
        <w:tabs>
          <w:tab w:pos="2444" w:val="left" w:leader="none"/>
          <w:tab w:pos="2445" w:val="left" w:leader="none"/>
        </w:tabs>
        <w:spacing w:line="235" w:lineRule="auto" w:before="2" w:after="0"/>
        <w:ind w:left="2444" w:right="1248" w:hanging="681"/>
        <w:jc w:val="left"/>
        <w:rPr>
          <w:sz w:val="20"/>
        </w:rPr>
      </w:pPr>
      <w:r>
        <w:rPr>
          <w:color w:val="1D1D1B"/>
          <w:w w:val="120"/>
          <w:sz w:val="20"/>
        </w:rPr>
        <w:t>the working week, translated into hours in a four week period, should be not less than </w:t>
      </w:r>
      <w:r>
        <w:rPr>
          <w:color w:val="1D1D1B"/>
          <w:spacing w:val="-5"/>
          <w:w w:val="120"/>
          <w:sz w:val="20"/>
        </w:rPr>
        <w:t>160 </w:t>
      </w:r>
      <w:r>
        <w:rPr>
          <w:color w:val="1D1D1B"/>
          <w:w w:val="120"/>
          <w:sz w:val="20"/>
        </w:rPr>
        <w:t>hours and not more than</w:t>
      </w:r>
      <w:r>
        <w:rPr>
          <w:color w:val="1D1D1B"/>
          <w:spacing w:val="21"/>
          <w:w w:val="120"/>
          <w:sz w:val="20"/>
        </w:rPr>
        <w:t> </w:t>
      </w:r>
      <w:r>
        <w:rPr>
          <w:color w:val="1D1D1B"/>
          <w:spacing w:val="-7"/>
          <w:w w:val="120"/>
          <w:sz w:val="20"/>
        </w:rPr>
        <w:t>192;</w:t>
      </w:r>
    </w:p>
    <w:p>
      <w:pPr>
        <w:pStyle w:val="ListParagraph"/>
        <w:numPr>
          <w:ilvl w:val="0"/>
          <w:numId w:val="8"/>
        </w:numPr>
        <w:tabs>
          <w:tab w:pos="2444" w:val="left" w:leader="none"/>
          <w:tab w:pos="2445" w:val="left" w:leader="none"/>
        </w:tabs>
        <w:spacing w:line="235" w:lineRule="auto" w:before="1" w:after="0"/>
        <w:ind w:left="2444" w:right="1327" w:hanging="681"/>
        <w:jc w:val="left"/>
        <w:rPr>
          <w:sz w:val="20"/>
        </w:rPr>
      </w:pPr>
      <w:r>
        <w:rPr>
          <w:color w:val="1D1D1B"/>
          <w:w w:val="120"/>
          <w:sz w:val="20"/>
        </w:rPr>
        <w:t>a note on the working week should be included in the Plan for Partnership and the rationale for the working week, set out as supporting text for this resolution, should be available on request from the Ministries</w:t>
      </w:r>
      <w:r>
        <w:rPr>
          <w:color w:val="1D1D1B"/>
          <w:spacing w:val="11"/>
          <w:w w:val="120"/>
          <w:sz w:val="20"/>
        </w:rPr>
        <w:t> </w:t>
      </w:r>
      <w:r>
        <w:rPr>
          <w:color w:val="1D1D1B"/>
          <w:w w:val="120"/>
          <w:sz w:val="20"/>
        </w:rPr>
        <w:t>office.</w:t>
      </w:r>
    </w:p>
    <w:p>
      <w:pPr>
        <w:pStyle w:val="BodyText"/>
        <w:spacing w:before="6"/>
        <w:rPr>
          <w:sz w:val="19"/>
        </w:rPr>
      </w:pPr>
    </w:p>
    <w:p>
      <w:pPr>
        <w:pStyle w:val="BodyText"/>
        <w:spacing w:line="242" w:lineRule="exact"/>
        <w:ind w:left="1764"/>
      </w:pPr>
      <w:r>
        <w:rPr>
          <w:color w:val="1D1D1B"/>
          <w:w w:val="120"/>
        </w:rPr>
        <w:t>The Convener of the committee, the Revd Peter Poulter introduced the resolution</w:t>
      </w:r>
    </w:p>
    <w:p>
      <w:pPr>
        <w:pStyle w:val="BodyText"/>
        <w:spacing w:line="235" w:lineRule="auto" w:before="2"/>
        <w:ind w:left="1764" w:right="1321"/>
      </w:pPr>
      <w:r>
        <w:rPr>
          <w:color w:val="1D1D1B"/>
          <w:w w:val="120"/>
        </w:rPr>
        <w:t>and moved its adoption. A number of questions were asked, and comments made and Mr Poulter responded. Clause b) was amended to:</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3"/>
        <w:rPr>
          <w:sz w:val="16"/>
        </w:rPr>
      </w:pPr>
    </w:p>
    <w:p>
      <w:pPr>
        <w:pStyle w:val="Heading6"/>
        <w:spacing w:line="240" w:lineRule="auto" w:before="93"/>
        <w:ind w:left="0" w:right="1018"/>
        <w:jc w:val="right"/>
      </w:pPr>
      <w:r>
        <w:rPr/>
        <w:pict>
          <v:group style="position:absolute;margin-left:84.496994pt;margin-top:-154.677307pt;width:510.8pt;height:159.6pt;mso-position-horizontal-relative:page;mso-position-vertical-relative:paragraph;z-index:251805696" coordorigin="1690,-3094" coordsize="10216,3192">
            <v:rect style="position:absolute;left:1976;top:-3041;width:3788;height:643" filled="true" fillcolor="#9d9d9c" stroked="false">
              <v:fill type="solid"/>
            </v:rect>
            <v:shape style="position:absolute;left:1689;top:-3094;width:10216;height:3192" type="#_x0000_t75" stroked="false">
              <v:imagedata r:id="rId164" o:title=""/>
            </v:shape>
            <v:shape style="position:absolute;left:2090;top:-3085;width:2457;height:535" type="#_x0000_t202" filled="false" stroked="false">
              <v:textbox inset="0,0,0,0">
                <w:txbxContent>
                  <w:p>
                    <w:pPr>
                      <w:spacing w:line="535" w:lineRule="exact" w:before="0"/>
                      <w:ind w:left="0" w:right="0" w:firstLine="0"/>
                      <w:jc w:val="left"/>
                      <w:rPr>
                        <w:rFonts w:ascii="Stone Sans II ITC Std Bk"/>
                        <w:b/>
                        <w:sz w:val="43"/>
                      </w:rPr>
                    </w:pPr>
                    <w:r>
                      <w:rPr>
                        <w:rFonts w:ascii="Stone Sans II ITC Std Bk"/>
                        <w:b/>
                        <w:color w:val="FFFFFF"/>
                        <w:w w:val="110"/>
                        <w:sz w:val="43"/>
                      </w:rPr>
                      <w:t>Resolution</w:t>
                    </w:r>
                  </w:p>
                </w:txbxContent>
              </v:textbox>
              <w10:wrap type="none"/>
            </v:shape>
            <v:shape style="position:absolute;left:5023;top:-3033;width:5881;height:714" type="#_x0000_t202" filled="false" stroked="false">
              <v:textbox inset="0,0,0,0">
                <w:txbxContent>
                  <w:p>
                    <w:pPr>
                      <w:spacing w:line="713" w:lineRule="exact" w:before="0"/>
                      <w:ind w:left="0" w:right="0" w:firstLine="0"/>
                      <w:jc w:val="left"/>
                      <w:rPr>
                        <w:rFonts w:ascii="Stone Sans II ITC Std Bk" w:hAnsi="Stone Sans II ITC Std Bk"/>
                        <w:b/>
                        <w:sz w:val="29"/>
                      </w:rPr>
                    </w:pPr>
                    <w:r>
                      <w:rPr>
                        <w:rFonts w:ascii="Stone Sans II ITC Std Bk" w:hAnsi="Stone Sans II ITC Std Bk"/>
                        <w:b/>
                        <w:color w:val="1D1D1B"/>
                        <w:spacing w:val="-38"/>
                        <w:w w:val="110"/>
                        <w:sz w:val="57"/>
                      </w:rPr>
                      <w:t>11 </w:t>
                    </w:r>
                    <w:r>
                      <w:rPr>
                        <w:rFonts w:ascii="Stone Sans II ITC Std Bk" w:hAnsi="Stone Sans II ITC Std Bk"/>
                        <w:b/>
                        <w:color w:val="1D1D1B"/>
                        <w:spacing w:val="-8"/>
                        <w:w w:val="110"/>
                        <w:sz w:val="29"/>
                      </w:rPr>
                      <w:t>Minister’s/CRCW’s </w:t>
                    </w:r>
                    <w:r>
                      <w:rPr>
                        <w:rFonts w:ascii="Stone Sans II ITC Std Bk" w:hAnsi="Stone Sans II ITC Std Bk"/>
                        <w:b/>
                        <w:color w:val="1D1D1B"/>
                        <w:spacing w:val="-5"/>
                        <w:w w:val="110"/>
                        <w:sz w:val="29"/>
                      </w:rPr>
                      <w:t>working </w:t>
                    </w:r>
                    <w:r>
                      <w:rPr>
                        <w:rFonts w:ascii="Stone Sans II ITC Std Bk" w:hAnsi="Stone Sans II ITC Std Bk"/>
                        <w:b/>
                        <w:color w:val="1D1D1B"/>
                        <w:spacing w:val="-4"/>
                        <w:w w:val="110"/>
                        <w:sz w:val="29"/>
                      </w:rPr>
                      <w:t>hours</w:t>
                    </w:r>
                  </w:p>
                </w:txbxContent>
              </v:textbox>
              <w10:wrap type="none"/>
            </v:shape>
            <v:shape style="position:absolute;left:2437;top:-2175;width:8201;height:1920" type="#_x0000_t202" filled="false" stroked="false">
              <v:textbox inset="0,0,0,0">
                <w:txbxContent>
                  <w:p>
                    <w:pPr>
                      <w:spacing w:line="235" w:lineRule="auto" w:before="3"/>
                      <w:ind w:left="0" w:right="90" w:firstLine="0"/>
                      <w:jc w:val="left"/>
                      <w:rPr>
                        <w:sz w:val="20"/>
                      </w:rPr>
                    </w:pPr>
                    <w:r>
                      <w:rPr>
                        <w:color w:val="1D1D1B"/>
                        <w:w w:val="120"/>
                        <w:sz w:val="20"/>
                      </w:rPr>
                      <w:t>General Assembly approves the following as the principles governing the Ministerial working week:</w:t>
                    </w:r>
                  </w:p>
                  <w:p>
                    <w:pPr>
                      <w:numPr>
                        <w:ilvl w:val="0"/>
                        <w:numId w:val="9"/>
                      </w:numPr>
                      <w:tabs>
                        <w:tab w:pos="453" w:val="left" w:leader="none"/>
                        <w:tab w:pos="454" w:val="left" w:leader="none"/>
                      </w:tabs>
                      <w:spacing w:line="240" w:lineRule="exact" w:before="0"/>
                      <w:ind w:left="453" w:right="0" w:hanging="454"/>
                      <w:jc w:val="left"/>
                      <w:rPr>
                        <w:sz w:val="20"/>
                      </w:rPr>
                    </w:pPr>
                    <w:r>
                      <w:rPr>
                        <w:color w:val="1D1D1B"/>
                        <w:spacing w:val="4"/>
                        <w:w w:val="120"/>
                        <w:sz w:val="20"/>
                      </w:rPr>
                      <w:t>there</w:t>
                    </w:r>
                    <w:r>
                      <w:rPr>
                        <w:color w:val="1D1D1B"/>
                        <w:spacing w:val="14"/>
                        <w:w w:val="120"/>
                        <w:sz w:val="20"/>
                      </w:rPr>
                      <w:t> </w:t>
                    </w:r>
                    <w:r>
                      <w:rPr>
                        <w:color w:val="1D1D1B"/>
                        <w:spacing w:val="4"/>
                        <w:w w:val="120"/>
                        <w:sz w:val="20"/>
                      </w:rPr>
                      <w:t>should</w:t>
                    </w:r>
                    <w:r>
                      <w:rPr>
                        <w:color w:val="1D1D1B"/>
                        <w:spacing w:val="15"/>
                        <w:w w:val="120"/>
                        <w:sz w:val="20"/>
                      </w:rPr>
                      <w:t> </w:t>
                    </w:r>
                    <w:r>
                      <w:rPr>
                        <w:color w:val="1D1D1B"/>
                        <w:spacing w:val="3"/>
                        <w:w w:val="120"/>
                        <w:sz w:val="20"/>
                      </w:rPr>
                      <w:t>be</w:t>
                    </w:r>
                    <w:r>
                      <w:rPr>
                        <w:color w:val="1D1D1B"/>
                        <w:spacing w:val="15"/>
                        <w:w w:val="120"/>
                        <w:sz w:val="20"/>
                      </w:rPr>
                      <w:t> </w:t>
                    </w:r>
                    <w:r>
                      <w:rPr>
                        <w:color w:val="1D1D1B"/>
                        <w:spacing w:val="4"/>
                        <w:w w:val="120"/>
                        <w:sz w:val="20"/>
                      </w:rPr>
                      <w:t>more</w:t>
                    </w:r>
                    <w:r>
                      <w:rPr>
                        <w:color w:val="1D1D1B"/>
                        <w:spacing w:val="15"/>
                        <w:w w:val="120"/>
                        <w:sz w:val="20"/>
                      </w:rPr>
                      <w:t> </w:t>
                    </w:r>
                    <w:r>
                      <w:rPr>
                        <w:color w:val="1D1D1B"/>
                        <w:spacing w:val="5"/>
                        <w:w w:val="120"/>
                        <w:sz w:val="20"/>
                      </w:rPr>
                      <w:t>clarity</w:t>
                    </w:r>
                    <w:r>
                      <w:rPr>
                        <w:color w:val="1D1D1B"/>
                        <w:spacing w:val="15"/>
                        <w:w w:val="120"/>
                        <w:sz w:val="20"/>
                      </w:rPr>
                      <w:t> </w:t>
                    </w:r>
                    <w:r>
                      <w:rPr>
                        <w:color w:val="1D1D1B"/>
                        <w:spacing w:val="2"/>
                        <w:w w:val="120"/>
                        <w:sz w:val="20"/>
                      </w:rPr>
                      <w:t>in</w:t>
                    </w:r>
                    <w:r>
                      <w:rPr>
                        <w:color w:val="1D1D1B"/>
                        <w:spacing w:val="15"/>
                        <w:w w:val="120"/>
                        <w:sz w:val="20"/>
                      </w:rPr>
                      <w:t> </w:t>
                    </w:r>
                    <w:r>
                      <w:rPr>
                        <w:color w:val="1D1D1B"/>
                        <w:spacing w:val="5"/>
                        <w:w w:val="120"/>
                        <w:sz w:val="20"/>
                      </w:rPr>
                      <w:t>defining</w:t>
                    </w:r>
                    <w:r>
                      <w:rPr>
                        <w:color w:val="1D1D1B"/>
                        <w:spacing w:val="15"/>
                        <w:w w:val="120"/>
                        <w:sz w:val="20"/>
                      </w:rPr>
                      <w:t> </w:t>
                    </w:r>
                    <w:r>
                      <w:rPr>
                        <w:color w:val="1D1D1B"/>
                        <w:spacing w:val="5"/>
                        <w:w w:val="120"/>
                        <w:sz w:val="20"/>
                      </w:rPr>
                      <w:t>working</w:t>
                    </w:r>
                    <w:r>
                      <w:rPr>
                        <w:color w:val="1D1D1B"/>
                        <w:spacing w:val="15"/>
                        <w:w w:val="120"/>
                        <w:sz w:val="20"/>
                      </w:rPr>
                      <w:t> </w:t>
                    </w:r>
                    <w:r>
                      <w:rPr>
                        <w:color w:val="1D1D1B"/>
                        <w:spacing w:val="4"/>
                        <w:w w:val="120"/>
                        <w:sz w:val="20"/>
                      </w:rPr>
                      <w:t>hours;</w:t>
                    </w:r>
                  </w:p>
                  <w:p>
                    <w:pPr>
                      <w:numPr>
                        <w:ilvl w:val="0"/>
                        <w:numId w:val="9"/>
                      </w:numPr>
                      <w:tabs>
                        <w:tab w:pos="453" w:val="left" w:leader="none"/>
                        <w:tab w:pos="454" w:val="left" w:leader="none"/>
                      </w:tabs>
                      <w:spacing w:line="235" w:lineRule="auto" w:before="2"/>
                      <w:ind w:left="453" w:right="646" w:hanging="454"/>
                      <w:jc w:val="left"/>
                      <w:rPr>
                        <w:sz w:val="20"/>
                      </w:rPr>
                    </w:pPr>
                    <w:r>
                      <w:rPr>
                        <w:color w:val="1D1D1B"/>
                        <w:spacing w:val="4"/>
                        <w:w w:val="120"/>
                        <w:sz w:val="20"/>
                      </w:rPr>
                      <w:t>the </w:t>
                    </w:r>
                    <w:r>
                      <w:rPr>
                        <w:color w:val="1D1D1B"/>
                        <w:spacing w:val="5"/>
                        <w:w w:val="120"/>
                        <w:sz w:val="20"/>
                      </w:rPr>
                      <w:t>working </w:t>
                    </w:r>
                    <w:r>
                      <w:rPr>
                        <w:color w:val="1D1D1B"/>
                        <w:spacing w:val="4"/>
                        <w:w w:val="120"/>
                        <w:sz w:val="20"/>
                      </w:rPr>
                      <w:t>week, translated </w:t>
                    </w:r>
                    <w:r>
                      <w:rPr>
                        <w:color w:val="1D1D1B"/>
                        <w:spacing w:val="2"/>
                        <w:w w:val="120"/>
                        <w:sz w:val="20"/>
                      </w:rPr>
                      <w:t>into </w:t>
                    </w:r>
                    <w:r>
                      <w:rPr>
                        <w:color w:val="1D1D1B"/>
                        <w:spacing w:val="5"/>
                        <w:w w:val="120"/>
                        <w:sz w:val="20"/>
                      </w:rPr>
                      <w:t>hours </w:t>
                    </w:r>
                    <w:r>
                      <w:rPr>
                        <w:color w:val="1D1D1B"/>
                        <w:spacing w:val="2"/>
                        <w:w w:val="120"/>
                        <w:sz w:val="20"/>
                      </w:rPr>
                      <w:t>in </w:t>
                    </w:r>
                    <w:r>
                      <w:rPr>
                        <w:color w:val="1D1D1B"/>
                        <w:w w:val="120"/>
                        <w:sz w:val="20"/>
                      </w:rPr>
                      <w:t>a </w:t>
                    </w:r>
                    <w:r>
                      <w:rPr>
                        <w:color w:val="1D1D1B"/>
                        <w:spacing w:val="4"/>
                        <w:w w:val="120"/>
                        <w:sz w:val="20"/>
                      </w:rPr>
                      <w:t>four week </w:t>
                    </w:r>
                    <w:r>
                      <w:rPr>
                        <w:color w:val="1D1D1B"/>
                        <w:spacing w:val="5"/>
                        <w:w w:val="120"/>
                        <w:sz w:val="20"/>
                      </w:rPr>
                      <w:t>period, </w:t>
                    </w:r>
                    <w:r>
                      <w:rPr>
                        <w:color w:val="1D1D1B"/>
                        <w:w w:val="120"/>
                        <w:sz w:val="20"/>
                      </w:rPr>
                      <w:t>is </w:t>
                    </w:r>
                    <w:r>
                      <w:rPr>
                        <w:color w:val="1D1D1B"/>
                        <w:spacing w:val="5"/>
                        <w:w w:val="120"/>
                        <w:sz w:val="20"/>
                      </w:rPr>
                      <w:t>recommended </w:t>
                    </w:r>
                    <w:r>
                      <w:rPr>
                        <w:color w:val="1D1D1B"/>
                        <w:w w:val="120"/>
                        <w:sz w:val="20"/>
                      </w:rPr>
                      <w:t>to </w:t>
                    </w:r>
                    <w:r>
                      <w:rPr>
                        <w:color w:val="1D1D1B"/>
                        <w:spacing w:val="3"/>
                        <w:w w:val="120"/>
                        <w:sz w:val="20"/>
                      </w:rPr>
                      <w:t>be not </w:t>
                    </w:r>
                    <w:r>
                      <w:rPr>
                        <w:color w:val="1D1D1B"/>
                        <w:spacing w:val="4"/>
                        <w:w w:val="120"/>
                        <w:sz w:val="20"/>
                      </w:rPr>
                      <w:t>less than </w:t>
                    </w:r>
                    <w:r>
                      <w:rPr>
                        <w:color w:val="1D1D1B"/>
                        <w:w w:val="120"/>
                        <w:sz w:val="20"/>
                      </w:rPr>
                      <w:t>160 </w:t>
                    </w:r>
                    <w:r>
                      <w:rPr>
                        <w:color w:val="1D1D1B"/>
                        <w:spacing w:val="5"/>
                        <w:w w:val="120"/>
                        <w:sz w:val="20"/>
                      </w:rPr>
                      <w:t>hours </w:t>
                    </w:r>
                    <w:r>
                      <w:rPr>
                        <w:color w:val="1D1D1B"/>
                        <w:spacing w:val="4"/>
                        <w:w w:val="120"/>
                        <w:sz w:val="20"/>
                      </w:rPr>
                      <w:t>and </w:t>
                    </w:r>
                    <w:r>
                      <w:rPr>
                        <w:color w:val="1D1D1B"/>
                        <w:spacing w:val="3"/>
                        <w:w w:val="120"/>
                        <w:sz w:val="20"/>
                      </w:rPr>
                      <w:t>not </w:t>
                    </w:r>
                    <w:r>
                      <w:rPr>
                        <w:color w:val="1D1D1B"/>
                        <w:spacing w:val="4"/>
                        <w:w w:val="120"/>
                        <w:sz w:val="20"/>
                      </w:rPr>
                      <w:t>more than</w:t>
                    </w:r>
                    <w:r>
                      <w:rPr>
                        <w:color w:val="1D1D1B"/>
                        <w:spacing w:val="60"/>
                        <w:w w:val="120"/>
                        <w:sz w:val="20"/>
                      </w:rPr>
                      <w:t> </w:t>
                    </w:r>
                    <w:r>
                      <w:rPr>
                        <w:color w:val="1D1D1B"/>
                        <w:spacing w:val="-3"/>
                        <w:w w:val="120"/>
                        <w:sz w:val="20"/>
                      </w:rPr>
                      <w:t>192;</w:t>
                    </w:r>
                  </w:p>
                  <w:p>
                    <w:pPr>
                      <w:numPr>
                        <w:ilvl w:val="0"/>
                        <w:numId w:val="9"/>
                      </w:numPr>
                      <w:tabs>
                        <w:tab w:pos="453" w:val="left" w:leader="none"/>
                        <w:tab w:pos="454" w:val="left" w:leader="none"/>
                      </w:tabs>
                      <w:spacing w:line="235" w:lineRule="auto" w:before="2"/>
                      <w:ind w:left="453" w:right="18" w:hanging="454"/>
                      <w:jc w:val="left"/>
                      <w:rPr>
                        <w:sz w:val="20"/>
                      </w:rPr>
                    </w:pPr>
                    <w:r>
                      <w:rPr>
                        <w:color w:val="1D1D1B"/>
                        <w:w w:val="120"/>
                        <w:sz w:val="20"/>
                      </w:rPr>
                      <w:t>a </w:t>
                    </w:r>
                    <w:r>
                      <w:rPr>
                        <w:color w:val="1D1D1B"/>
                        <w:spacing w:val="3"/>
                        <w:w w:val="120"/>
                        <w:sz w:val="20"/>
                      </w:rPr>
                      <w:t>note on </w:t>
                    </w:r>
                    <w:r>
                      <w:rPr>
                        <w:color w:val="1D1D1B"/>
                        <w:spacing w:val="4"/>
                        <w:w w:val="120"/>
                        <w:sz w:val="20"/>
                      </w:rPr>
                      <w:t>the </w:t>
                    </w:r>
                    <w:r>
                      <w:rPr>
                        <w:color w:val="1D1D1B"/>
                        <w:spacing w:val="5"/>
                        <w:w w:val="120"/>
                        <w:sz w:val="20"/>
                      </w:rPr>
                      <w:t>working </w:t>
                    </w:r>
                    <w:r>
                      <w:rPr>
                        <w:color w:val="1D1D1B"/>
                        <w:spacing w:val="4"/>
                        <w:w w:val="120"/>
                        <w:sz w:val="20"/>
                      </w:rPr>
                      <w:t>week should </w:t>
                    </w:r>
                    <w:r>
                      <w:rPr>
                        <w:color w:val="1D1D1B"/>
                        <w:spacing w:val="3"/>
                        <w:w w:val="120"/>
                        <w:sz w:val="20"/>
                      </w:rPr>
                      <w:t>be </w:t>
                    </w:r>
                    <w:r>
                      <w:rPr>
                        <w:color w:val="1D1D1B"/>
                        <w:spacing w:val="4"/>
                        <w:w w:val="120"/>
                        <w:sz w:val="20"/>
                      </w:rPr>
                      <w:t>included </w:t>
                    </w:r>
                    <w:r>
                      <w:rPr>
                        <w:color w:val="1D1D1B"/>
                        <w:spacing w:val="2"/>
                        <w:w w:val="120"/>
                        <w:sz w:val="20"/>
                      </w:rPr>
                      <w:t>in </w:t>
                    </w:r>
                    <w:r>
                      <w:rPr>
                        <w:color w:val="1D1D1B"/>
                        <w:spacing w:val="4"/>
                        <w:w w:val="120"/>
                        <w:sz w:val="20"/>
                      </w:rPr>
                      <w:t>the </w:t>
                    </w:r>
                    <w:r>
                      <w:rPr>
                        <w:color w:val="1D1D1B"/>
                        <w:spacing w:val="3"/>
                        <w:w w:val="120"/>
                        <w:sz w:val="20"/>
                      </w:rPr>
                      <w:t>Plan for </w:t>
                    </w:r>
                    <w:r>
                      <w:rPr>
                        <w:color w:val="1D1D1B"/>
                        <w:spacing w:val="6"/>
                        <w:w w:val="120"/>
                        <w:sz w:val="20"/>
                      </w:rPr>
                      <w:t>Partnership</w:t>
                    </w:r>
                    <w:r>
                      <w:rPr>
                        <w:color w:val="1D1D1B"/>
                        <w:spacing w:val="66"/>
                        <w:w w:val="120"/>
                        <w:sz w:val="20"/>
                      </w:rPr>
                      <w:t> </w:t>
                    </w:r>
                    <w:r>
                      <w:rPr>
                        <w:color w:val="1D1D1B"/>
                        <w:spacing w:val="4"/>
                        <w:w w:val="120"/>
                        <w:sz w:val="20"/>
                      </w:rPr>
                      <w:t>and the </w:t>
                    </w:r>
                    <w:r>
                      <w:rPr>
                        <w:color w:val="1D1D1B"/>
                        <w:spacing w:val="5"/>
                        <w:w w:val="120"/>
                        <w:sz w:val="20"/>
                      </w:rPr>
                      <w:t>rationale </w:t>
                    </w:r>
                    <w:r>
                      <w:rPr>
                        <w:color w:val="1D1D1B"/>
                        <w:spacing w:val="3"/>
                        <w:w w:val="120"/>
                        <w:sz w:val="20"/>
                      </w:rPr>
                      <w:t>for </w:t>
                    </w:r>
                    <w:r>
                      <w:rPr>
                        <w:color w:val="1D1D1B"/>
                        <w:spacing w:val="4"/>
                        <w:w w:val="120"/>
                        <w:sz w:val="20"/>
                      </w:rPr>
                      <w:t>the </w:t>
                    </w:r>
                    <w:r>
                      <w:rPr>
                        <w:color w:val="1D1D1B"/>
                        <w:spacing w:val="5"/>
                        <w:w w:val="120"/>
                        <w:sz w:val="20"/>
                      </w:rPr>
                      <w:t>working </w:t>
                    </w:r>
                    <w:r>
                      <w:rPr>
                        <w:color w:val="1D1D1B"/>
                        <w:spacing w:val="4"/>
                        <w:w w:val="120"/>
                        <w:sz w:val="20"/>
                      </w:rPr>
                      <w:t>week, </w:t>
                    </w:r>
                    <w:r>
                      <w:rPr>
                        <w:color w:val="1D1D1B"/>
                        <w:spacing w:val="3"/>
                        <w:w w:val="120"/>
                        <w:sz w:val="20"/>
                      </w:rPr>
                      <w:t>set out </w:t>
                    </w:r>
                    <w:r>
                      <w:rPr>
                        <w:color w:val="1D1D1B"/>
                        <w:spacing w:val="2"/>
                        <w:w w:val="120"/>
                        <w:sz w:val="20"/>
                      </w:rPr>
                      <w:t>as </w:t>
                    </w:r>
                    <w:r>
                      <w:rPr>
                        <w:color w:val="1D1D1B"/>
                        <w:spacing w:val="6"/>
                        <w:w w:val="120"/>
                        <w:sz w:val="20"/>
                      </w:rPr>
                      <w:t>supporting </w:t>
                    </w:r>
                    <w:r>
                      <w:rPr>
                        <w:color w:val="1D1D1B"/>
                        <w:spacing w:val="5"/>
                        <w:w w:val="120"/>
                        <w:sz w:val="20"/>
                      </w:rPr>
                      <w:t>text </w:t>
                    </w:r>
                    <w:r>
                      <w:rPr>
                        <w:color w:val="1D1D1B"/>
                        <w:spacing w:val="3"/>
                        <w:w w:val="120"/>
                        <w:sz w:val="20"/>
                      </w:rPr>
                      <w:t>for this </w:t>
                    </w:r>
                    <w:r>
                      <w:rPr>
                        <w:color w:val="1D1D1B"/>
                        <w:spacing w:val="4"/>
                        <w:w w:val="120"/>
                        <w:sz w:val="20"/>
                      </w:rPr>
                      <w:t>resolution,</w:t>
                    </w:r>
                    <w:r>
                      <w:rPr>
                        <w:color w:val="1D1D1B"/>
                        <w:spacing w:val="13"/>
                        <w:w w:val="120"/>
                        <w:sz w:val="20"/>
                      </w:rPr>
                      <w:t> </w:t>
                    </w:r>
                    <w:r>
                      <w:rPr>
                        <w:color w:val="1D1D1B"/>
                        <w:spacing w:val="4"/>
                        <w:w w:val="120"/>
                        <w:sz w:val="20"/>
                      </w:rPr>
                      <w:t>should</w:t>
                    </w:r>
                    <w:r>
                      <w:rPr>
                        <w:color w:val="1D1D1B"/>
                        <w:spacing w:val="13"/>
                        <w:w w:val="120"/>
                        <w:sz w:val="20"/>
                      </w:rPr>
                      <w:t> </w:t>
                    </w:r>
                    <w:r>
                      <w:rPr>
                        <w:color w:val="1D1D1B"/>
                        <w:spacing w:val="3"/>
                        <w:w w:val="120"/>
                        <w:sz w:val="20"/>
                      </w:rPr>
                      <w:t>be</w:t>
                    </w:r>
                    <w:r>
                      <w:rPr>
                        <w:color w:val="1D1D1B"/>
                        <w:spacing w:val="13"/>
                        <w:w w:val="120"/>
                        <w:sz w:val="20"/>
                      </w:rPr>
                      <w:t> </w:t>
                    </w:r>
                    <w:r>
                      <w:rPr>
                        <w:color w:val="1D1D1B"/>
                        <w:spacing w:val="4"/>
                        <w:w w:val="120"/>
                        <w:sz w:val="20"/>
                      </w:rPr>
                      <w:t>available</w:t>
                    </w:r>
                    <w:r>
                      <w:rPr>
                        <w:color w:val="1D1D1B"/>
                        <w:spacing w:val="13"/>
                        <w:w w:val="120"/>
                        <w:sz w:val="20"/>
                      </w:rPr>
                      <w:t> </w:t>
                    </w:r>
                    <w:r>
                      <w:rPr>
                        <w:color w:val="1D1D1B"/>
                        <w:spacing w:val="3"/>
                        <w:w w:val="120"/>
                        <w:sz w:val="20"/>
                      </w:rPr>
                      <w:t>on</w:t>
                    </w:r>
                    <w:r>
                      <w:rPr>
                        <w:color w:val="1D1D1B"/>
                        <w:spacing w:val="13"/>
                        <w:w w:val="120"/>
                        <w:sz w:val="20"/>
                      </w:rPr>
                      <w:t> </w:t>
                    </w:r>
                    <w:r>
                      <w:rPr>
                        <w:color w:val="1D1D1B"/>
                        <w:spacing w:val="5"/>
                        <w:w w:val="120"/>
                        <w:sz w:val="20"/>
                      </w:rPr>
                      <w:t>request</w:t>
                    </w:r>
                    <w:r>
                      <w:rPr>
                        <w:color w:val="1D1D1B"/>
                        <w:spacing w:val="13"/>
                        <w:w w:val="120"/>
                        <w:sz w:val="20"/>
                      </w:rPr>
                      <w:t> </w:t>
                    </w:r>
                    <w:r>
                      <w:rPr>
                        <w:color w:val="1D1D1B"/>
                        <w:spacing w:val="4"/>
                        <w:w w:val="120"/>
                        <w:sz w:val="20"/>
                      </w:rPr>
                      <w:t>from</w:t>
                    </w:r>
                    <w:r>
                      <w:rPr>
                        <w:color w:val="1D1D1B"/>
                        <w:spacing w:val="13"/>
                        <w:w w:val="120"/>
                        <w:sz w:val="20"/>
                      </w:rPr>
                      <w:t> </w:t>
                    </w:r>
                    <w:r>
                      <w:rPr>
                        <w:color w:val="1D1D1B"/>
                        <w:spacing w:val="4"/>
                        <w:w w:val="120"/>
                        <w:sz w:val="20"/>
                      </w:rPr>
                      <w:t>the</w:t>
                    </w:r>
                    <w:r>
                      <w:rPr>
                        <w:color w:val="1D1D1B"/>
                        <w:spacing w:val="13"/>
                        <w:w w:val="120"/>
                        <w:sz w:val="20"/>
                      </w:rPr>
                      <w:t> </w:t>
                    </w:r>
                    <w:r>
                      <w:rPr>
                        <w:color w:val="1D1D1B"/>
                        <w:spacing w:val="5"/>
                        <w:w w:val="120"/>
                        <w:sz w:val="20"/>
                      </w:rPr>
                      <w:t>Ministries</w:t>
                    </w:r>
                    <w:r>
                      <w:rPr>
                        <w:color w:val="1D1D1B"/>
                        <w:spacing w:val="13"/>
                        <w:w w:val="120"/>
                        <w:sz w:val="20"/>
                      </w:rPr>
                      <w:t> </w:t>
                    </w:r>
                    <w:r>
                      <w:rPr>
                        <w:color w:val="1D1D1B"/>
                        <w:spacing w:val="5"/>
                        <w:w w:val="120"/>
                        <w:sz w:val="20"/>
                      </w:rPr>
                      <w:t>office.</w:t>
                    </w:r>
                  </w:p>
                </w:txbxContent>
              </v:textbox>
              <w10:wrap type="none"/>
            </v:shape>
            <w10:wrap type="none"/>
          </v:group>
        </w:pict>
      </w:r>
      <w:r>
        <w:rPr>
          <w:color w:val="1D1D1B"/>
          <w:w w:val="110"/>
        </w:rPr>
        <w:t>Resolved by agreement.</w:t>
      </w:r>
    </w:p>
    <w:p>
      <w:pPr>
        <w:pStyle w:val="BodyText"/>
        <w:spacing w:before="6"/>
        <w:rPr>
          <w:rFonts w:ascii="Stone Sans II ITC Std Bk"/>
          <w:b/>
          <w:sz w:val="16"/>
        </w:rPr>
      </w:pPr>
    </w:p>
    <w:p>
      <w:pPr>
        <w:spacing w:before="0"/>
        <w:ind w:left="1764" w:right="0" w:firstLine="0"/>
        <w:jc w:val="left"/>
        <w:rPr>
          <w:i/>
          <w:sz w:val="20"/>
        </w:rPr>
      </w:pPr>
      <w:r>
        <w:rPr>
          <w:i/>
          <w:color w:val="1D1D1B"/>
          <w:w w:val="110"/>
          <w:sz w:val="20"/>
        </w:rPr>
        <w:t>Dissent was recorded by Revd Michael Aspinall.</w:t>
      </w:r>
    </w:p>
    <w:p>
      <w:pPr>
        <w:spacing w:after="0"/>
        <w:jc w:val="left"/>
        <w:rPr>
          <w:sz w:val="20"/>
        </w:rPr>
        <w:sectPr>
          <w:headerReference w:type="default" r:id="rId160"/>
          <w:headerReference w:type="even" r:id="rId161"/>
          <w:footerReference w:type="default" r:id="rId162"/>
          <w:pgSz w:w="11910" w:h="16840"/>
          <w:pgMar w:header="281" w:footer="647" w:top="940" w:bottom="840" w:left="220" w:right="0"/>
          <w:pgNumType w:start="31"/>
        </w:sectPr>
      </w:pPr>
    </w:p>
    <w:p>
      <w:pPr>
        <w:pStyle w:val="BodyText"/>
        <w:spacing w:before="10"/>
        <w:rPr>
          <w:i/>
          <w:sz w:val="9"/>
        </w:rPr>
      </w:pPr>
    </w:p>
    <w:p>
      <w:pPr>
        <w:pStyle w:val="BodyText"/>
        <w:spacing w:line="235" w:lineRule="auto" w:before="104"/>
        <w:ind w:left="913" w:right="2419"/>
      </w:pPr>
      <w:r>
        <w:rPr/>
        <w:pict>
          <v:rect style="position:absolute;margin-left:20.605pt;margin-top:-6.926658pt;width:22.677pt;height:22.677pt;mso-position-horizontal-relative:page;mso-position-vertical-relative:paragraph;z-index:251812864" filled="true" fillcolor="#bdd4e1" stroked="false">
            <v:fill type="solid"/>
            <w10:wrap type="none"/>
          </v:rect>
        </w:pict>
      </w:r>
      <w:r>
        <w:rPr/>
        <w:pict>
          <v:rect style="position:absolute;margin-left:20.605pt;margin-top:24.255342pt;width:22.677pt;height:22.677pt;mso-position-horizontal-relative:page;mso-position-vertical-relative:paragraph;z-index:251813888" filled="true" fillcolor="#ebf2f6" stroked="false">
            <v:fill type="solid"/>
            <w10:wrap type="none"/>
          </v:rect>
        </w:pict>
      </w:r>
      <w:r>
        <w:rPr>
          <w:color w:val="1D1D1B"/>
          <w:w w:val="120"/>
        </w:rPr>
        <w:t>The Convener agreed that the committee would continue to work on the issue to integrate it into the work of Local Mission Ministry Review (LMMR).</w:t>
      </w:r>
    </w:p>
    <w:p>
      <w:pPr>
        <w:pStyle w:val="BodyText"/>
        <w:spacing w:before="6"/>
        <w:rPr>
          <w:sz w:val="19"/>
        </w:rPr>
      </w:pPr>
    </w:p>
    <w:p>
      <w:pPr>
        <w:pStyle w:val="BodyText"/>
        <w:spacing w:line="242" w:lineRule="exact"/>
        <w:ind w:left="913"/>
      </w:pPr>
      <w:r>
        <w:rPr>
          <w:color w:val="1D1D1B"/>
          <w:w w:val="120"/>
        </w:rPr>
        <w:t>Dr Kirsty Thorpe took the chair.</w:t>
      </w:r>
    </w:p>
    <w:p>
      <w:pPr>
        <w:pStyle w:val="BodyText"/>
        <w:spacing w:line="240" w:lineRule="exact"/>
        <w:ind w:left="913"/>
      </w:pPr>
      <w:r>
        <w:rPr>
          <w:color w:val="1D1D1B"/>
          <w:w w:val="120"/>
        </w:rPr>
        <w:t>The Assembly returned to consideration of resolution 3.</w:t>
      </w:r>
    </w:p>
    <w:p>
      <w:pPr>
        <w:pStyle w:val="BodyText"/>
        <w:spacing w:line="242" w:lineRule="exact"/>
        <w:ind w:left="913"/>
      </w:pPr>
      <w:r>
        <w:rPr>
          <w:color w:val="1D1D1B"/>
          <w:w w:val="120"/>
        </w:rPr>
        <w:t>Mr Ellis moved resolution 3 in a form reworded by the Facilitation Group.</w:t>
      </w:r>
    </w:p>
    <w:p>
      <w:pPr>
        <w:pStyle w:val="BodyText"/>
      </w:pPr>
    </w:p>
    <w:p>
      <w:pPr>
        <w:pStyle w:val="BodyText"/>
      </w:pPr>
    </w:p>
    <w:p>
      <w:pPr>
        <w:pStyle w:val="BodyText"/>
      </w:pPr>
    </w:p>
    <w:p>
      <w:pPr>
        <w:pStyle w:val="BodyText"/>
      </w:pPr>
    </w:p>
    <w:p>
      <w:pPr>
        <w:pStyle w:val="BodyText"/>
      </w:pPr>
    </w:p>
    <w:p>
      <w:pPr>
        <w:pStyle w:val="BodyText"/>
      </w:pPr>
    </w:p>
    <w:p>
      <w:pPr>
        <w:pStyle w:val="BodyText"/>
        <w:spacing w:before="9"/>
        <w:rPr>
          <w:sz w:val="21"/>
        </w:rPr>
      </w:pPr>
    </w:p>
    <w:p>
      <w:pPr>
        <w:pStyle w:val="Heading6"/>
        <w:spacing w:line="240" w:lineRule="auto" w:before="93"/>
        <w:ind w:left="7230"/>
      </w:pPr>
      <w:r>
        <w:rPr/>
        <w:pict>
          <v:group style="position:absolute;margin-left:43.942177pt;margin-top:-76.739143pt;width:511.65pt;height:85.05pt;mso-position-horizontal-relative:page;mso-position-vertical-relative:paragraph;z-index:-257363968" coordorigin="879,-1535" coordsize="10233,1701">
            <v:rect style="position:absolute;left:1165;top:-1483;width:3806;height:643" filled="true" fillcolor="#9d9d9c" stroked="false">
              <v:fill type="solid"/>
            </v:rect>
            <v:shape style="position:absolute;left:878;top:-1535;width:10233;height:1701" type="#_x0000_t75" stroked="false">
              <v:imagedata r:id="rId166" o:title=""/>
            </v:shape>
            <v:shape style="position:absolute;left:1279;top:-1527;width:2457;height:535" type="#_x0000_t202" filled="false" stroked="false">
              <v:textbox inset="0,0,0,0">
                <w:txbxContent>
                  <w:p>
                    <w:pPr>
                      <w:spacing w:line="535" w:lineRule="exact" w:before="0"/>
                      <w:ind w:left="0" w:right="0" w:firstLine="0"/>
                      <w:jc w:val="left"/>
                      <w:rPr>
                        <w:rFonts w:ascii="Stone Sans II ITC Std Bk"/>
                        <w:b/>
                        <w:sz w:val="43"/>
                      </w:rPr>
                    </w:pPr>
                    <w:r>
                      <w:rPr>
                        <w:rFonts w:ascii="Stone Sans II ITC Std Bk"/>
                        <w:b/>
                        <w:color w:val="FFFFFF"/>
                        <w:w w:val="110"/>
                        <w:sz w:val="43"/>
                      </w:rPr>
                      <w:t>Resolution</w:t>
                    </w:r>
                  </w:p>
                </w:txbxContent>
              </v:textbox>
              <w10:wrap type="none"/>
            </v:shape>
            <v:shape style="position:absolute;left:4505;top:-1474;width:429;height:714" type="#_x0000_t202" filled="false" stroked="false">
              <v:textbox inset="0,0,0,0">
                <w:txbxContent>
                  <w:p>
                    <w:pPr>
                      <w:spacing w:line="713" w:lineRule="exact" w:before="0"/>
                      <w:ind w:left="0" w:right="0" w:firstLine="0"/>
                      <w:jc w:val="left"/>
                      <w:rPr>
                        <w:rFonts w:ascii="Stone Sans II ITC Std Bk"/>
                        <w:b/>
                        <w:sz w:val="57"/>
                      </w:rPr>
                    </w:pPr>
                    <w:r>
                      <w:rPr>
                        <w:rFonts w:ascii="Stone Sans II ITC Std Bk"/>
                        <w:b/>
                        <w:color w:val="1D1D1B"/>
                        <w:w w:val="112"/>
                        <w:sz w:val="57"/>
                      </w:rPr>
                      <w:t>3</w:t>
                    </w:r>
                  </w:p>
                </w:txbxContent>
              </v:textbox>
              <w10:wrap type="none"/>
            </v:shape>
            <v:shape style="position:absolute;left:6392;top:-1189;width:3548;height:357" type="#_x0000_t202" filled="false" stroked="false">
              <v:textbox inset="0,0,0,0">
                <w:txbxContent>
                  <w:p>
                    <w:pPr>
                      <w:spacing w:line="357" w:lineRule="exact" w:before="0"/>
                      <w:ind w:left="0" w:right="0" w:firstLine="0"/>
                      <w:jc w:val="left"/>
                      <w:rPr>
                        <w:rFonts w:ascii="Stone Sans II ITC Std Bk" w:hAnsi="Stone Sans II ITC Std Bk"/>
                        <w:b/>
                        <w:sz w:val="29"/>
                      </w:rPr>
                    </w:pPr>
                    <w:r>
                      <w:rPr>
                        <w:rFonts w:ascii="Stone Sans II ITC Std Bk" w:hAnsi="Stone Sans II ITC Std Bk"/>
                        <w:b/>
                        <w:color w:val="1D1D1B"/>
                        <w:w w:val="110"/>
                        <w:sz w:val="29"/>
                      </w:rPr>
                      <w:t>Mission </w:t>
                    </w:r>
                    <w:r>
                      <w:rPr>
                        <w:rFonts w:ascii="Stone Sans II ITC Std Bk" w:hAnsi="Stone Sans II ITC Std Bk"/>
                        <w:b/>
                        <w:color w:val="1D1D1B"/>
                        <w:spacing w:val="-3"/>
                        <w:w w:val="110"/>
                        <w:sz w:val="29"/>
                      </w:rPr>
                      <w:t>Council, </w:t>
                    </w:r>
                    <w:r>
                      <w:rPr>
                        <w:rFonts w:ascii="Stone Sans II ITC Std Bk" w:hAnsi="Stone Sans II ITC Std Bk"/>
                        <w:b/>
                        <w:color w:val="1D1D1B"/>
                        <w:w w:val="110"/>
                        <w:sz w:val="29"/>
                      </w:rPr>
                      <w:t>Nestlé</w:t>
                    </w:r>
                  </w:p>
                </w:txbxContent>
              </v:textbox>
              <w10:wrap type="none"/>
            </v:shape>
            <v:shape style="position:absolute;left:1587;top:-615;width:7224;height:480" type="#_x0000_t202" filled="false" stroked="false">
              <v:textbox inset="0,0,0,0">
                <w:txbxContent>
                  <w:p>
                    <w:pPr>
                      <w:spacing w:line="235" w:lineRule="auto" w:before="3"/>
                      <w:ind w:left="0" w:right="0" w:firstLine="0"/>
                      <w:jc w:val="left"/>
                      <w:rPr>
                        <w:sz w:val="20"/>
                      </w:rPr>
                    </w:pPr>
                    <w:r>
                      <w:rPr>
                        <w:color w:val="1D1D1B"/>
                        <w:w w:val="120"/>
                        <w:sz w:val="20"/>
                      </w:rPr>
                      <w:t>General Assembly agrees that for investment purposes, all companies should be treated in accordance with our ethical investment policy.</w:t>
                    </w:r>
                  </w:p>
                </w:txbxContent>
              </v:textbox>
              <w10:wrap type="none"/>
            </v:shape>
            <w10:wrap type="none"/>
          </v:group>
        </w:pict>
      </w:r>
      <w:r>
        <w:rPr>
          <w:color w:val="1D1D1B"/>
          <w:w w:val="110"/>
        </w:rPr>
        <w:t>Resolved by consensus.</w:t>
      </w:r>
    </w:p>
    <w:p>
      <w:pPr>
        <w:spacing w:line="263" w:lineRule="exact" w:before="199"/>
        <w:ind w:left="913" w:right="0" w:firstLine="0"/>
        <w:jc w:val="left"/>
        <w:rPr>
          <w:rFonts w:ascii="Stone Sans II ITC Std Bk" w:hAnsi="Stone Sans II ITC Std Bk"/>
          <w:b/>
          <w:sz w:val="21"/>
        </w:rPr>
      </w:pPr>
      <w:r>
        <w:rPr>
          <w:rFonts w:ascii="Stone Sans II ITC Std Bk" w:hAnsi="Stone Sans II ITC Std Bk"/>
          <w:b/>
          <w:color w:val="1D1D1B"/>
          <w:w w:val="115"/>
          <w:sz w:val="21"/>
        </w:rPr>
        <w:t>Resolution 4, Mission Committee Nestlé</w:t>
      </w:r>
    </w:p>
    <w:p>
      <w:pPr>
        <w:pStyle w:val="BodyText"/>
        <w:spacing w:line="235" w:lineRule="auto" w:before="4"/>
        <w:ind w:left="913" w:right="2419"/>
      </w:pPr>
      <w:r>
        <w:rPr>
          <w:color w:val="1D1D1B"/>
          <w:w w:val="120"/>
        </w:rPr>
        <w:t>Mrs Melanie Frew moved the adoption of the resolution as recommended by the Facilitation Group.</w:t>
      </w:r>
    </w:p>
    <w:p>
      <w:pPr>
        <w:pStyle w:val="BodyText"/>
        <w:spacing w:before="5"/>
        <w:rPr>
          <w:sz w:val="12"/>
        </w:rPr>
      </w:pPr>
      <w:r>
        <w:rPr/>
        <w:pict>
          <v:group style="position:absolute;margin-left:73.418213pt;margin-top:9.554946pt;width:405.35pt;height:258.4pt;mso-position-horizontal-relative:page;mso-position-vertical-relative:paragraph;z-index:-251508736;mso-wrap-distance-left:0;mso-wrap-distance-right:0" coordorigin="1468,191" coordsize="8107,5168">
            <v:shape style="position:absolute;left:1480;top:191;width:4726;height:3878" type="#_x0000_t75" stroked="false">
              <v:imagedata r:id="rId167" o:title=""/>
            </v:shape>
            <v:shape style="position:absolute;left:6196;top:191;width:3380;height:5159" type="#_x0000_t75" stroked="false">
              <v:imagedata r:id="rId168" o:title=""/>
            </v:shape>
            <v:shape style="position:absolute;left:1468;top:4059;width:4738;height:1300" type="#_x0000_t75" stroked="false">
              <v:imagedata r:id="rId169" o:title=""/>
            </v:shape>
            <w10:wrap type="topAndBottom"/>
          </v:group>
        </w:pict>
      </w:r>
      <w:r>
        <w:rPr/>
        <w:pict>
          <v:group style="position:absolute;margin-left:43.288029pt;margin-top:287.332947pt;width:511.65pt;height:112.7pt;mso-position-horizontal-relative:page;mso-position-vertical-relative:paragraph;z-index:-251504640;mso-wrap-distance-left:0;mso-wrap-distance-right:0" coordorigin="866,5747" coordsize="10233,2254">
            <v:rect style="position:absolute;left:1152;top:5799;width:3806;height:643" filled="true" fillcolor="#9d9d9c" stroked="false">
              <v:fill type="solid"/>
            </v:rect>
            <v:shape style="position:absolute;left:865;top:5746;width:10233;height:2254" type="#_x0000_t75" stroked="false">
              <v:imagedata r:id="rId170" o:title=""/>
            </v:shape>
            <v:shape style="position:absolute;left:865;top:5746;width:10233;height:2254" type="#_x0000_t202" filled="false" stroked="false">
              <v:textbox inset="0,0,0,0">
                <w:txbxContent>
                  <w:p>
                    <w:pPr>
                      <w:spacing w:line="244" w:lineRule="auto" w:before="307"/>
                      <w:ind w:left="6352" w:right="0" w:hanging="79"/>
                      <w:jc w:val="left"/>
                      <w:rPr>
                        <w:rFonts w:ascii="Stone Sans II ITC Std Bk"/>
                        <w:b/>
                        <w:sz w:val="29"/>
                      </w:rPr>
                    </w:pPr>
                    <w:r>
                      <w:rPr>
                        <w:rFonts w:ascii="Stone Sans II ITC Std Bk"/>
                        <w:b/>
                        <w:color w:val="1D1D1B"/>
                        <w:w w:val="110"/>
                        <w:sz w:val="29"/>
                      </w:rPr>
                      <w:t>Facilitation group recommendation</w:t>
                    </w:r>
                  </w:p>
                  <w:p>
                    <w:pPr>
                      <w:spacing w:line="235" w:lineRule="auto" w:before="188"/>
                      <w:ind w:left="268" w:right="1261" w:firstLine="0"/>
                      <w:jc w:val="left"/>
                      <w:rPr>
                        <w:sz w:val="20"/>
                      </w:rPr>
                    </w:pPr>
                    <w:r>
                      <w:rPr>
                        <w:color w:val="1D1D1B"/>
                        <w:w w:val="120"/>
                        <w:sz w:val="20"/>
                      </w:rPr>
                      <w:t>General Assembly resolves that if Nestlé obtains listing on the FTSE4Good index, Mission Council be instructed to rescind the boycott on Nestlé products outlined in the Assembly 1992 resolution.</w:t>
                    </w:r>
                  </w:p>
                </w:txbxContent>
              </v:textbox>
              <w10:wrap type="none"/>
            </v:shape>
            <v:shape style="position:absolute;left:4505;top:5779;width:429;height:714" type="#_x0000_t202" filled="false" stroked="false">
              <v:textbox inset="0,0,0,0">
                <w:txbxContent>
                  <w:p>
                    <w:pPr>
                      <w:spacing w:line="713" w:lineRule="exact" w:before="0"/>
                      <w:ind w:left="0" w:right="0" w:firstLine="0"/>
                      <w:jc w:val="left"/>
                      <w:rPr>
                        <w:rFonts w:ascii="Stone Sans II ITC Std Bk"/>
                        <w:b/>
                        <w:sz w:val="57"/>
                      </w:rPr>
                    </w:pPr>
                    <w:r>
                      <w:rPr>
                        <w:rFonts w:ascii="Stone Sans II ITC Std Bk"/>
                        <w:b/>
                        <w:color w:val="1D1D1B"/>
                        <w:w w:val="112"/>
                        <w:sz w:val="57"/>
                      </w:rPr>
                      <w:t>4</w:t>
                    </w:r>
                  </w:p>
                </w:txbxContent>
              </v:textbox>
              <w10:wrap type="none"/>
            </v:shape>
            <v:shape style="position:absolute;left:1266;top:5755;width:2457;height:535" type="#_x0000_t202" filled="false" stroked="false">
              <v:textbox inset="0,0,0,0">
                <w:txbxContent>
                  <w:p>
                    <w:pPr>
                      <w:spacing w:line="535" w:lineRule="exact" w:before="0"/>
                      <w:ind w:left="0" w:right="0" w:firstLine="0"/>
                      <w:jc w:val="left"/>
                      <w:rPr>
                        <w:rFonts w:ascii="Stone Sans II ITC Std Bk"/>
                        <w:b/>
                        <w:sz w:val="43"/>
                      </w:rPr>
                    </w:pPr>
                    <w:r>
                      <w:rPr>
                        <w:rFonts w:ascii="Stone Sans II ITC Std Bk"/>
                        <w:b/>
                        <w:color w:val="FFFFFF"/>
                        <w:w w:val="110"/>
                        <w:sz w:val="43"/>
                      </w:rPr>
                      <w:t>Resolution</w:t>
                    </w:r>
                  </w:p>
                </w:txbxContent>
              </v:textbox>
              <w10:wrap type="none"/>
            </v:shape>
            <w10:wrap type="topAndBottom"/>
          </v:group>
        </w:pict>
      </w:r>
    </w:p>
    <w:p>
      <w:pPr>
        <w:pStyle w:val="BodyText"/>
        <w:spacing w:before="2"/>
        <w:rPr>
          <w:sz w:val="26"/>
        </w:rPr>
      </w:pPr>
    </w:p>
    <w:p>
      <w:pPr>
        <w:pStyle w:val="Heading6"/>
        <w:spacing w:line="227" w:lineRule="exact"/>
        <w:ind w:left="7130"/>
      </w:pPr>
      <w:r>
        <w:rPr>
          <w:color w:val="1D1D1B"/>
          <w:w w:val="110"/>
        </w:rPr>
        <w:t>Resolved by agreement.</w:t>
      </w:r>
    </w:p>
    <w:p>
      <w:pPr>
        <w:spacing w:before="162"/>
        <w:ind w:left="913" w:right="0" w:firstLine="0"/>
        <w:jc w:val="left"/>
        <w:rPr>
          <w:i/>
          <w:sz w:val="20"/>
        </w:rPr>
      </w:pPr>
      <w:r>
        <w:rPr>
          <w:i/>
          <w:color w:val="1D1D1B"/>
          <w:w w:val="110"/>
          <w:sz w:val="20"/>
        </w:rPr>
        <w:t>Dissent was recorded by David Featonby and Chris Maple.</w:t>
      </w:r>
    </w:p>
    <w:p>
      <w:pPr>
        <w:pStyle w:val="BodyText"/>
        <w:spacing w:before="1"/>
        <w:rPr>
          <w:i/>
          <w:sz w:val="11"/>
        </w:rPr>
      </w:pPr>
    </w:p>
    <w:p>
      <w:pPr>
        <w:pStyle w:val="BodyText"/>
        <w:spacing w:line="235" w:lineRule="auto" w:before="104"/>
        <w:ind w:left="913" w:right="2419"/>
      </w:pPr>
      <w:r>
        <w:rPr>
          <w:color w:val="1D1D1B"/>
          <w:w w:val="120"/>
        </w:rPr>
        <w:t>A suggestion was made that the Children’s Assembly be invited to write to Nestlé to make their views known.</w:t>
      </w:r>
    </w:p>
    <w:p>
      <w:pPr>
        <w:pStyle w:val="BodyText"/>
        <w:spacing w:before="6"/>
        <w:rPr>
          <w:sz w:val="19"/>
        </w:rPr>
      </w:pPr>
    </w:p>
    <w:p>
      <w:pPr>
        <w:pStyle w:val="BodyText"/>
        <w:ind w:left="913"/>
      </w:pPr>
      <w:r>
        <w:rPr>
          <w:color w:val="1D1D1B"/>
          <w:w w:val="120"/>
        </w:rPr>
        <w:t>Mrs Val Morrison resumed the chair.</w:t>
      </w:r>
    </w:p>
    <w:p>
      <w:pPr>
        <w:pStyle w:val="BodyText"/>
      </w:pPr>
    </w:p>
    <w:p>
      <w:pPr>
        <w:pStyle w:val="Heading4"/>
        <w:tabs>
          <w:tab w:pos="1149" w:val="left" w:leader="none"/>
        </w:tabs>
        <w:spacing w:before="232"/>
        <w:ind w:left="573"/>
      </w:pPr>
      <w:r>
        <w:rPr>
          <w:rFonts w:ascii="Stone Sans II ITC Std X Bd" w:hAnsi="Stone Sans II ITC Std X Bd"/>
          <w:b/>
          <w:color w:val="1D1D1B"/>
          <w:w w:val="110"/>
          <w:sz w:val="24"/>
        </w:rPr>
        <w:t>32</w:t>
        <w:tab/>
      </w:r>
      <w:r>
        <w:rPr>
          <w:rFonts w:ascii="Symbol" w:hAnsi="Symbol"/>
          <w:color w:val="7EAAC0"/>
          <w:w w:val="110"/>
        </w:rPr>
        <w:t></w:t>
      </w:r>
      <w:r>
        <w:rPr>
          <w:rFonts w:ascii="Times New Roman" w:hAnsi="Times New Roman"/>
          <w:color w:val="7EAAC0"/>
          <w:w w:val="110"/>
        </w:rPr>
        <w:t> </w:t>
      </w:r>
      <w:r>
        <w:rPr>
          <w:color w:val="7EAAC0"/>
          <w:w w:val="110"/>
        </w:rPr>
        <w:t>United Reformed Church </w:t>
      </w:r>
      <w:r>
        <w:rPr>
          <w:rFonts w:ascii="Symbol" w:hAnsi="Symbol"/>
          <w:color w:val="7EAAC0"/>
          <w:w w:val="110"/>
        </w:rPr>
        <w:t></w:t>
      </w:r>
      <w:r>
        <w:rPr>
          <w:rFonts w:ascii="Times New Roman" w:hAnsi="Times New Roman"/>
          <w:color w:val="7EAAC0"/>
          <w:w w:val="110"/>
        </w:rPr>
        <w:t> </w:t>
      </w:r>
      <w:r>
        <w:rPr>
          <w:color w:val="7EAAC0"/>
          <w:w w:val="110"/>
        </w:rPr>
        <w:t>Record of General Assembly</w:t>
      </w:r>
      <w:r>
        <w:rPr>
          <w:color w:val="7EAAC0"/>
          <w:spacing w:val="39"/>
          <w:w w:val="110"/>
        </w:rPr>
        <w:t> </w:t>
      </w:r>
      <w:r>
        <w:rPr>
          <w:color w:val="7EAAC0"/>
          <w:w w:val="110"/>
        </w:rPr>
        <w:t>2010</w:t>
      </w:r>
    </w:p>
    <w:p>
      <w:pPr>
        <w:spacing w:after="0"/>
        <w:sectPr>
          <w:footerReference w:type="even" r:id="rId165"/>
          <w:pgSz w:w="11910" w:h="16840"/>
          <w:pgMar w:footer="0" w:header="302" w:top="940" w:bottom="280" w:left="220" w:right="0"/>
        </w:sectPr>
      </w:pPr>
    </w:p>
    <w:p>
      <w:pPr>
        <w:pStyle w:val="BodyText"/>
        <w:spacing w:before="5"/>
        <w:rPr>
          <w:sz w:val="10"/>
        </w:rPr>
      </w:pPr>
    </w:p>
    <w:p>
      <w:pPr>
        <w:spacing w:before="91"/>
        <w:ind w:left="1764" w:right="0" w:firstLine="0"/>
        <w:jc w:val="left"/>
        <w:rPr>
          <w:rFonts w:ascii="Stone Sans II ITC Std Bk"/>
          <w:b/>
          <w:sz w:val="29"/>
        </w:rPr>
      </w:pPr>
      <w:r>
        <w:rPr/>
        <w:pict>
          <v:rect style="position:absolute;margin-left:553.991028pt;margin-top:-8.328224pt;width:22.677pt;height:22.677pt;mso-position-horizontal-relative:page;mso-position-vertical-relative:paragraph;z-index:251820032" filled="true" fillcolor="#bdd4e1" stroked="false">
            <v:fill type="solid"/>
            <w10:wrap type="none"/>
          </v:rect>
        </w:pict>
      </w:r>
      <w:r>
        <w:rPr/>
        <w:pict>
          <v:rect style="position:absolute;margin-left:553.991028pt;margin-top:22.853775pt;width:22.677pt;height:22.677pt;mso-position-horizontal-relative:page;mso-position-vertical-relative:paragraph;z-index:251821056" filled="true" fillcolor="#ebf2f6" stroked="false">
            <v:fill type="solid"/>
            <w10:wrap type="none"/>
          </v:rect>
        </w:pict>
      </w:r>
      <w:r>
        <w:rPr>
          <w:rFonts w:ascii="Stone Sans II ITC Std Bk"/>
          <w:b/>
          <w:color w:val="1D1D1B"/>
          <w:w w:val="110"/>
          <w:sz w:val="29"/>
        </w:rPr>
        <w:t>Mission Committee</w:t>
      </w:r>
    </w:p>
    <w:p>
      <w:pPr>
        <w:pStyle w:val="BodyText"/>
        <w:spacing w:line="235" w:lineRule="auto" w:before="195"/>
        <w:ind w:left="1764" w:right="1321"/>
      </w:pPr>
      <w:r>
        <w:rPr>
          <w:color w:val="1D1D1B"/>
          <w:w w:val="120"/>
        </w:rPr>
        <w:t>The Revd Ed Cox responded to questions and comments and moved the adoption of resolution 1 agreeing to amended wording of section c).</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9"/>
        <w:rPr>
          <w:sz w:val="25"/>
        </w:rPr>
      </w:pPr>
    </w:p>
    <w:p>
      <w:pPr>
        <w:pStyle w:val="Heading6"/>
        <w:spacing w:line="240" w:lineRule="auto" w:before="93"/>
        <w:ind w:left="0" w:right="1131"/>
        <w:jc w:val="right"/>
      </w:pPr>
      <w:r>
        <w:rPr/>
        <w:pict>
          <v:group style="position:absolute;margin-left:86.457008pt;margin-top:-175.52121pt;width:508.85pt;height:181.3pt;mso-position-horizontal-relative:page;mso-position-vertical-relative:paragraph;z-index:251830272" coordorigin="1729,-3510" coordsize="10177,3626">
            <v:rect style="position:absolute;left:2016;top:-3458;width:3806;height:643" filled="true" fillcolor="#9d9d9c" stroked="false">
              <v:fill type="solid"/>
            </v:rect>
            <v:shape style="position:absolute;left:1729;top:-3511;width:10177;height:3626" type="#_x0000_t75" stroked="false">
              <v:imagedata r:id="rId174" o:title=""/>
            </v:shape>
            <v:shape style="position:absolute;left:2129;top:-3502;width:2457;height:535" type="#_x0000_t202" filled="false" stroked="false">
              <v:textbox inset="0,0,0,0">
                <w:txbxContent>
                  <w:p>
                    <w:pPr>
                      <w:spacing w:line="535" w:lineRule="exact" w:before="0"/>
                      <w:ind w:left="0" w:right="0" w:firstLine="0"/>
                      <w:jc w:val="left"/>
                      <w:rPr>
                        <w:rFonts w:ascii="Stone Sans II ITC Std Bk"/>
                        <w:b/>
                        <w:sz w:val="43"/>
                      </w:rPr>
                    </w:pPr>
                    <w:r>
                      <w:rPr>
                        <w:rFonts w:ascii="Stone Sans II ITC Std Bk"/>
                        <w:b/>
                        <w:color w:val="FFFFFF"/>
                        <w:w w:val="110"/>
                        <w:sz w:val="43"/>
                      </w:rPr>
                      <w:t>Resolution</w:t>
                    </w:r>
                  </w:p>
                </w:txbxContent>
              </v:textbox>
              <w10:wrap type="none"/>
            </v:shape>
            <v:shape style="position:absolute;left:5355;top:-3453;width:429;height:714" type="#_x0000_t202" filled="false" stroked="false">
              <v:textbox inset="0,0,0,0">
                <w:txbxContent>
                  <w:p>
                    <w:pPr>
                      <w:spacing w:line="713" w:lineRule="exact" w:before="0"/>
                      <w:ind w:left="0" w:right="0" w:firstLine="0"/>
                      <w:jc w:val="left"/>
                      <w:rPr>
                        <w:rFonts w:ascii="Stone Sans II ITC Std Bk"/>
                        <w:b/>
                        <w:sz w:val="57"/>
                      </w:rPr>
                    </w:pPr>
                    <w:r>
                      <w:rPr>
                        <w:rFonts w:ascii="Stone Sans II ITC Std Bk"/>
                        <w:b/>
                        <w:color w:val="1D1D1B"/>
                        <w:w w:val="112"/>
                        <w:sz w:val="57"/>
                      </w:rPr>
                      <w:t>1</w:t>
                    </w:r>
                  </w:p>
                </w:txbxContent>
              </v:textbox>
              <w10:wrap type="none"/>
            </v:shape>
            <v:shape style="position:absolute;left:9209;top:-3167;width:1580;height:356" type="#_x0000_t202" filled="false" stroked="false">
              <v:textbox inset="0,0,0,0">
                <w:txbxContent>
                  <w:p>
                    <w:pPr>
                      <w:spacing w:line="355" w:lineRule="exact" w:before="0"/>
                      <w:ind w:left="0" w:right="0" w:firstLine="0"/>
                      <w:jc w:val="left"/>
                      <w:rPr>
                        <w:rFonts w:ascii="Stone Sans II ITC Std Bk"/>
                        <w:b/>
                        <w:i/>
                        <w:sz w:val="29"/>
                      </w:rPr>
                    </w:pPr>
                    <w:r>
                      <w:rPr>
                        <w:rFonts w:ascii="Stone Sans II ITC Std Bk"/>
                        <w:b/>
                        <w:i/>
                        <w:color w:val="1D1D1B"/>
                        <w:spacing w:val="-5"/>
                        <w:w w:val="110"/>
                        <w:sz w:val="29"/>
                      </w:rPr>
                      <w:t>vision2020</w:t>
                    </w:r>
                  </w:p>
                </w:txbxContent>
              </v:textbox>
              <w10:wrap type="none"/>
            </v:shape>
            <v:shape style="position:absolute;left:2437;top:-2594;width:8322;height:2400" type="#_x0000_t202" filled="false" stroked="false">
              <v:textbox inset="0,0,0,0">
                <w:txbxContent>
                  <w:p>
                    <w:pPr>
                      <w:numPr>
                        <w:ilvl w:val="0"/>
                        <w:numId w:val="10"/>
                      </w:numPr>
                      <w:tabs>
                        <w:tab w:pos="453" w:val="left" w:leader="none"/>
                        <w:tab w:pos="454" w:val="left" w:leader="none"/>
                      </w:tabs>
                      <w:spacing w:line="235" w:lineRule="auto" w:before="3"/>
                      <w:ind w:left="453" w:right="18" w:hanging="454"/>
                      <w:jc w:val="left"/>
                      <w:rPr>
                        <w:sz w:val="20"/>
                      </w:rPr>
                    </w:pPr>
                    <w:r>
                      <w:rPr>
                        <w:color w:val="1D1D1B"/>
                        <w:spacing w:val="5"/>
                        <w:w w:val="120"/>
                        <w:sz w:val="20"/>
                      </w:rPr>
                      <w:t>General Assembly </w:t>
                    </w:r>
                    <w:r>
                      <w:rPr>
                        <w:color w:val="1D1D1B"/>
                        <w:spacing w:val="4"/>
                        <w:w w:val="120"/>
                        <w:sz w:val="20"/>
                      </w:rPr>
                      <w:t>celebrates </w:t>
                    </w:r>
                    <w:r>
                      <w:rPr>
                        <w:color w:val="1D1D1B"/>
                        <w:spacing w:val="2"/>
                        <w:w w:val="120"/>
                        <w:sz w:val="20"/>
                      </w:rPr>
                      <w:t>God’s </w:t>
                    </w:r>
                    <w:r>
                      <w:rPr>
                        <w:color w:val="1D1D1B"/>
                        <w:spacing w:val="4"/>
                        <w:w w:val="120"/>
                        <w:sz w:val="20"/>
                      </w:rPr>
                      <w:t>calling </w:t>
                    </w:r>
                    <w:r>
                      <w:rPr>
                        <w:color w:val="1D1D1B"/>
                        <w:w w:val="120"/>
                        <w:sz w:val="20"/>
                      </w:rPr>
                      <w:t>to </w:t>
                    </w:r>
                    <w:r>
                      <w:rPr>
                        <w:color w:val="1D1D1B"/>
                        <w:spacing w:val="3"/>
                        <w:w w:val="120"/>
                        <w:sz w:val="20"/>
                      </w:rPr>
                      <w:t>each </w:t>
                    </w:r>
                    <w:r>
                      <w:rPr>
                        <w:color w:val="1D1D1B"/>
                        <w:spacing w:val="4"/>
                        <w:w w:val="120"/>
                        <w:sz w:val="20"/>
                      </w:rPr>
                      <w:t>and </w:t>
                    </w:r>
                    <w:r>
                      <w:rPr>
                        <w:color w:val="1D1D1B"/>
                        <w:spacing w:val="6"/>
                        <w:w w:val="120"/>
                        <w:sz w:val="20"/>
                      </w:rPr>
                      <w:t>every </w:t>
                    </w:r>
                    <w:r>
                      <w:rPr>
                        <w:color w:val="1D1D1B"/>
                        <w:spacing w:val="3"/>
                        <w:w w:val="120"/>
                        <w:sz w:val="20"/>
                      </w:rPr>
                      <w:t>member, </w:t>
                    </w:r>
                    <w:r>
                      <w:rPr>
                        <w:color w:val="1D1D1B"/>
                        <w:spacing w:val="4"/>
                        <w:w w:val="120"/>
                        <w:sz w:val="20"/>
                      </w:rPr>
                      <w:t>local </w:t>
                    </w:r>
                    <w:r>
                      <w:rPr>
                        <w:color w:val="1D1D1B"/>
                        <w:spacing w:val="3"/>
                        <w:w w:val="120"/>
                        <w:sz w:val="20"/>
                      </w:rPr>
                      <w:t>church, </w:t>
                    </w:r>
                    <w:r>
                      <w:rPr>
                        <w:color w:val="1D1D1B"/>
                        <w:spacing w:val="5"/>
                        <w:w w:val="120"/>
                        <w:sz w:val="20"/>
                      </w:rPr>
                      <w:t>synod, </w:t>
                    </w:r>
                    <w:r>
                      <w:rPr>
                        <w:color w:val="1D1D1B"/>
                        <w:spacing w:val="3"/>
                        <w:w w:val="120"/>
                        <w:sz w:val="20"/>
                      </w:rPr>
                      <w:t>council </w:t>
                    </w:r>
                    <w:r>
                      <w:rPr>
                        <w:color w:val="1D1D1B"/>
                        <w:spacing w:val="4"/>
                        <w:w w:val="120"/>
                        <w:sz w:val="20"/>
                      </w:rPr>
                      <w:t>and committee </w:t>
                    </w:r>
                    <w:r>
                      <w:rPr>
                        <w:color w:val="1D1D1B"/>
                        <w:w w:val="120"/>
                        <w:sz w:val="20"/>
                      </w:rPr>
                      <w:t>to </w:t>
                    </w:r>
                    <w:r>
                      <w:rPr>
                        <w:color w:val="1D1D1B"/>
                        <w:spacing w:val="4"/>
                        <w:w w:val="120"/>
                        <w:sz w:val="20"/>
                      </w:rPr>
                      <w:t>join </w:t>
                    </w:r>
                    <w:r>
                      <w:rPr>
                        <w:color w:val="1D1D1B"/>
                        <w:spacing w:val="2"/>
                        <w:w w:val="120"/>
                        <w:sz w:val="20"/>
                      </w:rPr>
                      <w:t>in God’s </w:t>
                    </w:r>
                    <w:r>
                      <w:rPr>
                        <w:color w:val="1D1D1B"/>
                        <w:spacing w:val="5"/>
                        <w:w w:val="120"/>
                        <w:sz w:val="20"/>
                      </w:rPr>
                      <w:t>transformational journey </w:t>
                    </w:r>
                    <w:r>
                      <w:rPr>
                        <w:color w:val="1D1D1B"/>
                        <w:spacing w:val="3"/>
                        <w:w w:val="120"/>
                        <w:sz w:val="20"/>
                      </w:rPr>
                      <w:t>of </w:t>
                    </w:r>
                    <w:r>
                      <w:rPr>
                        <w:color w:val="1D1D1B"/>
                        <w:spacing w:val="5"/>
                        <w:w w:val="120"/>
                        <w:sz w:val="20"/>
                      </w:rPr>
                      <w:t>good </w:t>
                    </w:r>
                    <w:r>
                      <w:rPr>
                        <w:color w:val="1D1D1B"/>
                        <w:spacing w:val="4"/>
                        <w:w w:val="120"/>
                        <w:sz w:val="20"/>
                      </w:rPr>
                      <w:t>news </w:t>
                    </w:r>
                    <w:r>
                      <w:rPr>
                        <w:color w:val="1D1D1B"/>
                        <w:spacing w:val="3"/>
                        <w:w w:val="120"/>
                        <w:sz w:val="20"/>
                      </w:rPr>
                      <w:t>for all</w:t>
                    </w:r>
                    <w:r>
                      <w:rPr>
                        <w:color w:val="1D1D1B"/>
                        <w:spacing w:val="59"/>
                        <w:w w:val="120"/>
                        <w:sz w:val="20"/>
                      </w:rPr>
                      <w:t> </w:t>
                    </w:r>
                    <w:r>
                      <w:rPr>
                        <w:color w:val="1D1D1B"/>
                        <w:spacing w:val="4"/>
                        <w:w w:val="120"/>
                        <w:sz w:val="20"/>
                      </w:rPr>
                      <w:t>creation.</w:t>
                    </w:r>
                  </w:p>
                  <w:p>
                    <w:pPr>
                      <w:spacing w:line="240" w:lineRule="auto" w:before="10"/>
                      <w:rPr>
                        <w:sz w:val="19"/>
                      </w:rPr>
                    </w:pPr>
                  </w:p>
                  <w:p>
                    <w:pPr>
                      <w:numPr>
                        <w:ilvl w:val="0"/>
                        <w:numId w:val="10"/>
                      </w:numPr>
                      <w:tabs>
                        <w:tab w:pos="453" w:val="left" w:leader="none"/>
                        <w:tab w:pos="454" w:val="left" w:leader="none"/>
                      </w:tabs>
                      <w:spacing w:line="235" w:lineRule="auto" w:before="1"/>
                      <w:ind w:left="453" w:right="788" w:hanging="454"/>
                      <w:jc w:val="left"/>
                      <w:rPr>
                        <w:sz w:val="20"/>
                      </w:rPr>
                    </w:pPr>
                    <w:r>
                      <w:rPr>
                        <w:color w:val="1D1D1B"/>
                        <w:spacing w:val="5"/>
                        <w:w w:val="120"/>
                        <w:sz w:val="20"/>
                      </w:rPr>
                      <w:t>General Assembly </w:t>
                    </w:r>
                    <w:r>
                      <w:rPr>
                        <w:color w:val="1D1D1B"/>
                        <w:spacing w:val="4"/>
                        <w:w w:val="120"/>
                        <w:sz w:val="20"/>
                      </w:rPr>
                      <w:t>gives </w:t>
                    </w:r>
                    <w:r>
                      <w:rPr>
                        <w:color w:val="1D1D1B"/>
                        <w:spacing w:val="5"/>
                        <w:w w:val="120"/>
                        <w:sz w:val="20"/>
                      </w:rPr>
                      <w:t>thanks </w:t>
                    </w:r>
                    <w:r>
                      <w:rPr>
                        <w:color w:val="1D1D1B"/>
                        <w:spacing w:val="3"/>
                        <w:w w:val="120"/>
                        <w:sz w:val="20"/>
                      </w:rPr>
                      <w:t>for </w:t>
                    </w:r>
                    <w:r>
                      <w:rPr>
                        <w:color w:val="1D1D1B"/>
                        <w:spacing w:val="4"/>
                        <w:w w:val="120"/>
                        <w:sz w:val="20"/>
                      </w:rPr>
                      <w:t>the mission </w:t>
                    </w:r>
                    <w:r>
                      <w:rPr>
                        <w:color w:val="1D1D1B"/>
                        <w:spacing w:val="5"/>
                        <w:w w:val="120"/>
                        <w:sz w:val="20"/>
                      </w:rPr>
                      <w:t>journey </w:t>
                    </w:r>
                    <w:r>
                      <w:rPr>
                        <w:color w:val="1D1D1B"/>
                        <w:spacing w:val="3"/>
                        <w:w w:val="120"/>
                        <w:sz w:val="20"/>
                      </w:rPr>
                      <w:t>of </w:t>
                    </w:r>
                    <w:r>
                      <w:rPr>
                        <w:color w:val="1D1D1B"/>
                        <w:spacing w:val="4"/>
                        <w:w w:val="120"/>
                        <w:sz w:val="20"/>
                      </w:rPr>
                      <w:t>the United </w:t>
                    </w:r>
                    <w:r>
                      <w:rPr>
                        <w:color w:val="1D1D1B"/>
                        <w:spacing w:val="5"/>
                        <w:w w:val="120"/>
                        <w:sz w:val="20"/>
                      </w:rPr>
                      <w:t>Reformed </w:t>
                    </w:r>
                    <w:r>
                      <w:rPr>
                        <w:color w:val="1D1D1B"/>
                        <w:spacing w:val="3"/>
                        <w:w w:val="120"/>
                        <w:sz w:val="20"/>
                      </w:rPr>
                      <w:t>Church </w:t>
                    </w:r>
                    <w:r>
                      <w:rPr>
                        <w:color w:val="1D1D1B"/>
                        <w:spacing w:val="2"/>
                        <w:w w:val="120"/>
                        <w:sz w:val="20"/>
                      </w:rPr>
                      <w:t>in </w:t>
                    </w:r>
                    <w:r>
                      <w:rPr>
                        <w:color w:val="1D1D1B"/>
                        <w:spacing w:val="4"/>
                        <w:w w:val="120"/>
                        <w:sz w:val="20"/>
                      </w:rPr>
                      <w:t>years gone </w:t>
                    </w:r>
                    <w:r>
                      <w:rPr>
                        <w:color w:val="1D1D1B"/>
                        <w:w w:val="120"/>
                        <w:sz w:val="20"/>
                      </w:rPr>
                      <w:t>by </w:t>
                    </w:r>
                    <w:r>
                      <w:rPr>
                        <w:color w:val="1D1D1B"/>
                        <w:spacing w:val="3"/>
                        <w:w w:val="120"/>
                        <w:sz w:val="20"/>
                      </w:rPr>
                      <w:t>but </w:t>
                    </w:r>
                    <w:r>
                      <w:rPr>
                        <w:color w:val="1D1D1B"/>
                        <w:spacing w:val="4"/>
                        <w:w w:val="120"/>
                        <w:sz w:val="20"/>
                      </w:rPr>
                      <w:t>recognizes the </w:t>
                    </w:r>
                    <w:r>
                      <w:rPr>
                        <w:color w:val="1D1D1B"/>
                        <w:spacing w:val="5"/>
                        <w:w w:val="120"/>
                        <w:sz w:val="20"/>
                      </w:rPr>
                      <w:t>significant challenges</w:t>
                    </w:r>
                    <w:r>
                      <w:rPr>
                        <w:color w:val="1D1D1B"/>
                        <w:spacing w:val="15"/>
                        <w:w w:val="120"/>
                        <w:sz w:val="20"/>
                      </w:rPr>
                      <w:t> </w:t>
                    </w:r>
                    <w:r>
                      <w:rPr>
                        <w:color w:val="1D1D1B"/>
                        <w:spacing w:val="4"/>
                        <w:w w:val="120"/>
                        <w:sz w:val="20"/>
                      </w:rPr>
                      <w:t>ahead</w:t>
                    </w:r>
                    <w:r>
                      <w:rPr>
                        <w:color w:val="1D1D1B"/>
                        <w:spacing w:val="16"/>
                        <w:w w:val="120"/>
                        <w:sz w:val="20"/>
                      </w:rPr>
                      <w:t> </w:t>
                    </w:r>
                    <w:r>
                      <w:rPr>
                        <w:color w:val="1D1D1B"/>
                        <w:spacing w:val="2"/>
                        <w:w w:val="120"/>
                        <w:sz w:val="20"/>
                      </w:rPr>
                      <w:t>in</w:t>
                    </w:r>
                    <w:r>
                      <w:rPr>
                        <w:color w:val="1D1D1B"/>
                        <w:spacing w:val="15"/>
                        <w:w w:val="120"/>
                        <w:sz w:val="20"/>
                      </w:rPr>
                      <w:t> </w:t>
                    </w:r>
                    <w:r>
                      <w:rPr>
                        <w:color w:val="1D1D1B"/>
                        <w:spacing w:val="3"/>
                        <w:w w:val="120"/>
                        <w:sz w:val="20"/>
                      </w:rPr>
                      <w:t>our</w:t>
                    </w:r>
                    <w:r>
                      <w:rPr>
                        <w:color w:val="1D1D1B"/>
                        <w:spacing w:val="16"/>
                        <w:w w:val="120"/>
                        <w:sz w:val="20"/>
                      </w:rPr>
                      <w:t> </w:t>
                    </w:r>
                    <w:r>
                      <w:rPr>
                        <w:color w:val="1D1D1B"/>
                        <w:spacing w:val="5"/>
                        <w:w w:val="120"/>
                        <w:sz w:val="20"/>
                      </w:rPr>
                      <w:t>denomination</w:t>
                    </w:r>
                    <w:r>
                      <w:rPr>
                        <w:color w:val="1D1D1B"/>
                        <w:spacing w:val="15"/>
                        <w:w w:val="120"/>
                        <w:sz w:val="20"/>
                      </w:rPr>
                      <w:t> </w:t>
                    </w:r>
                    <w:r>
                      <w:rPr>
                        <w:color w:val="1D1D1B"/>
                        <w:spacing w:val="4"/>
                        <w:w w:val="120"/>
                        <w:sz w:val="20"/>
                      </w:rPr>
                      <w:t>and</w:t>
                    </w:r>
                    <w:r>
                      <w:rPr>
                        <w:color w:val="1D1D1B"/>
                        <w:spacing w:val="16"/>
                        <w:w w:val="120"/>
                        <w:sz w:val="20"/>
                      </w:rPr>
                      <w:t> </w:t>
                    </w:r>
                    <w:r>
                      <w:rPr>
                        <w:color w:val="1D1D1B"/>
                        <w:spacing w:val="2"/>
                        <w:w w:val="120"/>
                        <w:sz w:val="20"/>
                      </w:rPr>
                      <w:t>in</w:t>
                    </w:r>
                    <w:r>
                      <w:rPr>
                        <w:color w:val="1D1D1B"/>
                        <w:spacing w:val="16"/>
                        <w:w w:val="120"/>
                        <w:sz w:val="20"/>
                      </w:rPr>
                      <w:t> </w:t>
                    </w:r>
                    <w:r>
                      <w:rPr>
                        <w:color w:val="1D1D1B"/>
                        <w:spacing w:val="3"/>
                        <w:w w:val="120"/>
                        <w:sz w:val="20"/>
                      </w:rPr>
                      <w:t>our</w:t>
                    </w:r>
                    <w:r>
                      <w:rPr>
                        <w:color w:val="1D1D1B"/>
                        <w:spacing w:val="15"/>
                        <w:w w:val="120"/>
                        <w:sz w:val="20"/>
                      </w:rPr>
                      <w:t> </w:t>
                    </w:r>
                    <w:r>
                      <w:rPr>
                        <w:color w:val="1D1D1B"/>
                        <w:spacing w:val="4"/>
                        <w:w w:val="120"/>
                        <w:sz w:val="20"/>
                      </w:rPr>
                      <w:t>world.</w:t>
                    </w:r>
                  </w:p>
                  <w:p>
                    <w:pPr>
                      <w:spacing w:line="240" w:lineRule="auto" w:before="10"/>
                      <w:rPr>
                        <w:sz w:val="19"/>
                      </w:rPr>
                    </w:pPr>
                  </w:p>
                  <w:p>
                    <w:pPr>
                      <w:numPr>
                        <w:ilvl w:val="0"/>
                        <w:numId w:val="10"/>
                      </w:numPr>
                      <w:tabs>
                        <w:tab w:pos="453" w:val="left" w:leader="none"/>
                        <w:tab w:pos="454" w:val="left" w:leader="none"/>
                      </w:tabs>
                      <w:spacing w:line="235" w:lineRule="auto" w:before="0"/>
                      <w:ind w:left="453" w:right="80" w:hanging="454"/>
                      <w:jc w:val="left"/>
                      <w:rPr>
                        <w:sz w:val="20"/>
                      </w:rPr>
                    </w:pPr>
                    <w:r>
                      <w:rPr>
                        <w:color w:val="1D1D1B"/>
                        <w:spacing w:val="5"/>
                        <w:w w:val="120"/>
                        <w:sz w:val="20"/>
                      </w:rPr>
                      <w:t>General Assembly adopts </w:t>
                    </w:r>
                    <w:r>
                      <w:rPr>
                        <w:i/>
                        <w:color w:val="1D1D1B"/>
                        <w:spacing w:val="3"/>
                        <w:w w:val="120"/>
                        <w:sz w:val="20"/>
                      </w:rPr>
                      <w:t>vision2020 </w:t>
                    </w:r>
                    <w:r>
                      <w:rPr>
                        <w:color w:val="1D1D1B"/>
                        <w:spacing w:val="2"/>
                        <w:w w:val="120"/>
                        <w:sz w:val="20"/>
                      </w:rPr>
                      <w:t>as </w:t>
                    </w:r>
                    <w:r>
                      <w:rPr>
                        <w:color w:val="1D1D1B"/>
                        <w:spacing w:val="4"/>
                        <w:w w:val="120"/>
                        <w:sz w:val="20"/>
                      </w:rPr>
                      <w:t>the </w:t>
                    </w:r>
                    <w:r>
                      <w:rPr>
                        <w:color w:val="1D1D1B"/>
                        <w:spacing w:val="5"/>
                        <w:w w:val="120"/>
                        <w:sz w:val="20"/>
                      </w:rPr>
                      <w:t>framework </w:t>
                    </w:r>
                    <w:r>
                      <w:rPr>
                        <w:color w:val="1D1D1B"/>
                        <w:spacing w:val="3"/>
                        <w:w w:val="120"/>
                        <w:sz w:val="20"/>
                      </w:rPr>
                      <w:t>of </w:t>
                    </w:r>
                    <w:r>
                      <w:rPr>
                        <w:color w:val="1D1D1B"/>
                        <w:spacing w:val="4"/>
                        <w:w w:val="120"/>
                        <w:sz w:val="20"/>
                      </w:rPr>
                      <w:t>mission planning and </w:t>
                    </w:r>
                    <w:r>
                      <w:rPr>
                        <w:color w:val="1D1D1B"/>
                        <w:spacing w:val="3"/>
                        <w:w w:val="120"/>
                        <w:sz w:val="20"/>
                      </w:rPr>
                      <w:t>church </w:t>
                    </w:r>
                    <w:r>
                      <w:rPr>
                        <w:color w:val="1D1D1B"/>
                        <w:spacing w:val="5"/>
                        <w:w w:val="120"/>
                        <w:sz w:val="20"/>
                      </w:rPr>
                      <w:t>growth </w:t>
                    </w:r>
                    <w:r>
                      <w:rPr>
                        <w:color w:val="1D1D1B"/>
                        <w:spacing w:val="3"/>
                        <w:w w:val="120"/>
                        <w:sz w:val="20"/>
                      </w:rPr>
                      <w:t>for </w:t>
                    </w:r>
                    <w:r>
                      <w:rPr>
                        <w:color w:val="1D1D1B"/>
                        <w:spacing w:val="4"/>
                        <w:w w:val="120"/>
                        <w:sz w:val="20"/>
                      </w:rPr>
                      <w:t>the United </w:t>
                    </w:r>
                    <w:r>
                      <w:rPr>
                        <w:color w:val="1D1D1B"/>
                        <w:spacing w:val="5"/>
                        <w:w w:val="120"/>
                        <w:sz w:val="20"/>
                      </w:rPr>
                      <w:t>Reformed </w:t>
                    </w:r>
                    <w:r>
                      <w:rPr>
                        <w:color w:val="1D1D1B"/>
                        <w:spacing w:val="3"/>
                        <w:w w:val="120"/>
                        <w:sz w:val="20"/>
                      </w:rPr>
                      <w:t>Church </w:t>
                    </w:r>
                    <w:r>
                      <w:rPr>
                        <w:color w:val="1D1D1B"/>
                        <w:spacing w:val="2"/>
                        <w:w w:val="120"/>
                        <w:sz w:val="20"/>
                      </w:rPr>
                      <w:t>in </w:t>
                    </w:r>
                    <w:r>
                      <w:rPr>
                        <w:color w:val="1D1D1B"/>
                        <w:spacing w:val="4"/>
                        <w:w w:val="120"/>
                        <w:sz w:val="20"/>
                      </w:rPr>
                      <w:t>the </w:t>
                    </w:r>
                    <w:r>
                      <w:rPr>
                        <w:color w:val="1D1D1B"/>
                        <w:spacing w:val="3"/>
                        <w:w w:val="120"/>
                        <w:sz w:val="20"/>
                      </w:rPr>
                      <w:t>coming</w:t>
                    </w:r>
                    <w:r>
                      <w:rPr>
                        <w:color w:val="1D1D1B"/>
                        <w:spacing w:val="7"/>
                        <w:w w:val="120"/>
                        <w:sz w:val="20"/>
                      </w:rPr>
                      <w:t> </w:t>
                    </w:r>
                    <w:r>
                      <w:rPr>
                        <w:color w:val="1D1D1B"/>
                        <w:spacing w:val="4"/>
                        <w:w w:val="120"/>
                        <w:sz w:val="20"/>
                      </w:rPr>
                      <w:t>decade.</w:t>
                    </w:r>
                  </w:p>
                </w:txbxContent>
              </v:textbox>
              <w10:wrap type="none"/>
            </v:shape>
            <w10:wrap type="none"/>
          </v:group>
        </w:pict>
      </w:r>
      <w:r>
        <w:rPr>
          <w:color w:val="1D1D1B"/>
          <w:w w:val="110"/>
        </w:rPr>
        <w:t>Resolved by agreement.</w:t>
      </w:r>
    </w:p>
    <w:p>
      <w:pPr>
        <w:pStyle w:val="BodyText"/>
        <w:spacing w:before="9"/>
        <w:rPr>
          <w:rFonts w:ascii="Stone Sans II ITC Std Bk"/>
          <w:b/>
          <w:sz w:val="16"/>
        </w:rPr>
      </w:pPr>
    </w:p>
    <w:p>
      <w:pPr>
        <w:spacing w:line="235" w:lineRule="auto" w:before="1"/>
        <w:ind w:left="1764" w:right="1831" w:firstLine="0"/>
        <w:jc w:val="left"/>
        <w:rPr>
          <w:i/>
          <w:sz w:val="20"/>
        </w:rPr>
      </w:pPr>
      <w:r>
        <w:rPr>
          <w:i/>
          <w:color w:val="1D1D1B"/>
          <w:w w:val="110"/>
          <w:sz w:val="20"/>
        </w:rPr>
        <w:t>Dissent was recorded by Andrew Buxton, Janet Calderley, Kenneth Forbes, Linda Harrison, </w:t>
      </w:r>
      <w:r>
        <w:rPr>
          <w:i/>
          <w:color w:val="1D1D1B"/>
          <w:w w:val="110"/>
          <w:sz w:val="20"/>
        </w:rPr>
        <w:t>Brian Harley and Chris Maple.</w:t>
      </w:r>
    </w:p>
    <w:p>
      <w:pPr>
        <w:pStyle w:val="BodyText"/>
        <w:rPr>
          <w:i/>
          <w:sz w:val="24"/>
        </w:rPr>
      </w:pPr>
    </w:p>
    <w:p>
      <w:pPr>
        <w:pStyle w:val="Heading2"/>
        <w:spacing w:before="161"/>
      </w:pPr>
      <w:r>
        <w:rPr>
          <w:color w:val="1D1D1B"/>
          <w:w w:val="110"/>
        </w:rPr>
        <w:t>Finance Committee and URC Trust</w:t>
      </w:r>
    </w:p>
    <w:p>
      <w:pPr>
        <w:pStyle w:val="Heading5"/>
        <w:spacing w:before="169"/>
      </w:pPr>
      <w:r>
        <w:rPr>
          <w:color w:val="1D1D1B"/>
          <w:w w:val="115"/>
        </w:rPr>
        <w:t>Trustee’s Report and Accounts</w:t>
      </w:r>
    </w:p>
    <w:p>
      <w:pPr>
        <w:pStyle w:val="BodyText"/>
        <w:spacing w:line="231" w:lineRule="exact"/>
        <w:ind w:left="1764"/>
      </w:pPr>
      <w:r>
        <w:rPr>
          <w:color w:val="1D1D1B"/>
          <w:w w:val="120"/>
        </w:rPr>
        <w:t>There were no questions and comments on the Finance report.</w:t>
      </w:r>
    </w:p>
    <w:p>
      <w:pPr>
        <w:pStyle w:val="BodyText"/>
        <w:spacing w:line="235" w:lineRule="auto" w:before="2"/>
        <w:ind w:left="1764" w:right="1321"/>
      </w:pPr>
      <w:r>
        <w:rPr>
          <w:color w:val="1D1D1B"/>
          <w:w w:val="120"/>
        </w:rPr>
        <w:t>Mr Ellis spoke positively about the finances of the church at this time and moved the adoption of resolution 27.</w:t>
      </w:r>
    </w:p>
    <w:p>
      <w:pPr>
        <w:pStyle w:val="BodyText"/>
      </w:pPr>
    </w:p>
    <w:p>
      <w:pPr>
        <w:pStyle w:val="BodyText"/>
      </w:pPr>
    </w:p>
    <w:p>
      <w:pPr>
        <w:pStyle w:val="BodyText"/>
      </w:pPr>
    </w:p>
    <w:p>
      <w:pPr>
        <w:pStyle w:val="BodyText"/>
      </w:pPr>
    </w:p>
    <w:p>
      <w:pPr>
        <w:pStyle w:val="BodyText"/>
      </w:pPr>
    </w:p>
    <w:p>
      <w:pPr>
        <w:pStyle w:val="BodyText"/>
      </w:pPr>
    </w:p>
    <w:p>
      <w:pPr>
        <w:pStyle w:val="BodyText"/>
        <w:spacing w:before="2"/>
        <w:rPr>
          <w:sz w:val="25"/>
        </w:rPr>
      </w:pPr>
    </w:p>
    <w:p>
      <w:pPr>
        <w:pStyle w:val="Heading6"/>
        <w:spacing w:line="240" w:lineRule="auto" w:before="93"/>
        <w:ind w:left="0" w:right="1132"/>
        <w:jc w:val="right"/>
      </w:pPr>
      <w:r>
        <w:rPr/>
        <w:pict>
          <v:group style="position:absolute;margin-left:86.456993pt;margin-top:-77.391121pt;width:508.85pt;height:85.05pt;mso-position-horizontal-relative:page;mso-position-vertical-relative:paragraph;z-index:-257357824" coordorigin="1729,-1548" coordsize="10177,1701">
            <v:rect style="position:absolute;left:2016;top:-1496;width:3806;height:643" filled="true" fillcolor="#9d9d9c" stroked="false">
              <v:fill type="solid"/>
            </v:rect>
            <v:shape style="position:absolute;left:1729;top:-1548;width:10177;height:1701" type="#_x0000_t75" stroked="false">
              <v:imagedata r:id="rId175" o:title=""/>
            </v:shape>
            <v:shape style="position:absolute;left:1729;top:-1548;width:10177;height:1701" type="#_x0000_t202" filled="false" stroked="false">
              <v:textbox inset="0,0,0,0">
                <w:txbxContent>
                  <w:p>
                    <w:pPr>
                      <w:spacing w:before="309"/>
                      <w:ind w:left="4386" w:right="0" w:firstLine="0"/>
                      <w:jc w:val="left"/>
                      <w:rPr>
                        <w:rFonts w:ascii="Stone Sans II ITC Std Bk" w:hAnsi="Stone Sans II ITC Std Bk"/>
                        <w:b/>
                        <w:sz w:val="29"/>
                      </w:rPr>
                    </w:pPr>
                    <w:r>
                      <w:rPr>
                        <w:rFonts w:ascii="Stone Sans II ITC Std Bk" w:hAnsi="Stone Sans II ITC Std Bk"/>
                        <w:b/>
                        <w:color w:val="1D1D1B"/>
                        <w:w w:val="110"/>
                        <w:sz w:val="29"/>
                      </w:rPr>
                      <w:t>Trustee’s Report and Accounts</w:t>
                    </w:r>
                  </w:p>
                  <w:p>
                    <w:pPr>
                      <w:spacing w:line="235" w:lineRule="auto" w:before="196"/>
                      <w:ind w:left="708" w:right="1371" w:firstLine="0"/>
                      <w:jc w:val="left"/>
                      <w:rPr>
                        <w:sz w:val="20"/>
                      </w:rPr>
                    </w:pPr>
                    <w:r>
                      <w:rPr>
                        <w:color w:val="1D1D1B"/>
                        <w:spacing w:val="5"/>
                        <w:w w:val="120"/>
                        <w:sz w:val="20"/>
                      </w:rPr>
                      <w:t>General Assembly </w:t>
                    </w:r>
                    <w:r>
                      <w:rPr>
                        <w:color w:val="1D1D1B"/>
                        <w:spacing w:val="4"/>
                        <w:w w:val="120"/>
                        <w:sz w:val="20"/>
                      </w:rPr>
                      <w:t>receives the </w:t>
                    </w:r>
                    <w:r>
                      <w:rPr>
                        <w:color w:val="1D1D1B"/>
                        <w:w w:val="120"/>
                        <w:sz w:val="20"/>
                      </w:rPr>
                      <w:t>Trustee’s </w:t>
                    </w:r>
                    <w:r>
                      <w:rPr>
                        <w:color w:val="1D1D1B"/>
                        <w:spacing w:val="6"/>
                        <w:w w:val="120"/>
                        <w:sz w:val="20"/>
                      </w:rPr>
                      <w:t>Report </w:t>
                    </w:r>
                    <w:r>
                      <w:rPr>
                        <w:color w:val="1D1D1B"/>
                        <w:spacing w:val="4"/>
                        <w:w w:val="120"/>
                        <w:sz w:val="20"/>
                      </w:rPr>
                      <w:t>and </w:t>
                    </w:r>
                    <w:r>
                      <w:rPr>
                        <w:color w:val="1D1D1B"/>
                        <w:spacing w:val="5"/>
                        <w:w w:val="120"/>
                        <w:sz w:val="20"/>
                      </w:rPr>
                      <w:t>adopts </w:t>
                    </w:r>
                    <w:r>
                      <w:rPr>
                        <w:color w:val="1D1D1B"/>
                        <w:spacing w:val="4"/>
                        <w:w w:val="120"/>
                        <w:sz w:val="20"/>
                      </w:rPr>
                      <w:t>the Annual Accounts </w:t>
                    </w:r>
                    <w:r>
                      <w:rPr>
                        <w:color w:val="1D1D1B"/>
                        <w:spacing w:val="3"/>
                        <w:w w:val="120"/>
                        <w:sz w:val="20"/>
                      </w:rPr>
                      <w:t>for </w:t>
                    </w:r>
                    <w:r>
                      <w:rPr>
                        <w:color w:val="1D1D1B"/>
                        <w:spacing w:val="4"/>
                        <w:w w:val="120"/>
                        <w:sz w:val="20"/>
                      </w:rPr>
                      <w:t>the </w:t>
                    </w:r>
                    <w:r>
                      <w:rPr>
                        <w:color w:val="1D1D1B"/>
                        <w:spacing w:val="3"/>
                        <w:w w:val="120"/>
                        <w:sz w:val="20"/>
                      </w:rPr>
                      <w:t>year </w:t>
                    </w:r>
                    <w:r>
                      <w:rPr>
                        <w:color w:val="1D1D1B"/>
                        <w:spacing w:val="4"/>
                        <w:w w:val="120"/>
                        <w:sz w:val="20"/>
                      </w:rPr>
                      <w:t>ended </w:t>
                    </w:r>
                    <w:r>
                      <w:rPr>
                        <w:color w:val="1D1D1B"/>
                        <w:spacing w:val="-3"/>
                        <w:w w:val="120"/>
                        <w:sz w:val="20"/>
                      </w:rPr>
                      <w:t>31</w:t>
                    </w:r>
                    <w:r>
                      <w:rPr>
                        <w:color w:val="1D1D1B"/>
                        <w:spacing w:val="-3"/>
                        <w:w w:val="120"/>
                        <w:position w:val="7"/>
                        <w:sz w:val="11"/>
                      </w:rPr>
                      <w:t>st </w:t>
                    </w:r>
                    <w:r>
                      <w:rPr>
                        <w:color w:val="1D1D1B"/>
                        <w:spacing w:val="4"/>
                        <w:w w:val="120"/>
                        <w:sz w:val="20"/>
                      </w:rPr>
                      <w:t>December</w:t>
                    </w:r>
                    <w:r>
                      <w:rPr>
                        <w:color w:val="1D1D1B"/>
                        <w:spacing w:val="56"/>
                        <w:w w:val="120"/>
                        <w:sz w:val="20"/>
                      </w:rPr>
                      <w:t> </w:t>
                    </w:r>
                    <w:r>
                      <w:rPr>
                        <w:color w:val="1D1D1B"/>
                        <w:spacing w:val="2"/>
                        <w:w w:val="120"/>
                        <w:sz w:val="20"/>
                      </w:rPr>
                      <w:t>2009.</w:t>
                    </w:r>
                  </w:p>
                </w:txbxContent>
              </v:textbox>
              <w10:wrap type="none"/>
            </v:shape>
            <v:shape style="position:absolute;left:4976;top:-1514;width:778;height:714" type="#_x0000_t202" filled="false" stroked="false">
              <v:textbox inset="0,0,0,0">
                <w:txbxContent>
                  <w:p>
                    <w:pPr>
                      <w:spacing w:line="713" w:lineRule="exact" w:before="0"/>
                      <w:ind w:left="0" w:right="0" w:firstLine="0"/>
                      <w:jc w:val="left"/>
                      <w:rPr>
                        <w:rFonts w:ascii="Stone Sans II ITC Std Bk"/>
                        <w:b/>
                        <w:sz w:val="57"/>
                      </w:rPr>
                    </w:pPr>
                    <w:r>
                      <w:rPr>
                        <w:rFonts w:ascii="Stone Sans II ITC Std Bk"/>
                        <w:b/>
                        <w:color w:val="1D1D1B"/>
                        <w:spacing w:val="-30"/>
                        <w:w w:val="110"/>
                        <w:sz w:val="57"/>
                      </w:rPr>
                      <w:t>27</w:t>
                    </w:r>
                  </w:p>
                </w:txbxContent>
              </v:textbox>
              <w10:wrap type="none"/>
            </v:shape>
            <v:shape style="position:absolute;left:2129;top:-1540;width:2457;height:535" type="#_x0000_t202" filled="false" stroked="false">
              <v:textbox inset="0,0,0,0">
                <w:txbxContent>
                  <w:p>
                    <w:pPr>
                      <w:spacing w:line="535" w:lineRule="exact" w:before="0"/>
                      <w:ind w:left="0" w:right="0" w:firstLine="0"/>
                      <w:jc w:val="left"/>
                      <w:rPr>
                        <w:rFonts w:ascii="Stone Sans II ITC Std Bk"/>
                        <w:b/>
                        <w:sz w:val="43"/>
                      </w:rPr>
                    </w:pPr>
                    <w:r>
                      <w:rPr>
                        <w:rFonts w:ascii="Stone Sans II ITC Std Bk"/>
                        <w:b/>
                        <w:color w:val="FFFFFF"/>
                        <w:w w:val="110"/>
                        <w:sz w:val="43"/>
                      </w:rPr>
                      <w:t>Resolution</w:t>
                    </w:r>
                  </w:p>
                </w:txbxContent>
              </v:textbox>
              <w10:wrap type="none"/>
            </v:shape>
            <w10:wrap type="none"/>
          </v:group>
        </w:pict>
      </w:r>
      <w:r>
        <w:rPr>
          <w:color w:val="1D1D1B"/>
          <w:w w:val="110"/>
        </w:rPr>
        <w:t>This was agreed.</w:t>
      </w:r>
    </w:p>
    <w:p>
      <w:pPr>
        <w:pStyle w:val="BodyText"/>
        <w:rPr>
          <w:rFonts w:ascii="Stone Sans II ITC Std Bk"/>
          <w:b/>
          <w:sz w:val="9"/>
        </w:rPr>
      </w:pPr>
    </w:p>
    <w:p>
      <w:pPr>
        <w:pStyle w:val="BodyText"/>
        <w:spacing w:before="100"/>
        <w:ind w:left="1764"/>
      </w:pPr>
      <w:r>
        <w:rPr>
          <w:color w:val="1D1D1B"/>
          <w:w w:val="120"/>
        </w:rPr>
        <w:t>Mr Ellis moved the adoption of resolution 29.</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5"/>
        <w:rPr>
          <w:sz w:val="21"/>
        </w:rPr>
      </w:pPr>
    </w:p>
    <w:p>
      <w:pPr>
        <w:pStyle w:val="Heading6"/>
        <w:spacing w:line="240" w:lineRule="auto" w:before="1"/>
        <w:ind w:left="0" w:right="1132"/>
        <w:jc w:val="right"/>
      </w:pPr>
      <w:r>
        <w:rPr/>
        <w:pict>
          <v:group style="position:absolute;margin-left:86.457016pt;margin-top:-124.731705pt;width:508.85pt;height:123.5pt;mso-position-horizontal-relative:page;mso-position-vertical-relative:paragraph;z-index:251835392" coordorigin="1729,-2495" coordsize="10177,2470">
            <v:rect style="position:absolute;left:2016;top:-2443;width:3806;height:643" filled="true" fillcolor="#9d9d9c" stroked="false">
              <v:fill type="solid"/>
            </v:rect>
            <v:shape style="position:absolute;left:1729;top:-2495;width:10177;height:2470" type="#_x0000_t75" stroked="false">
              <v:imagedata r:id="rId176" o:title=""/>
            </v:shape>
            <v:shape style="position:absolute;left:2129;top:-2486;width:2457;height:535" type="#_x0000_t202" filled="false" stroked="false">
              <v:textbox inset="0,0,0,0">
                <w:txbxContent>
                  <w:p>
                    <w:pPr>
                      <w:spacing w:line="535" w:lineRule="exact" w:before="0"/>
                      <w:ind w:left="0" w:right="0" w:firstLine="0"/>
                      <w:jc w:val="left"/>
                      <w:rPr>
                        <w:rFonts w:ascii="Stone Sans II ITC Std Bk"/>
                        <w:b/>
                        <w:sz w:val="43"/>
                      </w:rPr>
                    </w:pPr>
                    <w:r>
                      <w:rPr>
                        <w:rFonts w:ascii="Stone Sans II ITC Std Bk"/>
                        <w:b/>
                        <w:color w:val="FFFFFF"/>
                        <w:w w:val="110"/>
                        <w:sz w:val="43"/>
                      </w:rPr>
                      <w:t>Resolution</w:t>
                    </w:r>
                  </w:p>
                </w:txbxContent>
              </v:textbox>
              <w10:wrap type="none"/>
            </v:shape>
            <v:shape style="position:absolute;left:4959;top:-2445;width:814;height:714" type="#_x0000_t202" filled="false" stroked="false">
              <v:textbox inset="0,0,0,0">
                <w:txbxContent>
                  <w:p>
                    <w:pPr>
                      <w:spacing w:line="713" w:lineRule="exact" w:before="0"/>
                      <w:ind w:left="0" w:right="0" w:firstLine="0"/>
                      <w:jc w:val="left"/>
                      <w:rPr>
                        <w:rFonts w:ascii="Stone Sans II ITC Std Bk"/>
                        <w:b/>
                        <w:sz w:val="57"/>
                      </w:rPr>
                    </w:pPr>
                    <w:r>
                      <w:rPr>
                        <w:rFonts w:ascii="Stone Sans II ITC Std Bk"/>
                        <w:b/>
                        <w:color w:val="1D1D1B"/>
                        <w:w w:val="110"/>
                        <w:sz w:val="57"/>
                      </w:rPr>
                      <w:t>29</w:t>
                    </w:r>
                  </w:p>
                </w:txbxContent>
              </v:textbox>
              <w10:wrap type="none"/>
            </v:shape>
            <v:shape style="position:absolute;left:6749;top:-2161;width:4043;height:757" type="#_x0000_t202" filled="false" stroked="false">
              <v:textbox inset="0,0,0,0">
                <w:txbxContent>
                  <w:p>
                    <w:pPr>
                      <w:spacing w:line="382" w:lineRule="exact" w:before="0"/>
                      <w:ind w:left="0" w:right="18" w:firstLine="0"/>
                      <w:jc w:val="right"/>
                      <w:rPr>
                        <w:rFonts w:ascii="Stone Sans II ITC Std Bk"/>
                        <w:b/>
                        <w:sz w:val="29"/>
                      </w:rPr>
                    </w:pPr>
                    <w:r>
                      <w:rPr>
                        <w:rFonts w:ascii="Stone Sans II ITC Std Bk"/>
                        <w:b/>
                        <w:color w:val="1D1D1B"/>
                        <w:w w:val="110"/>
                        <w:sz w:val="29"/>
                      </w:rPr>
                      <w:t>Giving </w:t>
                    </w:r>
                    <w:r>
                      <w:rPr>
                        <w:rFonts w:ascii="Stone Sans II ITC Std Bk"/>
                        <w:b/>
                        <w:color w:val="1D1D1B"/>
                        <w:spacing w:val="-4"/>
                        <w:w w:val="110"/>
                        <w:sz w:val="29"/>
                      </w:rPr>
                      <w:t>to </w:t>
                    </w:r>
                    <w:r>
                      <w:rPr>
                        <w:rFonts w:ascii="Stone Sans II ITC Std Bk"/>
                        <w:b/>
                        <w:color w:val="1D1D1B"/>
                        <w:w w:val="110"/>
                        <w:sz w:val="29"/>
                      </w:rPr>
                      <w:t>the Ministry</w:t>
                    </w:r>
                    <w:r>
                      <w:rPr>
                        <w:rFonts w:ascii="Stone Sans II ITC Std Bk"/>
                        <w:b/>
                        <w:color w:val="1D1D1B"/>
                        <w:spacing w:val="-5"/>
                        <w:w w:val="110"/>
                        <w:sz w:val="29"/>
                      </w:rPr>
                      <w:t> </w:t>
                    </w:r>
                    <w:r>
                      <w:rPr>
                        <w:rFonts w:ascii="Stone Sans II ITC Std Bk"/>
                        <w:b/>
                        <w:color w:val="1D1D1B"/>
                        <w:w w:val="110"/>
                        <w:sz w:val="29"/>
                      </w:rPr>
                      <w:t>and</w:t>
                    </w:r>
                  </w:p>
                  <w:p>
                    <w:pPr>
                      <w:spacing w:line="366" w:lineRule="exact" w:before="8"/>
                      <w:ind w:left="0" w:right="18" w:firstLine="0"/>
                      <w:jc w:val="right"/>
                      <w:rPr>
                        <w:rFonts w:ascii="Stone Sans II ITC Std Bk"/>
                        <w:b/>
                        <w:sz w:val="29"/>
                      </w:rPr>
                    </w:pPr>
                    <w:r>
                      <w:rPr>
                        <w:rFonts w:ascii="Stone Sans II ITC Std Bk"/>
                        <w:b/>
                        <w:color w:val="1D1D1B"/>
                        <w:w w:val="110"/>
                        <w:sz w:val="29"/>
                      </w:rPr>
                      <w:t>Mission</w:t>
                    </w:r>
                    <w:r>
                      <w:rPr>
                        <w:rFonts w:ascii="Stone Sans II ITC Std Bk"/>
                        <w:b/>
                        <w:color w:val="1D1D1B"/>
                        <w:spacing w:val="-16"/>
                        <w:w w:val="110"/>
                        <w:sz w:val="29"/>
                      </w:rPr>
                      <w:t> </w:t>
                    </w:r>
                    <w:r>
                      <w:rPr>
                        <w:rFonts w:ascii="Stone Sans II ITC Std Bk"/>
                        <w:b/>
                        <w:color w:val="1D1D1B"/>
                        <w:w w:val="110"/>
                        <w:sz w:val="29"/>
                      </w:rPr>
                      <w:t>Fund</w:t>
                    </w:r>
                  </w:p>
                </w:txbxContent>
              </v:textbox>
              <w10:wrap type="none"/>
            </v:shape>
            <v:shape style="position:absolute;left:2437;top:-1187;width:7894;height:960" type="#_x0000_t202" filled="false" stroked="false">
              <v:textbox inset="0,0,0,0">
                <w:txbxContent>
                  <w:p>
                    <w:pPr>
                      <w:spacing w:line="235" w:lineRule="auto" w:before="3"/>
                      <w:ind w:left="0" w:right="385" w:firstLine="0"/>
                      <w:jc w:val="left"/>
                      <w:rPr>
                        <w:sz w:val="20"/>
                      </w:rPr>
                    </w:pPr>
                    <w:r>
                      <w:rPr>
                        <w:color w:val="1D1D1B"/>
                        <w:spacing w:val="5"/>
                        <w:w w:val="120"/>
                        <w:sz w:val="20"/>
                      </w:rPr>
                      <w:t>General Assembly </w:t>
                    </w:r>
                    <w:r>
                      <w:rPr>
                        <w:color w:val="1D1D1B"/>
                        <w:spacing w:val="4"/>
                        <w:w w:val="120"/>
                        <w:sz w:val="20"/>
                      </w:rPr>
                      <w:t>gives </w:t>
                    </w:r>
                    <w:r>
                      <w:rPr>
                        <w:color w:val="1D1D1B"/>
                        <w:spacing w:val="5"/>
                        <w:w w:val="120"/>
                        <w:sz w:val="20"/>
                      </w:rPr>
                      <w:t>gratitude </w:t>
                    </w:r>
                    <w:r>
                      <w:rPr>
                        <w:color w:val="1D1D1B"/>
                        <w:w w:val="120"/>
                        <w:sz w:val="20"/>
                      </w:rPr>
                      <w:t>to </w:t>
                    </w:r>
                    <w:r>
                      <w:rPr>
                        <w:color w:val="1D1D1B"/>
                        <w:spacing w:val="4"/>
                        <w:w w:val="120"/>
                        <w:sz w:val="20"/>
                      </w:rPr>
                      <w:t>God </w:t>
                    </w:r>
                    <w:r>
                      <w:rPr>
                        <w:color w:val="1D1D1B"/>
                        <w:spacing w:val="3"/>
                        <w:w w:val="120"/>
                        <w:sz w:val="20"/>
                      </w:rPr>
                      <w:t>for </w:t>
                    </w:r>
                    <w:r>
                      <w:rPr>
                        <w:color w:val="1D1D1B"/>
                        <w:spacing w:val="4"/>
                        <w:w w:val="120"/>
                        <w:sz w:val="20"/>
                      </w:rPr>
                      <w:t>the giving </w:t>
                    </w:r>
                    <w:r>
                      <w:rPr>
                        <w:color w:val="1D1D1B"/>
                        <w:spacing w:val="3"/>
                        <w:w w:val="120"/>
                        <w:sz w:val="20"/>
                      </w:rPr>
                      <w:t>of </w:t>
                    </w:r>
                    <w:r>
                      <w:rPr>
                        <w:color w:val="1D1D1B"/>
                        <w:spacing w:val="4"/>
                        <w:w w:val="120"/>
                        <w:sz w:val="20"/>
                      </w:rPr>
                      <w:t>local churches </w:t>
                    </w:r>
                    <w:r>
                      <w:rPr>
                        <w:color w:val="1D1D1B"/>
                        <w:w w:val="120"/>
                        <w:sz w:val="20"/>
                      </w:rPr>
                      <w:t>to</w:t>
                    </w:r>
                    <w:r>
                      <w:rPr>
                        <w:color w:val="1D1D1B"/>
                        <w:spacing w:val="11"/>
                        <w:w w:val="120"/>
                        <w:sz w:val="20"/>
                      </w:rPr>
                      <w:t> </w:t>
                    </w:r>
                    <w:r>
                      <w:rPr>
                        <w:color w:val="1D1D1B"/>
                        <w:spacing w:val="4"/>
                        <w:w w:val="120"/>
                        <w:sz w:val="20"/>
                      </w:rPr>
                      <w:t>the</w:t>
                    </w:r>
                    <w:r>
                      <w:rPr>
                        <w:color w:val="1D1D1B"/>
                        <w:spacing w:val="12"/>
                        <w:w w:val="120"/>
                        <w:sz w:val="20"/>
                      </w:rPr>
                      <w:t> </w:t>
                    </w:r>
                    <w:r>
                      <w:rPr>
                        <w:color w:val="1D1D1B"/>
                        <w:spacing w:val="6"/>
                        <w:w w:val="120"/>
                        <w:sz w:val="20"/>
                      </w:rPr>
                      <w:t>Ministry</w:t>
                    </w:r>
                    <w:r>
                      <w:rPr>
                        <w:color w:val="1D1D1B"/>
                        <w:spacing w:val="12"/>
                        <w:w w:val="120"/>
                        <w:sz w:val="20"/>
                      </w:rPr>
                      <w:t> </w:t>
                    </w:r>
                    <w:r>
                      <w:rPr>
                        <w:color w:val="1D1D1B"/>
                        <w:spacing w:val="4"/>
                        <w:w w:val="120"/>
                        <w:sz w:val="20"/>
                      </w:rPr>
                      <w:t>and</w:t>
                    </w:r>
                    <w:r>
                      <w:rPr>
                        <w:color w:val="1D1D1B"/>
                        <w:spacing w:val="12"/>
                        <w:w w:val="120"/>
                        <w:sz w:val="20"/>
                      </w:rPr>
                      <w:t> </w:t>
                    </w:r>
                    <w:r>
                      <w:rPr>
                        <w:color w:val="1D1D1B"/>
                        <w:spacing w:val="4"/>
                        <w:w w:val="120"/>
                        <w:sz w:val="20"/>
                      </w:rPr>
                      <w:t>Mission</w:t>
                    </w:r>
                    <w:r>
                      <w:rPr>
                        <w:color w:val="1D1D1B"/>
                        <w:spacing w:val="11"/>
                        <w:w w:val="120"/>
                        <w:sz w:val="20"/>
                      </w:rPr>
                      <w:t> </w:t>
                    </w:r>
                    <w:r>
                      <w:rPr>
                        <w:color w:val="1D1D1B"/>
                        <w:spacing w:val="4"/>
                        <w:w w:val="120"/>
                        <w:sz w:val="20"/>
                      </w:rPr>
                      <w:t>Fund</w:t>
                    </w:r>
                    <w:r>
                      <w:rPr>
                        <w:color w:val="1D1D1B"/>
                        <w:spacing w:val="12"/>
                        <w:w w:val="120"/>
                        <w:sz w:val="20"/>
                      </w:rPr>
                      <w:t> </w:t>
                    </w:r>
                    <w:r>
                      <w:rPr>
                        <w:color w:val="1D1D1B"/>
                        <w:spacing w:val="4"/>
                        <w:w w:val="120"/>
                        <w:sz w:val="20"/>
                      </w:rPr>
                      <w:t>and</w:t>
                    </w:r>
                    <w:r>
                      <w:rPr>
                        <w:color w:val="1D1D1B"/>
                        <w:spacing w:val="12"/>
                        <w:w w:val="120"/>
                        <w:sz w:val="20"/>
                      </w:rPr>
                      <w:t> </w:t>
                    </w:r>
                    <w:r>
                      <w:rPr>
                        <w:color w:val="1D1D1B"/>
                        <w:spacing w:val="5"/>
                        <w:w w:val="120"/>
                        <w:sz w:val="20"/>
                      </w:rPr>
                      <w:t>expresses</w:t>
                    </w:r>
                    <w:r>
                      <w:rPr>
                        <w:color w:val="1D1D1B"/>
                        <w:spacing w:val="12"/>
                        <w:w w:val="120"/>
                        <w:sz w:val="20"/>
                      </w:rPr>
                      <w:t> </w:t>
                    </w:r>
                    <w:r>
                      <w:rPr>
                        <w:color w:val="1D1D1B"/>
                        <w:spacing w:val="5"/>
                        <w:w w:val="120"/>
                        <w:sz w:val="20"/>
                      </w:rPr>
                      <w:t>its</w:t>
                    </w:r>
                    <w:r>
                      <w:rPr>
                        <w:color w:val="1D1D1B"/>
                        <w:spacing w:val="12"/>
                        <w:w w:val="120"/>
                        <w:sz w:val="20"/>
                      </w:rPr>
                      <w:t> </w:t>
                    </w:r>
                    <w:r>
                      <w:rPr>
                        <w:color w:val="1D1D1B"/>
                        <w:spacing w:val="5"/>
                        <w:w w:val="120"/>
                        <w:sz w:val="20"/>
                      </w:rPr>
                      <w:t>thanks</w:t>
                    </w:r>
                    <w:r>
                      <w:rPr>
                        <w:color w:val="1D1D1B"/>
                        <w:spacing w:val="11"/>
                        <w:w w:val="120"/>
                        <w:sz w:val="20"/>
                      </w:rPr>
                      <w:t> </w:t>
                    </w:r>
                    <w:r>
                      <w:rPr>
                        <w:color w:val="1D1D1B"/>
                        <w:w w:val="120"/>
                        <w:sz w:val="20"/>
                      </w:rPr>
                      <w:t>to</w:t>
                    </w:r>
                    <w:r>
                      <w:rPr>
                        <w:color w:val="1D1D1B"/>
                        <w:spacing w:val="12"/>
                        <w:w w:val="120"/>
                        <w:sz w:val="20"/>
                      </w:rPr>
                      <w:t> </w:t>
                    </w:r>
                    <w:r>
                      <w:rPr>
                        <w:color w:val="1D1D1B"/>
                        <w:spacing w:val="5"/>
                        <w:w w:val="120"/>
                        <w:sz w:val="20"/>
                      </w:rPr>
                      <w:t>synod</w:t>
                    </w:r>
                    <w:r>
                      <w:rPr>
                        <w:color w:val="1D1D1B"/>
                        <w:spacing w:val="12"/>
                        <w:w w:val="120"/>
                        <w:sz w:val="20"/>
                      </w:rPr>
                      <w:t> </w:t>
                    </w:r>
                    <w:r>
                      <w:rPr>
                        <w:color w:val="1D1D1B"/>
                        <w:spacing w:val="4"/>
                        <w:w w:val="120"/>
                        <w:sz w:val="20"/>
                      </w:rPr>
                      <w:t>and</w:t>
                    </w:r>
                  </w:p>
                  <w:p>
                    <w:pPr>
                      <w:spacing w:line="240" w:lineRule="exact" w:before="0"/>
                      <w:ind w:left="0" w:right="0" w:firstLine="0"/>
                      <w:jc w:val="left"/>
                      <w:rPr>
                        <w:sz w:val="20"/>
                      </w:rPr>
                    </w:pPr>
                    <w:r>
                      <w:rPr>
                        <w:color w:val="1D1D1B"/>
                        <w:w w:val="120"/>
                        <w:sz w:val="20"/>
                      </w:rPr>
                      <w:t>church treasurers and to all those who made possible a total fund income of</w:t>
                    </w:r>
                  </w:p>
                  <w:p>
                    <w:pPr>
                      <w:spacing w:line="238" w:lineRule="exact" w:before="0"/>
                      <w:ind w:left="0" w:right="0" w:firstLine="0"/>
                      <w:jc w:val="left"/>
                      <w:rPr>
                        <w:sz w:val="20"/>
                      </w:rPr>
                    </w:pPr>
                    <w:r>
                      <w:rPr>
                        <w:color w:val="1D1D1B"/>
                        <w:w w:val="125"/>
                        <w:sz w:val="20"/>
                      </w:rPr>
                      <w:t>£20.6m in both 2008 and 2009.</w:t>
                    </w:r>
                  </w:p>
                </w:txbxContent>
              </v:textbox>
              <w10:wrap type="none"/>
            </v:shape>
            <w10:wrap type="none"/>
          </v:group>
        </w:pict>
      </w:r>
      <w:r>
        <w:rPr>
          <w:color w:val="1D1D1B"/>
          <w:w w:val="110"/>
        </w:rPr>
        <w:t>This was agreed.</w:t>
      </w:r>
    </w:p>
    <w:p>
      <w:pPr>
        <w:pStyle w:val="BodyText"/>
        <w:spacing w:before="9"/>
        <w:rPr>
          <w:rFonts w:ascii="Stone Sans II ITC Std Bk"/>
          <w:b/>
          <w:sz w:val="16"/>
        </w:rPr>
      </w:pPr>
    </w:p>
    <w:p>
      <w:pPr>
        <w:pStyle w:val="BodyText"/>
        <w:spacing w:line="235" w:lineRule="auto"/>
        <w:ind w:left="1764" w:right="2388"/>
      </w:pPr>
      <w:r>
        <w:rPr>
          <w:color w:val="1D1D1B"/>
          <w:w w:val="120"/>
        </w:rPr>
        <w:t>Mr Ellis moved the adoption of resolution of 28 and responded to comments and questions.</w:t>
      </w:r>
    </w:p>
    <w:p>
      <w:pPr>
        <w:spacing w:after="0" w:line="235" w:lineRule="auto"/>
        <w:sectPr>
          <w:headerReference w:type="default" r:id="rId171"/>
          <w:headerReference w:type="even" r:id="rId172"/>
          <w:footerReference w:type="default" r:id="rId173"/>
          <w:pgSz w:w="11910" w:h="16840"/>
          <w:pgMar w:header="281" w:footer="647" w:top="940" w:bottom="840" w:left="220" w:right="0"/>
          <w:pgNumType w:start="33"/>
        </w:sectPr>
      </w:pPr>
    </w:p>
    <w:p>
      <w:pPr>
        <w:pStyle w:val="BodyText"/>
      </w:pPr>
      <w:r>
        <w:rPr/>
        <w:pict>
          <v:group style="position:absolute;margin-left:0pt;margin-top:531.719299pt;width:595.3pt;height:310.2pt;mso-position-horizontal-relative:page;mso-position-vertical-relative:page;z-index:251852800" coordorigin="0,10634" coordsize="11906,6204">
            <v:shape style="position:absolute;left:0;top:11030;width:11883;height:5807" type="#_x0000_t75" stroked="false">
              <v:imagedata r:id="rId178" o:title=""/>
            </v:shape>
            <v:shape style="position:absolute;left:811;top:16060;width:431;height:174" type="#_x0000_t75" stroked="false">
              <v:imagedata r:id="rId179" o:title=""/>
            </v:shape>
            <v:shape style="position:absolute;left:1390;top:16113;width:150;height:118" type="#_x0000_t75" stroked="false">
              <v:imagedata r:id="rId180" o:title=""/>
            </v:shape>
            <v:shape style="position:absolute;left:1617;top:16063;width:676;height:171" type="#_x0000_t75" stroked="false">
              <v:imagedata r:id="rId181" o:title=""/>
            </v:shape>
            <v:shape style="position:absolute;left:2394;top:16063;width:984;height:171" type="#_x0000_t75" stroked="false">
              <v:imagedata r:id="rId182" o:title=""/>
            </v:shape>
            <v:shape style="position:absolute;left:3470;top:16063;width:744;height:171" type="#_x0000_t75" stroked="false">
              <v:imagedata r:id="rId183" o:title=""/>
            </v:shape>
            <v:shape style="position:absolute;left:4380;top:16113;width:151;height:118" type="#_x0000_t75" stroked="false">
              <v:imagedata r:id="rId184" o:title=""/>
            </v:shape>
            <v:shape style="position:absolute;left:4610;top:16063;width:700;height:171" type="#_x0000_t75" stroked="false">
              <v:imagedata r:id="rId185" o:title=""/>
            </v:shape>
            <v:shape style="position:absolute;left:5401;top:16063;width:200;height:171" type="#_x0000_t75" stroked="false">
              <v:imagedata r:id="rId186" o:title=""/>
            </v:shape>
            <v:shape style="position:absolute;left:5669;top:16063;width:791;height:171" type="#_x0000_t75" stroked="false">
              <v:imagedata r:id="rId187" o:title=""/>
            </v:shape>
            <v:shape style="position:absolute;left:6541;top:16063;width:991;height:225" type="#_x0000_t75" stroked="false">
              <v:imagedata r:id="rId188" o:title=""/>
            </v:shape>
            <v:shape style="position:absolute;left:7607;top:16068;width:522;height:166" type="#_x0000_t75" stroked="false">
              <v:imagedata r:id="rId189" o:title=""/>
            </v:shape>
            <v:shape style="position:absolute;left:0;top:10771;width:11906;height:6067" coordorigin="0,10772" coordsize="11906,6067" path="m11906,10772l11452,10772,11452,16490,393,16490,393,13085,0,13085,0,16490,0,16838,11906,16838,11906,16694,11906,16490,11906,10772e" filled="true" fillcolor="#ffffff" stroked="false">
              <v:path arrowok="t"/>
              <v:fill type="solid"/>
            </v:shape>
            <v:shape style="position:absolute;left:1133;top:10634;width:7587;height:720" type="#_x0000_t202" filled="false" stroked="false">
              <v:textbox inset="0,0,0,0">
                <w:txbxContent>
                  <w:p>
                    <w:pPr>
                      <w:spacing w:line="235" w:lineRule="auto" w:before="3"/>
                      <w:ind w:left="0" w:right="0" w:firstLine="0"/>
                      <w:jc w:val="left"/>
                      <w:rPr>
                        <w:sz w:val="20"/>
                      </w:rPr>
                    </w:pPr>
                    <w:r>
                      <w:rPr>
                        <w:color w:val="1D1D1B"/>
                        <w:w w:val="120"/>
                        <w:sz w:val="20"/>
                      </w:rPr>
                      <w:t>In response to a question Mr Alan Small stated that the Governing document relating the Church to the Trust is in process of being updated</w:t>
                    </w:r>
                  </w:p>
                  <w:p>
                    <w:pPr>
                      <w:spacing w:line="238" w:lineRule="exact" w:before="0"/>
                      <w:ind w:left="0" w:right="0" w:firstLine="0"/>
                      <w:jc w:val="left"/>
                      <w:rPr>
                        <w:sz w:val="20"/>
                      </w:rPr>
                    </w:pPr>
                    <w:r>
                      <w:rPr>
                        <w:color w:val="1D1D1B"/>
                        <w:w w:val="120"/>
                        <w:sz w:val="20"/>
                      </w:rPr>
                      <w:t>and will be presented in due course.</w:t>
                    </w:r>
                  </w:p>
                </w:txbxContent>
              </v:textbox>
              <w10:wrap type="none"/>
            </v:shape>
            <v:shape style="position:absolute;left:793;top:15990;width:7364;height:309" type="#_x0000_t202" filled="false" stroked="false">
              <v:textbox inset="0,0,0,0">
                <w:txbxContent>
                  <w:p>
                    <w:pPr>
                      <w:tabs>
                        <w:tab w:pos="575" w:val="left" w:leader="none"/>
                      </w:tabs>
                      <w:spacing w:line="308" w:lineRule="exact" w:before="0"/>
                      <w:ind w:left="0" w:right="0" w:firstLine="0"/>
                      <w:jc w:val="left"/>
                      <w:rPr>
                        <w:sz w:val="23"/>
                      </w:rPr>
                    </w:pPr>
                    <w:r>
                      <w:rPr>
                        <w:rFonts w:ascii="Stone Sans II ITC Std X Bd" w:hAnsi="Stone Sans II ITC Std X Bd"/>
                        <w:b/>
                        <w:color w:val="1D1D1B"/>
                        <w:w w:val="110"/>
                        <w:sz w:val="24"/>
                      </w:rPr>
                      <w:t>34</w:t>
                      <w:tab/>
                    </w:r>
                    <w:r>
                      <w:rPr>
                        <w:rFonts w:ascii="Symbol" w:hAnsi="Symbol"/>
                        <w:color w:val="7EAAC0"/>
                        <w:w w:val="110"/>
                        <w:sz w:val="23"/>
                      </w:rPr>
                      <w:t></w:t>
                    </w:r>
                    <w:r>
                      <w:rPr>
                        <w:rFonts w:ascii="Times New Roman" w:hAnsi="Times New Roman"/>
                        <w:color w:val="1D1D1B"/>
                        <w:w w:val="110"/>
                        <w:sz w:val="23"/>
                      </w:rPr>
                      <w:t> </w:t>
                    </w:r>
                    <w:r>
                      <w:rPr>
                        <w:shadow/>
                        <w:color w:val="1D1D1B"/>
                        <w:w w:val="110"/>
                        <w:sz w:val="23"/>
                      </w:rPr>
                      <w:t>United</w:t>
                    </w:r>
                    <w:r>
                      <w:rPr>
                        <w:shadow w:val="0"/>
                        <w:color w:val="1D1D1B"/>
                        <w:w w:val="110"/>
                        <w:sz w:val="23"/>
                      </w:rPr>
                      <w:t> </w:t>
                    </w:r>
                    <w:r>
                      <w:rPr>
                        <w:shadow/>
                        <w:color w:val="1D1D1B"/>
                        <w:w w:val="110"/>
                        <w:sz w:val="23"/>
                      </w:rPr>
                      <w:t>Reformed</w:t>
                    </w:r>
                    <w:r>
                      <w:rPr>
                        <w:shadow w:val="0"/>
                        <w:color w:val="1D1D1B"/>
                        <w:w w:val="110"/>
                        <w:sz w:val="23"/>
                      </w:rPr>
                      <w:t> </w:t>
                    </w:r>
                    <w:r>
                      <w:rPr>
                        <w:shadow/>
                        <w:color w:val="1D1D1B"/>
                        <w:w w:val="110"/>
                        <w:sz w:val="23"/>
                      </w:rPr>
                      <w:t>Church</w:t>
                    </w:r>
                    <w:r>
                      <w:rPr>
                        <w:shadow w:val="0"/>
                        <w:color w:val="1D1D1B"/>
                        <w:w w:val="110"/>
                        <w:sz w:val="23"/>
                      </w:rPr>
                      <w:t> </w:t>
                    </w:r>
                    <w:r>
                      <w:rPr>
                        <w:rFonts w:ascii="Symbol" w:hAnsi="Symbol"/>
                        <w:shadow w:val="0"/>
                        <w:color w:val="7EAAC0"/>
                        <w:w w:val="110"/>
                        <w:sz w:val="23"/>
                      </w:rPr>
                      <w:t></w:t>
                    </w:r>
                    <w:r>
                      <w:rPr>
                        <w:rFonts w:ascii="Times New Roman" w:hAnsi="Times New Roman"/>
                        <w:shadow w:val="0"/>
                        <w:color w:val="1D1D1B"/>
                        <w:w w:val="110"/>
                        <w:sz w:val="23"/>
                      </w:rPr>
                      <w:t> </w:t>
                    </w:r>
                    <w:r>
                      <w:rPr>
                        <w:shadow/>
                        <w:color w:val="1D1D1B"/>
                        <w:w w:val="110"/>
                        <w:sz w:val="23"/>
                      </w:rPr>
                      <w:t>Record</w:t>
                    </w:r>
                    <w:r>
                      <w:rPr>
                        <w:shadow w:val="0"/>
                        <w:color w:val="1D1D1B"/>
                        <w:w w:val="110"/>
                        <w:sz w:val="23"/>
                      </w:rPr>
                      <w:t> </w:t>
                    </w:r>
                    <w:r>
                      <w:rPr>
                        <w:shadow/>
                        <w:color w:val="1D1D1B"/>
                        <w:w w:val="110"/>
                        <w:sz w:val="23"/>
                      </w:rPr>
                      <w:t>of</w:t>
                    </w:r>
                    <w:r>
                      <w:rPr>
                        <w:shadow w:val="0"/>
                        <w:color w:val="1D1D1B"/>
                        <w:w w:val="110"/>
                        <w:sz w:val="23"/>
                      </w:rPr>
                      <w:t> </w:t>
                    </w:r>
                    <w:r>
                      <w:rPr>
                        <w:shadow/>
                        <w:color w:val="1D1D1B"/>
                        <w:w w:val="110"/>
                        <w:sz w:val="23"/>
                      </w:rPr>
                      <w:t>Genera</w:t>
                    </w:r>
                    <w:r>
                      <w:rPr>
                        <w:shadow w:val="0"/>
                        <w:color w:val="7EAAC0"/>
                        <w:w w:val="110"/>
                        <w:sz w:val="23"/>
                      </w:rPr>
                      <w:t>l</w:t>
                    </w:r>
                    <w:r>
                      <w:rPr>
                        <w:shadow w:val="0"/>
                        <w:color w:val="1D1D1B"/>
                        <w:w w:val="110"/>
                        <w:sz w:val="23"/>
                      </w:rPr>
                      <w:t> </w:t>
                    </w:r>
                    <w:r>
                      <w:rPr>
                        <w:shadow/>
                        <w:color w:val="1D1D1B"/>
                        <w:w w:val="110"/>
                        <w:sz w:val="23"/>
                      </w:rPr>
                      <w:t>Assembly</w:t>
                    </w:r>
                    <w:r>
                      <w:rPr>
                        <w:shadow w:val="0"/>
                        <w:color w:val="1D1D1B"/>
                        <w:spacing w:val="8"/>
                        <w:w w:val="110"/>
                        <w:sz w:val="23"/>
                      </w:rPr>
                      <w:t> </w:t>
                    </w:r>
                    <w:r>
                      <w:rPr>
                        <w:shadow/>
                        <w:color w:val="1D1D1B"/>
                        <w:w w:val="110"/>
                        <w:sz w:val="23"/>
                      </w:rPr>
                      <w:t>2010</w:t>
                    </w:r>
                  </w:p>
                </w:txbxContent>
              </v:textbox>
              <w10:wrap type="none"/>
            </v:shape>
            <w10:wrap type="none"/>
          </v:group>
        </w:pic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
        <w:rPr>
          <w:sz w:val="18"/>
        </w:rPr>
      </w:pPr>
    </w:p>
    <w:p>
      <w:pPr>
        <w:pStyle w:val="Heading6"/>
        <w:spacing w:line="240" w:lineRule="auto"/>
        <w:ind w:left="0" w:right="1982"/>
        <w:jc w:val="right"/>
      </w:pPr>
      <w:r>
        <w:rPr/>
        <w:pict>
          <v:group style="position:absolute;margin-left:20.605pt;margin-top:-109.685577pt;width:569.050pt;height:112.35pt;mso-position-horizontal-relative:page;mso-position-vertical-relative:paragraph;z-index:-257333248" coordorigin="412,-2194" coordsize="11381,2247">
            <v:rect style="position:absolute;left:412;top:-2194;width:454;height:454" filled="true" fillcolor="#bdd4e1" stroked="false">
              <v:fill type="solid"/>
            </v:rect>
            <v:rect style="position:absolute;left:412;top:-1571;width:454;height:454" filled="true" fillcolor="#ebf2f6" stroked="false">
              <v:fill type="solid"/>
            </v:rect>
            <v:rect style="position:absolute;left:1152;top:-1794;width:3806;height:643" filled="true" fillcolor="#9d9d9c" stroked="false">
              <v:fill type="solid"/>
            </v:rect>
            <v:shape style="position:absolute;left:865;top:-1847;width:10927;height:1900" type="#_x0000_t75" stroked="false">
              <v:imagedata r:id="rId190" o:title=""/>
            </v:shape>
            <v:shape style="position:absolute;left:412;top:-2194;width:11381;height:2247" type="#_x0000_t202" filled="false" stroked="false">
              <v:textbox inset="0,0,0,0">
                <w:txbxContent>
                  <w:p>
                    <w:pPr>
                      <w:spacing w:line="240" w:lineRule="auto" w:before="13"/>
                      <w:rPr>
                        <w:rFonts w:ascii="Stone Sans II ITC Std Bk"/>
                        <w:b/>
                        <w:sz w:val="48"/>
                      </w:rPr>
                    </w:pPr>
                  </w:p>
                  <w:p>
                    <w:pPr>
                      <w:spacing w:before="0"/>
                      <w:ind w:left="5652" w:right="0" w:firstLine="0"/>
                      <w:jc w:val="left"/>
                      <w:rPr>
                        <w:rFonts w:ascii="Stone Sans II ITC Std Bk"/>
                        <w:b/>
                        <w:sz w:val="29"/>
                      </w:rPr>
                    </w:pPr>
                    <w:r>
                      <w:rPr>
                        <w:rFonts w:ascii="Stone Sans II ITC Std Bk"/>
                        <w:b/>
                        <w:color w:val="1D1D1B"/>
                        <w:w w:val="110"/>
                        <w:sz w:val="29"/>
                      </w:rPr>
                      <w:t>Appointment of Auditors</w:t>
                    </w:r>
                  </w:p>
                  <w:p>
                    <w:pPr>
                      <w:spacing w:line="235" w:lineRule="auto" w:before="196"/>
                      <w:ind w:left="1175" w:right="2133" w:firstLine="0"/>
                      <w:jc w:val="left"/>
                      <w:rPr>
                        <w:sz w:val="20"/>
                      </w:rPr>
                    </w:pPr>
                    <w:r>
                      <w:rPr>
                        <w:color w:val="1D1D1B"/>
                        <w:w w:val="120"/>
                        <w:sz w:val="20"/>
                      </w:rPr>
                      <w:t>General Assembly resolves that Pricewaterhouse Coopers LLP be appointed auditors of the United Reformed Church Trust for such period as determined by the Trust and for their remuneration to be set by the Finance Committee.</w:t>
                    </w:r>
                  </w:p>
                </w:txbxContent>
              </v:textbox>
              <w10:wrap type="none"/>
            </v:shape>
            <v:shape style="position:absolute;left:4105;top:-1807;width:819;height:714" type="#_x0000_t202" filled="false" stroked="false">
              <v:textbox inset="0,0,0,0">
                <w:txbxContent>
                  <w:p>
                    <w:pPr>
                      <w:spacing w:line="713" w:lineRule="exact" w:before="0"/>
                      <w:ind w:left="0" w:right="0" w:firstLine="0"/>
                      <w:jc w:val="left"/>
                      <w:rPr>
                        <w:rFonts w:ascii="Stone Sans II ITC Std Bk"/>
                        <w:b/>
                        <w:sz w:val="57"/>
                      </w:rPr>
                    </w:pPr>
                    <w:r>
                      <w:rPr>
                        <w:rFonts w:ascii="Stone Sans II ITC Std Bk"/>
                        <w:b/>
                        <w:color w:val="1D1D1B"/>
                        <w:w w:val="110"/>
                        <w:sz w:val="57"/>
                      </w:rPr>
                      <w:t>28</w:t>
                    </w:r>
                  </w:p>
                </w:txbxContent>
              </v:textbox>
              <w10:wrap type="none"/>
            </v:shape>
            <v:shape style="position:absolute;left:1266;top:-1838;width:2457;height:535" type="#_x0000_t202" filled="false" stroked="false">
              <v:textbox inset="0,0,0,0">
                <w:txbxContent>
                  <w:p>
                    <w:pPr>
                      <w:spacing w:line="535" w:lineRule="exact" w:before="0"/>
                      <w:ind w:left="0" w:right="0" w:firstLine="0"/>
                      <w:jc w:val="left"/>
                      <w:rPr>
                        <w:rFonts w:ascii="Stone Sans II ITC Std Bk"/>
                        <w:b/>
                        <w:sz w:val="43"/>
                      </w:rPr>
                    </w:pPr>
                    <w:r>
                      <w:rPr>
                        <w:rFonts w:ascii="Stone Sans II ITC Std Bk"/>
                        <w:b/>
                        <w:color w:val="FFFFFF"/>
                        <w:w w:val="110"/>
                        <w:sz w:val="43"/>
                      </w:rPr>
                      <w:t>Resolution</w:t>
                    </w:r>
                  </w:p>
                </w:txbxContent>
              </v:textbox>
              <w10:wrap type="none"/>
            </v:shape>
            <w10:wrap type="none"/>
          </v:group>
        </w:pict>
      </w:r>
      <w:r>
        <w:rPr>
          <w:color w:val="1D1D1B"/>
          <w:w w:val="110"/>
        </w:rPr>
        <w:t>This was agreed.</w:t>
      </w:r>
    </w:p>
    <w:p>
      <w:pPr>
        <w:pStyle w:val="BodyText"/>
        <w:spacing w:before="1"/>
        <w:rPr>
          <w:rFonts w:ascii="Stone Sans II ITC Std Bk"/>
          <w:b/>
          <w:sz w:val="9"/>
        </w:rPr>
      </w:pPr>
    </w:p>
    <w:p>
      <w:pPr>
        <w:pStyle w:val="BodyText"/>
        <w:spacing w:before="100"/>
        <w:ind w:left="913"/>
      </w:pPr>
      <w:r>
        <w:rPr>
          <w:color w:val="1D1D1B"/>
          <w:w w:val="120"/>
        </w:rPr>
        <w:t>Mr Ellis moved the adoption of resolution 41.</w:t>
      </w:r>
    </w:p>
    <w:p>
      <w:pPr>
        <w:pStyle w:val="BodyText"/>
        <w:spacing w:before="8"/>
        <w:rPr>
          <w:sz w:val="13"/>
        </w:rPr>
      </w:pPr>
      <w:r>
        <w:rPr/>
        <w:pict>
          <v:group style="position:absolute;margin-left:39.690441pt;margin-top:10.309509pt;width:511.65pt;height:129pt;mso-position-horizontal-relative:page;mso-position-vertical-relative:paragraph;z-index:-251475968;mso-wrap-distance-left:0;mso-wrap-distance-right:0" coordorigin="794,206" coordsize="10233,2580">
            <v:rect style="position:absolute;left:1080;top:258;width:3806;height:643" filled="true" fillcolor="#9d9d9c" stroked="false">
              <v:fill type="solid"/>
            </v:rect>
            <v:shape style="position:absolute;left:793;top:206;width:10233;height:2580" type="#_x0000_t75" stroked="false">
              <v:imagedata r:id="rId191" o:title=""/>
            </v:shape>
            <v:shape style="position:absolute;left:1194;top:214;width:2457;height:535" type="#_x0000_t202" filled="false" stroked="false">
              <v:textbox inset="0,0,0,0">
                <w:txbxContent>
                  <w:p>
                    <w:pPr>
                      <w:spacing w:line="535" w:lineRule="exact" w:before="0"/>
                      <w:ind w:left="0" w:right="0" w:firstLine="0"/>
                      <w:jc w:val="left"/>
                      <w:rPr>
                        <w:rFonts w:ascii="Stone Sans II ITC Std Bk"/>
                        <w:b/>
                        <w:sz w:val="43"/>
                      </w:rPr>
                    </w:pPr>
                    <w:r>
                      <w:rPr>
                        <w:rFonts w:ascii="Stone Sans II ITC Std Bk"/>
                        <w:b/>
                        <w:color w:val="FFFFFF"/>
                        <w:w w:val="110"/>
                        <w:sz w:val="43"/>
                      </w:rPr>
                      <w:t>Resolution</w:t>
                    </w:r>
                  </w:p>
                </w:txbxContent>
              </v:textbox>
              <w10:wrap type="none"/>
            </v:shape>
            <v:shape style="position:absolute;left:4148;top:257;width:736;height:714" type="#_x0000_t202" filled="false" stroked="false">
              <v:textbox inset="0,0,0,0">
                <w:txbxContent>
                  <w:p>
                    <w:pPr>
                      <w:spacing w:line="713" w:lineRule="exact" w:before="0"/>
                      <w:ind w:left="0" w:right="0" w:firstLine="0"/>
                      <w:jc w:val="left"/>
                      <w:rPr>
                        <w:rFonts w:ascii="Stone Sans II ITC Std Bk"/>
                        <w:b/>
                        <w:sz w:val="57"/>
                      </w:rPr>
                    </w:pPr>
                    <w:r>
                      <w:rPr>
                        <w:rFonts w:ascii="Stone Sans II ITC Std Bk"/>
                        <w:b/>
                        <w:color w:val="1D1D1B"/>
                        <w:spacing w:val="-51"/>
                        <w:w w:val="110"/>
                        <w:sz w:val="57"/>
                      </w:rPr>
                      <w:t>41</w:t>
                    </w:r>
                  </w:p>
                </w:txbxContent>
              </v:textbox>
              <w10:wrap type="none"/>
            </v:shape>
            <v:shape style="position:absolute;left:7789;top:541;width:2152;height:357" type="#_x0000_t202" filled="false" stroked="false">
              <v:textbox inset="0,0,0,0">
                <w:txbxContent>
                  <w:p>
                    <w:pPr>
                      <w:spacing w:line="357" w:lineRule="exact" w:before="0"/>
                      <w:ind w:left="0" w:right="0" w:firstLine="0"/>
                      <w:jc w:val="left"/>
                      <w:rPr>
                        <w:rFonts w:ascii="Stone Sans II ITC Std Bk"/>
                        <w:b/>
                        <w:sz w:val="29"/>
                      </w:rPr>
                    </w:pPr>
                    <w:r>
                      <w:rPr>
                        <w:rFonts w:ascii="Stone Sans II ITC Std Bk"/>
                        <w:b/>
                        <w:color w:val="1D1D1B"/>
                        <w:w w:val="110"/>
                        <w:sz w:val="29"/>
                      </w:rPr>
                      <w:t>Pension Fund</w:t>
                    </w:r>
                  </w:p>
                </w:txbxContent>
              </v:textbox>
              <w10:wrap type="none"/>
            </v:shape>
            <v:shape style="position:absolute;left:1587;top:1116;width:7884;height:1440" type="#_x0000_t202" filled="false" stroked="false">
              <v:textbox inset="0,0,0,0">
                <w:txbxContent>
                  <w:p>
                    <w:pPr>
                      <w:spacing w:line="235" w:lineRule="auto" w:before="3"/>
                      <w:ind w:left="0" w:right="46" w:firstLine="0"/>
                      <w:jc w:val="left"/>
                      <w:rPr>
                        <w:sz w:val="20"/>
                      </w:rPr>
                    </w:pPr>
                    <w:r>
                      <w:rPr>
                        <w:color w:val="1D1D1B"/>
                        <w:spacing w:val="5"/>
                        <w:w w:val="120"/>
                        <w:sz w:val="20"/>
                      </w:rPr>
                      <w:t>General </w:t>
                    </w:r>
                    <w:r>
                      <w:rPr>
                        <w:color w:val="1D1D1B"/>
                        <w:spacing w:val="4"/>
                        <w:w w:val="120"/>
                        <w:sz w:val="20"/>
                      </w:rPr>
                      <w:t>Assembly, </w:t>
                    </w:r>
                    <w:r>
                      <w:rPr>
                        <w:color w:val="1D1D1B"/>
                        <w:spacing w:val="6"/>
                        <w:w w:val="120"/>
                        <w:sz w:val="20"/>
                      </w:rPr>
                      <w:t>further </w:t>
                    </w:r>
                    <w:r>
                      <w:rPr>
                        <w:color w:val="1D1D1B"/>
                        <w:w w:val="120"/>
                        <w:sz w:val="20"/>
                      </w:rPr>
                      <w:t>to </w:t>
                    </w:r>
                    <w:r>
                      <w:rPr>
                        <w:color w:val="1D1D1B"/>
                        <w:spacing w:val="4"/>
                        <w:w w:val="120"/>
                        <w:sz w:val="20"/>
                      </w:rPr>
                      <w:t>Resolution </w:t>
                    </w:r>
                    <w:r>
                      <w:rPr>
                        <w:color w:val="1D1D1B"/>
                        <w:w w:val="120"/>
                        <w:sz w:val="20"/>
                      </w:rPr>
                      <w:t>54 </w:t>
                    </w:r>
                    <w:r>
                      <w:rPr>
                        <w:color w:val="1D1D1B"/>
                        <w:spacing w:val="3"/>
                        <w:w w:val="120"/>
                        <w:sz w:val="20"/>
                      </w:rPr>
                      <w:t>of </w:t>
                    </w:r>
                    <w:r>
                      <w:rPr>
                        <w:color w:val="1D1D1B"/>
                        <w:spacing w:val="5"/>
                        <w:w w:val="120"/>
                        <w:sz w:val="20"/>
                      </w:rPr>
                      <w:t>Assembly </w:t>
                    </w:r>
                    <w:r>
                      <w:rPr>
                        <w:color w:val="1D1D1B"/>
                        <w:spacing w:val="2"/>
                        <w:w w:val="120"/>
                        <w:sz w:val="20"/>
                      </w:rPr>
                      <w:t>2007 </w:t>
                    </w:r>
                    <w:r>
                      <w:rPr>
                        <w:color w:val="1D1D1B"/>
                        <w:spacing w:val="5"/>
                        <w:w w:val="120"/>
                        <w:sz w:val="20"/>
                      </w:rPr>
                      <w:t>regarding </w:t>
                    </w:r>
                    <w:r>
                      <w:rPr>
                        <w:color w:val="1D1D1B"/>
                        <w:spacing w:val="4"/>
                        <w:w w:val="120"/>
                        <w:sz w:val="20"/>
                      </w:rPr>
                      <w:t>the </w:t>
                    </w:r>
                    <w:r>
                      <w:rPr>
                        <w:color w:val="1D1D1B"/>
                        <w:spacing w:val="3"/>
                        <w:w w:val="120"/>
                        <w:sz w:val="20"/>
                      </w:rPr>
                      <w:t>covenant </w:t>
                    </w:r>
                    <w:r>
                      <w:rPr>
                        <w:color w:val="1D1D1B"/>
                        <w:w w:val="120"/>
                        <w:sz w:val="20"/>
                      </w:rPr>
                      <w:t>to </w:t>
                    </w:r>
                    <w:r>
                      <w:rPr>
                        <w:color w:val="1D1D1B"/>
                        <w:spacing w:val="4"/>
                        <w:w w:val="120"/>
                        <w:sz w:val="20"/>
                      </w:rPr>
                      <w:t>the </w:t>
                    </w:r>
                    <w:r>
                      <w:rPr>
                        <w:color w:val="1D1D1B"/>
                        <w:spacing w:val="3"/>
                        <w:w w:val="120"/>
                        <w:sz w:val="20"/>
                      </w:rPr>
                      <w:t>Minister’s </w:t>
                    </w:r>
                    <w:r>
                      <w:rPr>
                        <w:color w:val="1D1D1B"/>
                        <w:spacing w:val="4"/>
                        <w:w w:val="120"/>
                        <w:sz w:val="20"/>
                      </w:rPr>
                      <w:t>Pension Fund, </w:t>
                    </w:r>
                    <w:r>
                      <w:rPr>
                        <w:color w:val="1D1D1B"/>
                        <w:spacing w:val="5"/>
                        <w:w w:val="120"/>
                        <w:sz w:val="20"/>
                      </w:rPr>
                      <w:t>authorises </w:t>
                    </w:r>
                    <w:r>
                      <w:rPr>
                        <w:color w:val="1D1D1B"/>
                        <w:spacing w:val="4"/>
                        <w:w w:val="120"/>
                        <w:sz w:val="20"/>
                      </w:rPr>
                      <w:t>the United </w:t>
                    </w:r>
                    <w:r>
                      <w:rPr>
                        <w:color w:val="1D1D1B"/>
                        <w:spacing w:val="5"/>
                        <w:w w:val="120"/>
                        <w:sz w:val="20"/>
                      </w:rPr>
                      <w:t>Reformed </w:t>
                    </w:r>
                    <w:r>
                      <w:rPr>
                        <w:color w:val="1D1D1B"/>
                        <w:spacing w:val="3"/>
                        <w:w w:val="120"/>
                        <w:sz w:val="20"/>
                      </w:rPr>
                      <w:t>Church </w:t>
                    </w:r>
                    <w:r>
                      <w:rPr>
                        <w:color w:val="1D1D1B"/>
                        <w:spacing w:val="2"/>
                        <w:w w:val="120"/>
                        <w:sz w:val="20"/>
                      </w:rPr>
                      <w:t>Trust </w:t>
                    </w:r>
                    <w:r>
                      <w:rPr>
                        <w:color w:val="1D1D1B"/>
                        <w:w w:val="120"/>
                        <w:sz w:val="20"/>
                      </w:rPr>
                      <w:t>to </w:t>
                    </w:r>
                    <w:r>
                      <w:rPr>
                        <w:color w:val="1D1D1B"/>
                        <w:spacing w:val="4"/>
                        <w:w w:val="120"/>
                        <w:sz w:val="20"/>
                      </w:rPr>
                      <w:t>take the </w:t>
                    </w:r>
                    <w:r>
                      <w:rPr>
                        <w:color w:val="1D1D1B"/>
                        <w:spacing w:val="6"/>
                        <w:w w:val="120"/>
                        <w:sz w:val="20"/>
                      </w:rPr>
                      <w:t>necessary </w:t>
                    </w:r>
                    <w:r>
                      <w:rPr>
                        <w:color w:val="1D1D1B"/>
                        <w:spacing w:val="4"/>
                        <w:w w:val="120"/>
                        <w:sz w:val="20"/>
                      </w:rPr>
                      <w:t>legal </w:t>
                    </w:r>
                    <w:r>
                      <w:rPr>
                        <w:color w:val="1D1D1B"/>
                        <w:spacing w:val="3"/>
                        <w:w w:val="120"/>
                        <w:sz w:val="20"/>
                      </w:rPr>
                      <w:t>steps </w:t>
                    </w:r>
                    <w:r>
                      <w:rPr>
                        <w:color w:val="1D1D1B"/>
                        <w:w w:val="120"/>
                        <w:sz w:val="20"/>
                      </w:rPr>
                      <w:t>to </w:t>
                    </w:r>
                    <w:r>
                      <w:rPr>
                        <w:color w:val="1D1D1B"/>
                        <w:spacing w:val="4"/>
                        <w:w w:val="120"/>
                        <w:sz w:val="20"/>
                      </w:rPr>
                      <w:t>give </w:t>
                    </w:r>
                    <w:r>
                      <w:rPr>
                        <w:color w:val="1D1D1B"/>
                        <w:spacing w:val="7"/>
                        <w:w w:val="120"/>
                        <w:sz w:val="20"/>
                      </w:rPr>
                      <w:t>effect </w:t>
                    </w:r>
                    <w:r>
                      <w:rPr>
                        <w:color w:val="1D1D1B"/>
                        <w:w w:val="120"/>
                        <w:sz w:val="20"/>
                      </w:rPr>
                      <w:t>to </w:t>
                    </w:r>
                    <w:r>
                      <w:rPr>
                        <w:color w:val="1D1D1B"/>
                        <w:spacing w:val="4"/>
                        <w:w w:val="120"/>
                        <w:sz w:val="20"/>
                      </w:rPr>
                      <w:t>the </w:t>
                    </w:r>
                    <w:r>
                      <w:rPr>
                        <w:color w:val="1D1D1B"/>
                        <w:spacing w:val="3"/>
                        <w:w w:val="120"/>
                        <w:sz w:val="20"/>
                      </w:rPr>
                      <w:t>covenant </w:t>
                    </w:r>
                    <w:r>
                      <w:rPr>
                        <w:color w:val="1D1D1B"/>
                        <w:spacing w:val="4"/>
                        <w:w w:val="120"/>
                        <w:sz w:val="20"/>
                      </w:rPr>
                      <w:t>and </w:t>
                    </w:r>
                    <w:r>
                      <w:rPr>
                        <w:color w:val="1D1D1B"/>
                        <w:w w:val="120"/>
                        <w:sz w:val="20"/>
                      </w:rPr>
                      <w:t>to </w:t>
                    </w:r>
                    <w:r>
                      <w:rPr>
                        <w:color w:val="1D1D1B"/>
                        <w:spacing w:val="2"/>
                        <w:w w:val="120"/>
                        <w:sz w:val="20"/>
                      </w:rPr>
                      <w:t>apply, as </w:t>
                    </w:r>
                    <w:r>
                      <w:rPr>
                        <w:color w:val="1D1D1B"/>
                        <w:spacing w:val="4"/>
                        <w:w w:val="120"/>
                        <w:sz w:val="20"/>
                      </w:rPr>
                      <w:t>far </w:t>
                    </w:r>
                    <w:r>
                      <w:rPr>
                        <w:color w:val="1D1D1B"/>
                        <w:spacing w:val="2"/>
                        <w:w w:val="120"/>
                        <w:sz w:val="20"/>
                      </w:rPr>
                      <w:t>as it </w:t>
                    </w:r>
                    <w:r>
                      <w:rPr>
                        <w:color w:val="1D1D1B"/>
                        <w:w w:val="120"/>
                        <w:sz w:val="20"/>
                      </w:rPr>
                      <w:t>is </w:t>
                    </w:r>
                    <w:r>
                      <w:rPr>
                        <w:color w:val="1D1D1B"/>
                        <w:spacing w:val="5"/>
                        <w:w w:val="120"/>
                        <w:sz w:val="20"/>
                      </w:rPr>
                      <w:t>legally </w:t>
                    </w:r>
                    <w:r>
                      <w:rPr>
                        <w:color w:val="1D1D1B"/>
                        <w:spacing w:val="4"/>
                        <w:w w:val="120"/>
                        <w:sz w:val="20"/>
                      </w:rPr>
                      <w:t>able, </w:t>
                    </w:r>
                    <w:r>
                      <w:rPr>
                        <w:color w:val="1D1D1B"/>
                        <w:w w:val="120"/>
                        <w:sz w:val="20"/>
                      </w:rPr>
                      <w:t>to </w:t>
                    </w:r>
                    <w:r>
                      <w:rPr>
                        <w:color w:val="1D1D1B"/>
                        <w:spacing w:val="3"/>
                        <w:w w:val="120"/>
                        <w:sz w:val="20"/>
                      </w:rPr>
                      <w:t>such of </w:t>
                    </w:r>
                    <w:r>
                      <w:rPr>
                        <w:color w:val="1D1D1B"/>
                        <w:spacing w:val="4"/>
                        <w:w w:val="120"/>
                        <w:sz w:val="20"/>
                      </w:rPr>
                      <w:t>the </w:t>
                    </w:r>
                    <w:r>
                      <w:rPr>
                        <w:color w:val="1D1D1B"/>
                        <w:spacing w:val="5"/>
                        <w:w w:val="120"/>
                        <w:sz w:val="20"/>
                      </w:rPr>
                      <w:t>assets </w:t>
                    </w:r>
                    <w:r>
                      <w:rPr>
                        <w:color w:val="1D1D1B"/>
                        <w:spacing w:val="4"/>
                        <w:w w:val="120"/>
                        <w:sz w:val="20"/>
                      </w:rPr>
                      <w:t>that </w:t>
                    </w:r>
                    <w:r>
                      <w:rPr>
                        <w:color w:val="1D1D1B"/>
                        <w:spacing w:val="2"/>
                        <w:w w:val="120"/>
                        <w:sz w:val="20"/>
                      </w:rPr>
                      <w:t>it may </w:t>
                    </w:r>
                    <w:r>
                      <w:rPr>
                        <w:color w:val="1D1D1B"/>
                        <w:spacing w:val="4"/>
                        <w:w w:val="120"/>
                        <w:sz w:val="20"/>
                      </w:rPr>
                      <w:t>hold from time </w:t>
                    </w:r>
                    <w:r>
                      <w:rPr>
                        <w:color w:val="1D1D1B"/>
                        <w:w w:val="120"/>
                        <w:sz w:val="20"/>
                      </w:rPr>
                      <w:t>to </w:t>
                    </w:r>
                    <w:r>
                      <w:rPr>
                        <w:color w:val="1D1D1B"/>
                        <w:spacing w:val="4"/>
                        <w:w w:val="120"/>
                        <w:sz w:val="20"/>
                      </w:rPr>
                      <w:t>time </w:t>
                    </w:r>
                    <w:r>
                      <w:rPr>
                        <w:color w:val="1D1D1B"/>
                        <w:spacing w:val="2"/>
                        <w:w w:val="120"/>
                        <w:sz w:val="20"/>
                      </w:rPr>
                      <w:t>as </w:t>
                    </w:r>
                    <w:r>
                      <w:rPr>
                        <w:color w:val="1D1D1B"/>
                        <w:spacing w:val="5"/>
                        <w:w w:val="120"/>
                        <w:sz w:val="20"/>
                      </w:rPr>
                      <w:t>trustee </w:t>
                    </w:r>
                    <w:r>
                      <w:rPr>
                        <w:color w:val="1D1D1B"/>
                        <w:spacing w:val="3"/>
                        <w:w w:val="120"/>
                        <w:sz w:val="20"/>
                      </w:rPr>
                      <w:t>of </w:t>
                    </w:r>
                    <w:r>
                      <w:rPr>
                        <w:color w:val="1D1D1B"/>
                        <w:spacing w:val="4"/>
                        <w:w w:val="120"/>
                        <w:sz w:val="20"/>
                      </w:rPr>
                      <w:t>the United </w:t>
                    </w:r>
                    <w:r>
                      <w:rPr>
                        <w:color w:val="1D1D1B"/>
                        <w:spacing w:val="5"/>
                        <w:w w:val="120"/>
                        <w:sz w:val="20"/>
                      </w:rPr>
                      <w:t>Reformed </w:t>
                    </w:r>
                    <w:r>
                      <w:rPr>
                        <w:color w:val="1D1D1B"/>
                        <w:spacing w:val="3"/>
                        <w:w w:val="120"/>
                        <w:sz w:val="20"/>
                      </w:rPr>
                      <w:t>Church </w:t>
                    </w:r>
                    <w:r>
                      <w:rPr>
                        <w:color w:val="1D1D1B"/>
                        <w:spacing w:val="2"/>
                        <w:w w:val="120"/>
                        <w:sz w:val="20"/>
                      </w:rPr>
                      <w:t>in </w:t>
                    </w:r>
                    <w:r>
                      <w:rPr>
                        <w:color w:val="1D1D1B"/>
                        <w:spacing w:val="6"/>
                        <w:w w:val="120"/>
                        <w:sz w:val="20"/>
                      </w:rPr>
                      <w:t>support </w:t>
                    </w:r>
                    <w:r>
                      <w:rPr>
                        <w:color w:val="1D1D1B"/>
                        <w:spacing w:val="3"/>
                        <w:w w:val="120"/>
                        <w:sz w:val="20"/>
                      </w:rPr>
                      <w:t>of this</w:t>
                    </w:r>
                    <w:r>
                      <w:rPr>
                        <w:color w:val="1D1D1B"/>
                        <w:spacing w:val="13"/>
                        <w:w w:val="120"/>
                        <w:sz w:val="20"/>
                      </w:rPr>
                      <w:t> </w:t>
                    </w:r>
                    <w:r>
                      <w:rPr>
                        <w:color w:val="1D1D1B"/>
                        <w:spacing w:val="5"/>
                        <w:w w:val="120"/>
                        <w:sz w:val="20"/>
                      </w:rPr>
                      <w:t>purpose.</w:t>
                    </w:r>
                  </w:p>
                </w:txbxContent>
              </v:textbox>
              <w10:wrap type="none"/>
            </v:shape>
            <w10:wrap type="topAndBottom"/>
          </v:group>
        </w:pict>
      </w:r>
    </w:p>
    <w:p>
      <w:pPr>
        <w:pStyle w:val="Heading6"/>
        <w:spacing w:line="239" w:lineRule="exact"/>
        <w:ind w:left="0" w:right="1982"/>
        <w:jc w:val="right"/>
      </w:pPr>
      <w:r>
        <w:rPr>
          <w:color w:val="1D1D1B"/>
          <w:w w:val="110"/>
        </w:rPr>
        <w:t>This was agreed.</w:t>
      </w:r>
    </w:p>
    <w:p>
      <w:pPr>
        <w:pStyle w:val="BodyText"/>
        <w:spacing w:before="5"/>
        <w:rPr>
          <w:rFonts w:ascii="Stone Sans II ITC Std Bk"/>
          <w:b/>
          <w:sz w:val="16"/>
        </w:rPr>
      </w:pPr>
    </w:p>
    <w:p>
      <w:pPr>
        <w:pStyle w:val="BodyText"/>
        <w:spacing w:before="1"/>
        <w:ind w:left="913"/>
      </w:pPr>
      <w:r>
        <w:rPr>
          <w:color w:val="1D1D1B"/>
          <w:w w:val="120"/>
        </w:rPr>
        <w:t>Mr Alan Small, Chair of the Trust, introduced and moved the adoption of resolution 31.</w:t>
      </w:r>
    </w:p>
    <w:p>
      <w:pPr>
        <w:pStyle w:val="BodyText"/>
        <w:spacing w:before="6"/>
        <w:rPr>
          <w:sz w:val="13"/>
        </w:rPr>
      </w:pPr>
      <w:r>
        <w:rPr/>
        <w:pict>
          <v:group style="position:absolute;margin-left:39.690453pt;margin-top:10.213779pt;width:511.65pt;height:129pt;mso-position-horizontal-relative:page;mso-position-vertical-relative:paragraph;z-index:-251470848;mso-wrap-distance-left:0;mso-wrap-distance-right:0" coordorigin="794,204" coordsize="10233,2580">
            <v:rect style="position:absolute;left:1080;top:256;width:3806;height:643" filled="true" fillcolor="#9d9d9c" stroked="false">
              <v:fill type="solid"/>
            </v:rect>
            <v:shape style="position:absolute;left:793;top:204;width:10233;height:2580" type="#_x0000_t75" stroked="false">
              <v:imagedata r:id="rId192" o:title=""/>
            </v:shape>
            <v:shape style="position:absolute;left:1194;top:212;width:2457;height:535" type="#_x0000_t202" filled="false" stroked="false">
              <v:textbox inset="0,0,0,0">
                <w:txbxContent>
                  <w:p>
                    <w:pPr>
                      <w:spacing w:line="535" w:lineRule="exact" w:before="0"/>
                      <w:ind w:left="0" w:right="0" w:firstLine="0"/>
                      <w:jc w:val="left"/>
                      <w:rPr>
                        <w:rFonts w:ascii="Stone Sans II ITC Std Bk"/>
                        <w:b/>
                        <w:sz w:val="43"/>
                      </w:rPr>
                    </w:pPr>
                    <w:r>
                      <w:rPr>
                        <w:rFonts w:ascii="Stone Sans II ITC Std Bk"/>
                        <w:b/>
                        <w:color w:val="FFFFFF"/>
                        <w:w w:val="110"/>
                        <w:sz w:val="43"/>
                      </w:rPr>
                      <w:t>Resolution</w:t>
                    </w:r>
                  </w:p>
                </w:txbxContent>
              </v:textbox>
              <w10:wrap type="none"/>
            </v:shape>
            <v:shape style="position:absolute;left:4147;top:257;width:737;height:714" type="#_x0000_t202" filled="false" stroked="false">
              <v:textbox inset="0,0,0,0">
                <w:txbxContent>
                  <w:p>
                    <w:pPr>
                      <w:spacing w:line="713" w:lineRule="exact" w:before="0"/>
                      <w:ind w:left="0" w:right="0" w:firstLine="0"/>
                      <w:jc w:val="left"/>
                      <w:rPr>
                        <w:rFonts w:ascii="Stone Sans II ITC Std Bk"/>
                        <w:b/>
                        <w:sz w:val="57"/>
                      </w:rPr>
                    </w:pPr>
                    <w:r>
                      <w:rPr>
                        <w:rFonts w:ascii="Stone Sans II ITC Std Bk"/>
                        <w:b/>
                        <w:color w:val="1D1D1B"/>
                        <w:spacing w:val="-50"/>
                        <w:w w:val="110"/>
                        <w:sz w:val="57"/>
                      </w:rPr>
                      <w:t>31</w:t>
                    </w:r>
                  </w:p>
                </w:txbxContent>
              </v:textbox>
              <w10:wrap type="none"/>
            </v:shape>
            <v:shape style="position:absolute;left:5408;top:541;width:4533;height:357" type="#_x0000_t202" filled="false" stroked="false">
              <v:textbox inset="0,0,0,0">
                <w:txbxContent>
                  <w:p>
                    <w:pPr>
                      <w:spacing w:line="357" w:lineRule="exact" w:before="0"/>
                      <w:ind w:left="0" w:right="0" w:firstLine="0"/>
                      <w:jc w:val="left"/>
                      <w:rPr>
                        <w:rFonts w:ascii="Stone Sans II ITC Std Bk"/>
                        <w:b/>
                        <w:sz w:val="29"/>
                      </w:rPr>
                    </w:pPr>
                    <w:r>
                      <w:rPr>
                        <w:rFonts w:ascii="Stone Sans II ITC Std Bk"/>
                        <w:b/>
                        <w:color w:val="1D1D1B"/>
                        <w:w w:val="110"/>
                        <w:sz w:val="29"/>
                      </w:rPr>
                      <w:t>Memorandum and Articles of</w:t>
                    </w:r>
                  </w:p>
                </w:txbxContent>
              </v:textbox>
              <w10:wrap type="none"/>
            </v:shape>
            <v:shape style="position:absolute;left:1587;top:941;width:8355;height:1455" type="#_x0000_t202" filled="false" stroked="false">
              <v:textbox inset="0,0,0,0">
                <w:txbxContent>
                  <w:p>
                    <w:pPr>
                      <w:spacing w:line="382" w:lineRule="exact" w:before="0"/>
                      <w:ind w:left="0" w:right="18" w:firstLine="0"/>
                      <w:jc w:val="right"/>
                      <w:rPr>
                        <w:rFonts w:ascii="Stone Sans II ITC Std Bk"/>
                        <w:b/>
                        <w:sz w:val="29"/>
                      </w:rPr>
                    </w:pPr>
                    <w:r>
                      <w:rPr>
                        <w:rFonts w:ascii="Stone Sans II ITC Std Bk"/>
                        <w:b/>
                        <w:color w:val="1D1D1B"/>
                        <w:w w:val="110"/>
                        <w:sz w:val="29"/>
                      </w:rPr>
                      <w:t>Association of the </w:t>
                    </w:r>
                    <w:r>
                      <w:rPr>
                        <w:rFonts w:ascii="Stone Sans II ITC Std Bk"/>
                        <w:b/>
                        <w:color w:val="1D1D1B"/>
                        <w:spacing w:val="-3"/>
                        <w:w w:val="110"/>
                        <w:sz w:val="29"/>
                      </w:rPr>
                      <w:t>United </w:t>
                    </w:r>
                    <w:r>
                      <w:rPr>
                        <w:rFonts w:ascii="Stone Sans II ITC Std Bk"/>
                        <w:b/>
                        <w:color w:val="1D1D1B"/>
                        <w:w w:val="110"/>
                        <w:sz w:val="29"/>
                      </w:rPr>
                      <w:t>Reformed </w:t>
                    </w:r>
                    <w:r>
                      <w:rPr>
                        <w:rFonts w:ascii="Stone Sans II ITC Std Bk"/>
                        <w:b/>
                        <w:color w:val="1D1D1B"/>
                        <w:spacing w:val="-3"/>
                        <w:w w:val="110"/>
                        <w:sz w:val="29"/>
                      </w:rPr>
                      <w:t>Church</w:t>
                    </w:r>
                    <w:r>
                      <w:rPr>
                        <w:rFonts w:ascii="Stone Sans II ITC Std Bk"/>
                        <w:b/>
                        <w:color w:val="1D1D1B"/>
                        <w:spacing w:val="-2"/>
                        <w:w w:val="110"/>
                        <w:sz w:val="29"/>
                      </w:rPr>
                      <w:t> </w:t>
                    </w:r>
                    <w:r>
                      <w:rPr>
                        <w:rFonts w:ascii="Stone Sans II ITC Std Bk"/>
                        <w:b/>
                        <w:color w:val="1D1D1B"/>
                        <w:spacing w:val="-5"/>
                        <w:w w:val="110"/>
                        <w:sz w:val="29"/>
                      </w:rPr>
                      <w:t>Trust</w:t>
                    </w:r>
                  </w:p>
                  <w:p>
                    <w:pPr>
                      <w:spacing w:before="8"/>
                      <w:ind w:left="0" w:right="18" w:firstLine="0"/>
                      <w:jc w:val="right"/>
                      <w:rPr>
                        <w:rFonts w:ascii="Stone Sans II ITC Std Bk"/>
                        <w:b/>
                        <w:sz w:val="29"/>
                      </w:rPr>
                    </w:pPr>
                    <w:r>
                      <w:rPr>
                        <w:rFonts w:ascii="Stone Sans II ITC Std Bk"/>
                        <w:b/>
                        <w:color w:val="1D1D1B"/>
                        <w:spacing w:val="-5"/>
                        <w:w w:val="110"/>
                        <w:sz w:val="29"/>
                      </w:rPr>
                      <w:t>(appendices </w:t>
                    </w:r>
                    <w:r>
                      <w:rPr>
                        <w:rFonts w:ascii="Stone Sans II ITC Std Bk"/>
                        <w:b/>
                        <w:color w:val="1D1D1B"/>
                        <w:w w:val="110"/>
                        <w:sz w:val="29"/>
                      </w:rPr>
                      <w:t>4a and</w:t>
                    </w:r>
                    <w:r>
                      <w:rPr>
                        <w:rFonts w:ascii="Stone Sans II ITC Std Bk"/>
                        <w:b/>
                        <w:color w:val="1D1D1B"/>
                        <w:spacing w:val="19"/>
                        <w:w w:val="110"/>
                        <w:sz w:val="29"/>
                      </w:rPr>
                      <w:t> </w:t>
                    </w:r>
                    <w:r>
                      <w:rPr>
                        <w:rFonts w:ascii="Stone Sans II ITC Std Bk"/>
                        <w:b/>
                        <w:color w:val="1D1D1B"/>
                        <w:spacing w:val="-9"/>
                        <w:w w:val="110"/>
                        <w:sz w:val="29"/>
                      </w:rPr>
                      <w:t>4b)</w:t>
                    </w:r>
                  </w:p>
                  <w:p>
                    <w:pPr>
                      <w:spacing w:line="235" w:lineRule="auto" w:before="195"/>
                      <w:ind w:left="0" w:right="569" w:firstLine="0"/>
                      <w:jc w:val="left"/>
                      <w:rPr>
                        <w:sz w:val="20"/>
                      </w:rPr>
                    </w:pPr>
                    <w:r>
                      <w:rPr>
                        <w:color w:val="1D1D1B"/>
                        <w:w w:val="115"/>
                        <w:sz w:val="20"/>
                      </w:rPr>
                      <w:t>General Assembly approves the adoption of the Memorandum of Association and the Articles of Association of the United Reformed Church Trust.</w:t>
                    </w:r>
                  </w:p>
                </w:txbxContent>
              </v:textbox>
              <w10:wrap type="none"/>
            </v:shape>
            <w10:wrap type="topAndBottom"/>
          </v:group>
        </w:pict>
      </w:r>
    </w:p>
    <w:p>
      <w:pPr>
        <w:pStyle w:val="Heading6"/>
        <w:spacing w:line="221" w:lineRule="exact"/>
        <w:ind w:left="0" w:right="1982"/>
        <w:jc w:val="right"/>
      </w:pPr>
      <w:r>
        <w:rPr>
          <w:color w:val="1D1D1B"/>
          <w:w w:val="110"/>
        </w:rPr>
        <w:t>This was agreed.</w:t>
      </w:r>
    </w:p>
    <w:p>
      <w:pPr>
        <w:spacing w:after="0" w:line="221" w:lineRule="exact"/>
        <w:jc w:val="right"/>
        <w:sectPr>
          <w:footerReference w:type="even" r:id="rId177"/>
          <w:pgSz w:w="11910" w:h="16840"/>
          <w:pgMar w:footer="0" w:header="302" w:top="940" w:bottom="0" w:left="220" w:right="0"/>
        </w:sectPr>
      </w:pPr>
    </w:p>
    <w:p>
      <w:pPr>
        <w:pStyle w:val="BodyText"/>
        <w:spacing w:before="6"/>
        <w:rPr>
          <w:rFonts w:ascii="Stone Sans II ITC Std Bk"/>
          <w:b/>
          <w:sz w:val="9"/>
        </w:rPr>
      </w:pPr>
    </w:p>
    <w:p>
      <w:pPr>
        <w:spacing w:before="90"/>
        <w:ind w:left="1764" w:right="0" w:firstLine="0"/>
        <w:jc w:val="left"/>
        <w:rPr>
          <w:rFonts w:ascii="Stone Sans II ITC Std Bk"/>
          <w:b/>
          <w:sz w:val="29"/>
        </w:rPr>
      </w:pPr>
      <w:r>
        <w:rPr/>
        <w:pict>
          <v:rect style="position:absolute;margin-left:553.991028pt;margin-top:-8.378224pt;width:22.677pt;height:22.677pt;mso-position-horizontal-relative:page;mso-position-vertical-relative:paragraph;z-index:251853824" filled="true" fillcolor="#bdd4e1" stroked="false">
            <v:fill type="solid"/>
            <w10:wrap type="none"/>
          </v:rect>
        </w:pict>
      </w:r>
      <w:r>
        <w:rPr/>
        <w:pict>
          <v:rect style="position:absolute;margin-left:553.991028pt;margin-top:22.803776pt;width:22.677pt;height:22.677pt;mso-position-horizontal-relative:page;mso-position-vertical-relative:paragraph;z-index:-257328128" filled="true" fillcolor="#ebf2f6" stroked="false">
            <v:fill type="solid"/>
            <w10:wrap type="none"/>
          </v:rect>
        </w:pict>
      </w:r>
      <w:r>
        <w:rPr>
          <w:rFonts w:ascii="Stone Sans II ITC Std Bk"/>
          <w:b/>
          <w:color w:val="1D1D1B"/>
          <w:w w:val="110"/>
          <w:sz w:val="29"/>
        </w:rPr>
        <w:t>Nominations Committee</w:t>
      </w:r>
    </w:p>
    <w:p>
      <w:pPr>
        <w:pStyle w:val="BodyText"/>
        <w:spacing w:line="235" w:lineRule="auto" w:before="196"/>
        <w:ind w:left="1764" w:right="1199"/>
        <w:rPr>
          <w:i/>
        </w:rPr>
      </w:pPr>
      <w:r>
        <w:rPr>
          <w:color w:val="1D1D1B"/>
          <w:w w:val="120"/>
        </w:rPr>
        <w:t>The report containing the complete list of committees and appointments was presented by the Convener, the Revd Malcolm Hanson. (</w:t>
      </w:r>
      <w:r>
        <w:rPr>
          <w:i/>
          <w:color w:val="1D1D1B"/>
          <w:w w:val="120"/>
        </w:rPr>
        <w:t>See Appendix 1)</w:t>
      </w:r>
    </w:p>
    <w:p>
      <w:pPr>
        <w:pStyle w:val="BodyText"/>
        <w:spacing w:line="235" w:lineRule="auto" w:before="1"/>
        <w:ind w:left="1764" w:right="1559"/>
      </w:pPr>
      <w:r>
        <w:rPr>
          <w:color w:val="1D1D1B"/>
          <w:w w:val="115"/>
        </w:rPr>
        <w:t>In presenting the report </w:t>
      </w:r>
      <w:r>
        <w:rPr>
          <w:color w:val="010203"/>
          <w:w w:val="115"/>
        </w:rPr>
        <w:t>Mr Hanson commented that resolution is still required of how the report is published in non-assembly years.</w:t>
      </w:r>
    </w:p>
    <w:p>
      <w:pPr>
        <w:pStyle w:val="BodyText"/>
        <w:spacing w:before="6"/>
        <w:rPr>
          <w:sz w:val="19"/>
        </w:rPr>
      </w:pPr>
    </w:p>
    <w:p>
      <w:pPr>
        <w:pStyle w:val="BodyText"/>
        <w:ind w:left="1764"/>
      </w:pPr>
      <w:r>
        <w:rPr>
          <w:color w:val="1D1D1B"/>
          <w:w w:val="120"/>
        </w:rPr>
        <w:t>Mr Hanson moved the adoption of resolution 14.</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9"/>
        <w:rPr>
          <w:sz w:val="19"/>
        </w:rPr>
      </w:pPr>
    </w:p>
    <w:p>
      <w:pPr>
        <w:pStyle w:val="Heading6"/>
        <w:spacing w:line="240" w:lineRule="auto" w:before="92"/>
        <w:ind w:left="0" w:right="1132"/>
        <w:jc w:val="right"/>
      </w:pPr>
      <w:r>
        <w:rPr/>
        <w:pict>
          <v:group style="position:absolute;margin-left:86.173012pt;margin-top:-146.812317pt;width:509.15pt;height:151.8pt;mso-position-horizontal-relative:page;mso-position-vertical-relative:paragraph;z-index:251869184" coordorigin="1723,-2936" coordsize="10183,3036">
            <v:rect style="position:absolute;left:2010;top:-2884;width:3806;height:643" filled="true" fillcolor="#9d9d9c" stroked="false">
              <v:fill type="solid"/>
            </v:rect>
            <v:shape style="position:absolute;left:1723;top:-2937;width:10183;height:3036" type="#_x0000_t75" stroked="false">
              <v:imagedata r:id="rId196" o:title=""/>
            </v:shape>
            <v:shape style="position:absolute;left:1723;top:-2937;width:10183;height:3036" type="#_x0000_t202" filled="false" stroked="false">
              <v:textbox inset="0,0,0,0">
                <w:txbxContent>
                  <w:p>
                    <w:pPr>
                      <w:spacing w:before="297"/>
                      <w:ind w:left="5269" w:right="0" w:firstLine="0"/>
                      <w:jc w:val="left"/>
                      <w:rPr>
                        <w:rFonts w:ascii="Stone Sans II ITC Std Bk"/>
                        <w:b/>
                        <w:sz w:val="29"/>
                      </w:rPr>
                    </w:pPr>
                    <w:r>
                      <w:rPr>
                        <w:rFonts w:ascii="Stone Sans II ITC Std Bk"/>
                        <w:b/>
                        <w:color w:val="1D1D1B"/>
                        <w:w w:val="110"/>
                        <w:sz w:val="29"/>
                      </w:rPr>
                      <w:t>Appointment Extensions</w:t>
                    </w:r>
                  </w:p>
                  <w:p>
                    <w:pPr>
                      <w:spacing w:line="242" w:lineRule="exact" w:before="192"/>
                      <w:ind w:left="714" w:right="0" w:firstLine="0"/>
                      <w:jc w:val="left"/>
                      <w:rPr>
                        <w:sz w:val="20"/>
                      </w:rPr>
                    </w:pPr>
                    <w:r>
                      <w:rPr>
                        <w:color w:val="1D1D1B"/>
                        <w:w w:val="120"/>
                        <w:sz w:val="20"/>
                      </w:rPr>
                      <w:t>General Assembly agrees that:</w:t>
                    </w:r>
                  </w:p>
                  <w:p>
                    <w:pPr>
                      <w:numPr>
                        <w:ilvl w:val="0"/>
                        <w:numId w:val="11"/>
                      </w:numPr>
                      <w:tabs>
                        <w:tab w:pos="1167" w:val="left" w:leader="none"/>
                        <w:tab w:pos="1168" w:val="left" w:leader="none"/>
                      </w:tabs>
                      <w:spacing w:line="235" w:lineRule="auto" w:before="1"/>
                      <w:ind w:left="1167" w:right="1357" w:hanging="454"/>
                      <w:jc w:val="left"/>
                      <w:rPr>
                        <w:sz w:val="20"/>
                      </w:rPr>
                    </w:pPr>
                    <w:r>
                      <w:rPr>
                        <w:color w:val="1D1D1B"/>
                        <w:spacing w:val="4"/>
                        <w:w w:val="120"/>
                        <w:sz w:val="20"/>
                      </w:rPr>
                      <w:t>the present term </w:t>
                    </w:r>
                    <w:r>
                      <w:rPr>
                        <w:color w:val="1D1D1B"/>
                        <w:spacing w:val="3"/>
                        <w:w w:val="120"/>
                        <w:sz w:val="20"/>
                      </w:rPr>
                      <w:t>of </w:t>
                    </w:r>
                    <w:r>
                      <w:rPr>
                        <w:color w:val="1D1D1B"/>
                        <w:spacing w:val="5"/>
                        <w:w w:val="120"/>
                        <w:sz w:val="20"/>
                      </w:rPr>
                      <w:t>service </w:t>
                    </w:r>
                    <w:r>
                      <w:rPr>
                        <w:color w:val="1D1D1B"/>
                        <w:spacing w:val="3"/>
                        <w:w w:val="120"/>
                        <w:sz w:val="20"/>
                      </w:rPr>
                      <w:t>of Mr </w:t>
                    </w:r>
                    <w:r>
                      <w:rPr>
                        <w:color w:val="1D1D1B"/>
                        <w:spacing w:val="4"/>
                        <w:w w:val="120"/>
                        <w:sz w:val="20"/>
                      </w:rPr>
                      <w:t>John </w:t>
                    </w:r>
                    <w:r>
                      <w:rPr>
                        <w:color w:val="1D1D1B"/>
                        <w:spacing w:val="3"/>
                        <w:w w:val="120"/>
                        <w:sz w:val="20"/>
                      </w:rPr>
                      <w:t>Ellis </w:t>
                    </w:r>
                    <w:r>
                      <w:rPr>
                        <w:color w:val="1D1D1B"/>
                        <w:spacing w:val="2"/>
                        <w:w w:val="120"/>
                        <w:sz w:val="20"/>
                      </w:rPr>
                      <w:t>as </w:t>
                    </w:r>
                    <w:r>
                      <w:rPr>
                        <w:color w:val="1D1D1B"/>
                        <w:spacing w:val="7"/>
                        <w:w w:val="120"/>
                        <w:sz w:val="20"/>
                      </w:rPr>
                      <w:t>Honorary </w:t>
                    </w:r>
                    <w:r>
                      <w:rPr>
                        <w:color w:val="1D1D1B"/>
                        <w:spacing w:val="3"/>
                        <w:w w:val="120"/>
                        <w:sz w:val="20"/>
                      </w:rPr>
                      <w:t>Treasurer of </w:t>
                    </w:r>
                    <w:r>
                      <w:rPr>
                        <w:color w:val="1D1D1B"/>
                        <w:spacing w:val="4"/>
                        <w:w w:val="120"/>
                        <w:sz w:val="20"/>
                      </w:rPr>
                      <w:t>the United </w:t>
                    </w:r>
                    <w:r>
                      <w:rPr>
                        <w:color w:val="1D1D1B"/>
                        <w:spacing w:val="5"/>
                        <w:w w:val="120"/>
                        <w:sz w:val="20"/>
                      </w:rPr>
                      <w:t>Reformed </w:t>
                    </w:r>
                    <w:r>
                      <w:rPr>
                        <w:color w:val="1D1D1B"/>
                        <w:spacing w:val="3"/>
                        <w:w w:val="120"/>
                        <w:sz w:val="20"/>
                      </w:rPr>
                      <w:t>Church be </w:t>
                    </w:r>
                    <w:r>
                      <w:rPr>
                        <w:color w:val="1D1D1B"/>
                        <w:spacing w:val="5"/>
                        <w:w w:val="120"/>
                        <w:sz w:val="20"/>
                      </w:rPr>
                      <w:t>extended </w:t>
                    </w:r>
                    <w:r>
                      <w:rPr>
                        <w:color w:val="1D1D1B"/>
                        <w:spacing w:val="4"/>
                        <w:w w:val="120"/>
                        <w:sz w:val="20"/>
                      </w:rPr>
                      <w:t>from July </w:t>
                    </w:r>
                    <w:r>
                      <w:rPr>
                        <w:color w:val="1D1D1B"/>
                        <w:spacing w:val="-5"/>
                        <w:w w:val="120"/>
                        <w:sz w:val="20"/>
                      </w:rPr>
                      <w:t>2011 </w:t>
                    </w:r>
                    <w:r>
                      <w:rPr>
                        <w:color w:val="1D1D1B"/>
                        <w:spacing w:val="4"/>
                        <w:w w:val="120"/>
                        <w:sz w:val="20"/>
                      </w:rPr>
                      <w:t>until </w:t>
                    </w:r>
                    <w:r>
                      <w:rPr>
                        <w:color w:val="1D1D1B"/>
                        <w:spacing w:val="5"/>
                        <w:w w:val="120"/>
                        <w:sz w:val="20"/>
                      </w:rPr>
                      <w:t>30</w:t>
                    </w:r>
                    <w:r>
                      <w:rPr>
                        <w:color w:val="1D1D1B"/>
                        <w:spacing w:val="5"/>
                        <w:w w:val="120"/>
                        <w:position w:val="7"/>
                        <w:sz w:val="11"/>
                      </w:rPr>
                      <w:t>th </w:t>
                    </w:r>
                    <w:r>
                      <w:rPr>
                        <w:color w:val="1D1D1B"/>
                        <w:spacing w:val="4"/>
                        <w:w w:val="120"/>
                        <w:sz w:val="20"/>
                      </w:rPr>
                      <w:t>June</w:t>
                    </w:r>
                    <w:r>
                      <w:rPr>
                        <w:color w:val="1D1D1B"/>
                        <w:spacing w:val="25"/>
                        <w:w w:val="120"/>
                        <w:sz w:val="20"/>
                      </w:rPr>
                      <w:t> </w:t>
                    </w:r>
                    <w:r>
                      <w:rPr>
                        <w:color w:val="1D1D1B"/>
                        <w:spacing w:val="-4"/>
                        <w:w w:val="120"/>
                        <w:sz w:val="20"/>
                      </w:rPr>
                      <w:t>2013;</w:t>
                    </w:r>
                  </w:p>
                  <w:p>
                    <w:pPr>
                      <w:numPr>
                        <w:ilvl w:val="0"/>
                        <w:numId w:val="11"/>
                      </w:numPr>
                      <w:tabs>
                        <w:tab w:pos="1169" w:val="left" w:leader="none"/>
                      </w:tabs>
                      <w:spacing w:line="235" w:lineRule="auto" w:before="2"/>
                      <w:ind w:left="1168" w:right="1460" w:hanging="454"/>
                      <w:jc w:val="left"/>
                      <w:rPr>
                        <w:sz w:val="20"/>
                      </w:rPr>
                    </w:pPr>
                    <w:r>
                      <w:rPr>
                        <w:color w:val="1D1D1B"/>
                        <w:spacing w:val="4"/>
                        <w:w w:val="120"/>
                        <w:sz w:val="20"/>
                      </w:rPr>
                      <w:t>the present term </w:t>
                    </w:r>
                    <w:r>
                      <w:rPr>
                        <w:color w:val="1D1D1B"/>
                        <w:spacing w:val="3"/>
                        <w:w w:val="120"/>
                        <w:sz w:val="20"/>
                      </w:rPr>
                      <w:t>of </w:t>
                    </w:r>
                    <w:r>
                      <w:rPr>
                        <w:color w:val="1D1D1B"/>
                        <w:spacing w:val="5"/>
                        <w:w w:val="120"/>
                        <w:sz w:val="20"/>
                      </w:rPr>
                      <w:t>service </w:t>
                    </w:r>
                    <w:r>
                      <w:rPr>
                        <w:color w:val="1D1D1B"/>
                        <w:spacing w:val="3"/>
                        <w:w w:val="120"/>
                        <w:sz w:val="20"/>
                      </w:rPr>
                      <w:t>of Dr David </w:t>
                    </w:r>
                    <w:r>
                      <w:rPr>
                        <w:color w:val="1D1D1B"/>
                        <w:spacing w:val="4"/>
                        <w:w w:val="120"/>
                        <w:sz w:val="20"/>
                      </w:rPr>
                      <w:t>Robinson </w:t>
                    </w:r>
                    <w:r>
                      <w:rPr>
                        <w:color w:val="1D1D1B"/>
                        <w:spacing w:val="2"/>
                        <w:w w:val="120"/>
                        <w:sz w:val="20"/>
                      </w:rPr>
                      <w:t>as </w:t>
                    </w:r>
                    <w:r>
                      <w:rPr>
                        <w:color w:val="1D1D1B"/>
                        <w:spacing w:val="4"/>
                        <w:w w:val="120"/>
                        <w:sz w:val="20"/>
                      </w:rPr>
                      <w:t>Convener </w:t>
                    </w:r>
                    <w:r>
                      <w:rPr>
                        <w:color w:val="1D1D1B"/>
                        <w:spacing w:val="3"/>
                        <w:w w:val="120"/>
                        <w:sz w:val="20"/>
                      </w:rPr>
                      <w:t>of </w:t>
                    </w:r>
                    <w:r>
                      <w:rPr>
                        <w:color w:val="1D1D1B"/>
                        <w:spacing w:val="4"/>
                        <w:w w:val="120"/>
                        <w:sz w:val="20"/>
                      </w:rPr>
                      <w:t>the </w:t>
                    </w:r>
                    <w:r>
                      <w:rPr>
                        <w:color w:val="1D1D1B"/>
                        <w:spacing w:val="5"/>
                        <w:w w:val="120"/>
                        <w:sz w:val="20"/>
                      </w:rPr>
                      <w:t>Assembly </w:t>
                    </w:r>
                    <w:r>
                      <w:rPr>
                        <w:color w:val="1D1D1B"/>
                        <w:spacing w:val="6"/>
                        <w:w w:val="120"/>
                        <w:sz w:val="20"/>
                      </w:rPr>
                      <w:t>Arrangements </w:t>
                    </w:r>
                    <w:r>
                      <w:rPr>
                        <w:color w:val="1D1D1B"/>
                        <w:spacing w:val="4"/>
                        <w:w w:val="120"/>
                        <w:sz w:val="20"/>
                      </w:rPr>
                      <w:t>Committee </w:t>
                    </w:r>
                    <w:r>
                      <w:rPr>
                        <w:color w:val="1D1D1B"/>
                        <w:spacing w:val="3"/>
                        <w:w w:val="120"/>
                        <w:sz w:val="20"/>
                      </w:rPr>
                      <w:t>be </w:t>
                    </w:r>
                    <w:r>
                      <w:rPr>
                        <w:color w:val="1D1D1B"/>
                        <w:spacing w:val="5"/>
                        <w:w w:val="120"/>
                        <w:sz w:val="20"/>
                      </w:rPr>
                      <w:t>extended </w:t>
                    </w:r>
                    <w:r>
                      <w:rPr>
                        <w:color w:val="1D1D1B"/>
                        <w:spacing w:val="4"/>
                        <w:w w:val="120"/>
                        <w:sz w:val="20"/>
                      </w:rPr>
                      <w:t>from </w:t>
                    </w:r>
                    <w:r>
                      <w:rPr>
                        <w:color w:val="1D1D1B"/>
                        <w:spacing w:val="5"/>
                        <w:w w:val="120"/>
                        <w:sz w:val="20"/>
                      </w:rPr>
                      <w:t>Assembly </w:t>
                    </w:r>
                    <w:r>
                      <w:rPr>
                        <w:color w:val="1D1D1B"/>
                        <w:spacing w:val="-3"/>
                        <w:w w:val="120"/>
                        <w:sz w:val="20"/>
                      </w:rPr>
                      <w:t>2012 </w:t>
                    </w:r>
                    <w:r>
                      <w:rPr>
                        <w:color w:val="1D1D1B"/>
                        <w:w w:val="120"/>
                        <w:sz w:val="20"/>
                      </w:rPr>
                      <w:t>to </w:t>
                    </w:r>
                    <w:r>
                      <w:rPr>
                        <w:color w:val="1D1D1B"/>
                        <w:spacing w:val="4"/>
                        <w:w w:val="120"/>
                        <w:sz w:val="20"/>
                      </w:rPr>
                      <w:t>the </w:t>
                    </w:r>
                    <w:r>
                      <w:rPr>
                        <w:color w:val="1D1D1B"/>
                        <w:spacing w:val="3"/>
                        <w:w w:val="120"/>
                        <w:sz w:val="20"/>
                      </w:rPr>
                      <w:t>close of </w:t>
                    </w:r>
                    <w:r>
                      <w:rPr>
                        <w:color w:val="1D1D1B"/>
                        <w:spacing w:val="5"/>
                        <w:w w:val="120"/>
                        <w:sz w:val="20"/>
                      </w:rPr>
                      <w:t>Assembly</w:t>
                    </w:r>
                    <w:r>
                      <w:rPr>
                        <w:color w:val="1D1D1B"/>
                        <w:spacing w:val="42"/>
                        <w:w w:val="120"/>
                        <w:sz w:val="20"/>
                      </w:rPr>
                      <w:t> </w:t>
                    </w:r>
                    <w:r>
                      <w:rPr>
                        <w:color w:val="1D1D1B"/>
                        <w:w w:val="120"/>
                        <w:sz w:val="20"/>
                      </w:rPr>
                      <w:t>2014;</w:t>
                    </w:r>
                  </w:p>
                  <w:p>
                    <w:pPr>
                      <w:numPr>
                        <w:ilvl w:val="0"/>
                        <w:numId w:val="11"/>
                      </w:numPr>
                      <w:tabs>
                        <w:tab w:pos="1168" w:val="left" w:leader="none"/>
                      </w:tabs>
                      <w:spacing w:line="235" w:lineRule="auto" w:before="2"/>
                      <w:ind w:left="1167" w:right="1337" w:hanging="454"/>
                      <w:jc w:val="left"/>
                      <w:rPr>
                        <w:sz w:val="20"/>
                      </w:rPr>
                    </w:pPr>
                    <w:r>
                      <w:rPr>
                        <w:color w:val="1D1D1B"/>
                        <w:spacing w:val="4"/>
                        <w:w w:val="120"/>
                        <w:sz w:val="20"/>
                      </w:rPr>
                      <w:t>the </w:t>
                    </w:r>
                    <w:r>
                      <w:rPr>
                        <w:color w:val="1D1D1B"/>
                        <w:spacing w:val="5"/>
                        <w:w w:val="120"/>
                        <w:sz w:val="20"/>
                      </w:rPr>
                      <w:t>appointment </w:t>
                    </w:r>
                    <w:r>
                      <w:rPr>
                        <w:color w:val="1D1D1B"/>
                        <w:spacing w:val="3"/>
                        <w:w w:val="120"/>
                        <w:sz w:val="20"/>
                      </w:rPr>
                      <w:t>of Mr </w:t>
                    </w:r>
                    <w:r>
                      <w:rPr>
                        <w:color w:val="1D1D1B"/>
                        <w:spacing w:val="5"/>
                        <w:w w:val="120"/>
                        <w:sz w:val="20"/>
                      </w:rPr>
                      <w:t>Andrew </w:t>
                    </w:r>
                    <w:r>
                      <w:rPr>
                        <w:color w:val="1D1D1B"/>
                        <w:spacing w:val="4"/>
                        <w:w w:val="120"/>
                        <w:sz w:val="20"/>
                      </w:rPr>
                      <w:t>Perkins </w:t>
                    </w:r>
                    <w:r>
                      <w:rPr>
                        <w:color w:val="1D1D1B"/>
                        <w:spacing w:val="2"/>
                        <w:w w:val="120"/>
                        <w:sz w:val="20"/>
                      </w:rPr>
                      <w:t>as </w:t>
                    </w:r>
                    <w:r>
                      <w:rPr>
                        <w:color w:val="1D1D1B"/>
                        <w:w w:val="120"/>
                        <w:sz w:val="20"/>
                      </w:rPr>
                      <w:t>a </w:t>
                    </w:r>
                    <w:r>
                      <w:rPr>
                        <w:color w:val="1D1D1B"/>
                        <w:spacing w:val="5"/>
                        <w:w w:val="120"/>
                        <w:sz w:val="20"/>
                      </w:rPr>
                      <w:t>member </w:t>
                    </w:r>
                    <w:r>
                      <w:rPr>
                        <w:color w:val="1D1D1B"/>
                        <w:spacing w:val="3"/>
                        <w:w w:val="120"/>
                        <w:sz w:val="20"/>
                      </w:rPr>
                      <w:t>of </w:t>
                    </w:r>
                    <w:r>
                      <w:rPr>
                        <w:color w:val="1D1D1B"/>
                        <w:spacing w:val="4"/>
                        <w:w w:val="120"/>
                        <w:sz w:val="20"/>
                      </w:rPr>
                      <w:t>the URC Ministers’ Pension </w:t>
                    </w:r>
                    <w:r>
                      <w:rPr>
                        <w:color w:val="1D1D1B"/>
                        <w:spacing w:val="2"/>
                        <w:w w:val="120"/>
                        <w:sz w:val="20"/>
                      </w:rPr>
                      <w:t>Trust Ltd </w:t>
                    </w:r>
                    <w:r>
                      <w:rPr>
                        <w:color w:val="1D1D1B"/>
                        <w:spacing w:val="3"/>
                        <w:w w:val="120"/>
                        <w:sz w:val="20"/>
                      </w:rPr>
                      <w:t>be </w:t>
                    </w:r>
                    <w:r>
                      <w:rPr>
                        <w:color w:val="1D1D1B"/>
                        <w:spacing w:val="5"/>
                        <w:w w:val="120"/>
                        <w:sz w:val="20"/>
                      </w:rPr>
                      <w:t>extended </w:t>
                    </w:r>
                    <w:r>
                      <w:rPr>
                        <w:color w:val="1D1D1B"/>
                        <w:w w:val="120"/>
                        <w:sz w:val="20"/>
                      </w:rPr>
                      <w:t>to</w:t>
                    </w:r>
                    <w:r>
                      <w:rPr>
                        <w:color w:val="1D1D1B"/>
                        <w:spacing w:val="12"/>
                        <w:w w:val="120"/>
                        <w:sz w:val="20"/>
                      </w:rPr>
                      <w:t> </w:t>
                    </w:r>
                    <w:r>
                      <w:rPr>
                        <w:color w:val="1D1D1B"/>
                        <w:w w:val="120"/>
                        <w:sz w:val="20"/>
                      </w:rPr>
                      <w:t>2012.</w:t>
                    </w:r>
                  </w:p>
                </w:txbxContent>
              </v:textbox>
              <w10:wrap type="none"/>
            </v:shape>
            <v:shape style="position:absolute;left:5001;top:-2914;width:730;height:714" type="#_x0000_t202" filled="false" stroked="false">
              <v:textbox inset="0,0,0,0">
                <w:txbxContent>
                  <w:p>
                    <w:pPr>
                      <w:spacing w:line="713" w:lineRule="exact" w:before="0"/>
                      <w:ind w:left="0" w:right="0" w:firstLine="0"/>
                      <w:jc w:val="left"/>
                      <w:rPr>
                        <w:rFonts w:ascii="Stone Sans II ITC Std Bk"/>
                        <w:b/>
                        <w:sz w:val="57"/>
                      </w:rPr>
                    </w:pPr>
                    <w:r>
                      <w:rPr>
                        <w:rFonts w:ascii="Stone Sans II ITC Std Bk"/>
                        <w:b/>
                        <w:color w:val="1D1D1B"/>
                        <w:spacing w:val="-54"/>
                        <w:w w:val="110"/>
                        <w:sz w:val="57"/>
                      </w:rPr>
                      <w:t>14</w:t>
                    </w:r>
                  </w:p>
                </w:txbxContent>
              </v:textbox>
              <w10:wrap type="none"/>
            </v:shape>
            <v:shape style="position:absolute;left:2123;top:-2928;width:2457;height:535" type="#_x0000_t202" filled="false" stroked="false">
              <v:textbox inset="0,0,0,0">
                <w:txbxContent>
                  <w:p>
                    <w:pPr>
                      <w:spacing w:line="535" w:lineRule="exact" w:before="0"/>
                      <w:ind w:left="0" w:right="0" w:firstLine="0"/>
                      <w:jc w:val="left"/>
                      <w:rPr>
                        <w:rFonts w:ascii="Stone Sans II ITC Std Bk"/>
                        <w:b/>
                        <w:sz w:val="43"/>
                      </w:rPr>
                    </w:pPr>
                    <w:r>
                      <w:rPr>
                        <w:rFonts w:ascii="Stone Sans II ITC Std Bk"/>
                        <w:b/>
                        <w:color w:val="FFFFFF"/>
                        <w:w w:val="110"/>
                        <w:sz w:val="43"/>
                      </w:rPr>
                      <w:t>Resolution</w:t>
                    </w:r>
                  </w:p>
                </w:txbxContent>
              </v:textbox>
              <w10:wrap type="none"/>
            </v:shape>
            <w10:wrap type="none"/>
          </v:group>
        </w:pict>
      </w:r>
      <w:r>
        <w:rPr>
          <w:color w:val="1D1D1B"/>
          <w:w w:val="110"/>
        </w:rPr>
        <w:t>This was agreed.</w:t>
      </w:r>
    </w:p>
    <w:p>
      <w:pPr>
        <w:pStyle w:val="BodyText"/>
        <w:spacing w:before="1"/>
        <w:rPr>
          <w:rFonts w:ascii="Stone Sans II ITC Std Bk"/>
          <w:b/>
          <w:sz w:val="9"/>
        </w:rPr>
      </w:pPr>
    </w:p>
    <w:p>
      <w:pPr>
        <w:pStyle w:val="BodyText"/>
        <w:spacing w:before="100"/>
        <w:ind w:left="1764"/>
      </w:pPr>
      <w:r>
        <w:rPr>
          <w:color w:val="1D1D1B"/>
          <w:w w:val="120"/>
        </w:rPr>
        <w:t>Mr Hanson moved the adoption of the resolution 15.</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
        <w:rPr>
          <w:sz w:val="21"/>
        </w:rPr>
      </w:pPr>
    </w:p>
    <w:p>
      <w:pPr>
        <w:spacing w:before="93"/>
        <w:ind w:left="0" w:right="1132" w:firstLine="0"/>
        <w:jc w:val="right"/>
        <w:rPr>
          <w:rFonts w:ascii="Stone Sans II ITC Std Bk"/>
          <w:b/>
          <w:sz w:val="20"/>
        </w:rPr>
      </w:pPr>
      <w:r>
        <w:rPr/>
        <w:pict>
          <v:group style="position:absolute;margin-left:86.172997pt;margin-top:-100.207695pt;width:509.15pt;height:106.3pt;mso-position-horizontal-relative:page;mso-position-vertical-relative:paragraph;z-index:251865088" coordorigin="1723,-2004" coordsize="10183,2126">
            <v:rect style="position:absolute;left:2010;top:-1952;width:3806;height:643" filled="true" fillcolor="#9d9d9c" stroked="false">
              <v:fill type="solid"/>
            </v:rect>
            <v:shape style="position:absolute;left:1723;top:-2005;width:10183;height:2126" type="#_x0000_t75" stroked="false">
              <v:imagedata r:id="rId197" o:title=""/>
            </v:shape>
            <v:shape style="position:absolute;left:2123;top:-1996;width:2457;height:535" type="#_x0000_t202" filled="false" stroked="false">
              <v:textbox inset="0,0,0,0">
                <w:txbxContent>
                  <w:p>
                    <w:pPr>
                      <w:spacing w:line="535" w:lineRule="exact" w:before="0"/>
                      <w:ind w:left="0" w:right="0" w:firstLine="0"/>
                      <w:jc w:val="left"/>
                      <w:rPr>
                        <w:rFonts w:ascii="Stone Sans II ITC Std Bk"/>
                        <w:b/>
                        <w:sz w:val="43"/>
                      </w:rPr>
                    </w:pPr>
                    <w:r>
                      <w:rPr>
                        <w:rFonts w:ascii="Stone Sans II ITC Std Bk"/>
                        <w:b/>
                        <w:color w:val="FFFFFF"/>
                        <w:w w:val="110"/>
                        <w:sz w:val="43"/>
                      </w:rPr>
                      <w:t>Resolution</w:t>
                    </w:r>
                  </w:p>
                </w:txbxContent>
              </v:textbox>
              <w10:wrap type="none"/>
            </v:shape>
            <v:shape style="position:absolute;left:5005;top:-1953;width:721;height:714" type="#_x0000_t202" filled="false" stroked="false">
              <v:textbox inset="0,0,0,0">
                <w:txbxContent>
                  <w:p>
                    <w:pPr>
                      <w:spacing w:line="713" w:lineRule="exact" w:before="0"/>
                      <w:ind w:left="0" w:right="0" w:firstLine="0"/>
                      <w:jc w:val="left"/>
                      <w:rPr>
                        <w:rFonts w:ascii="Stone Sans II ITC Std Bk"/>
                        <w:b/>
                        <w:sz w:val="57"/>
                      </w:rPr>
                    </w:pPr>
                    <w:r>
                      <w:rPr>
                        <w:rFonts w:ascii="Stone Sans II ITC Std Bk"/>
                        <w:b/>
                        <w:color w:val="1D1D1B"/>
                        <w:spacing w:val="-59"/>
                        <w:w w:val="110"/>
                        <w:sz w:val="57"/>
                      </w:rPr>
                      <w:t>15</w:t>
                    </w:r>
                  </w:p>
                </w:txbxContent>
              </v:textbox>
              <w10:wrap type="none"/>
            </v:shape>
            <v:shape style="position:absolute;left:6137;top:-1669;width:4655;height:757" type="#_x0000_t202" filled="false" stroked="false">
              <v:textbox inset="0,0,0,0">
                <w:txbxContent>
                  <w:p>
                    <w:pPr>
                      <w:spacing w:line="382" w:lineRule="exact" w:before="0"/>
                      <w:ind w:left="0" w:right="18" w:firstLine="0"/>
                      <w:jc w:val="right"/>
                      <w:rPr>
                        <w:rFonts w:ascii="Stone Sans II ITC Std Bk"/>
                        <w:b/>
                        <w:sz w:val="29"/>
                      </w:rPr>
                    </w:pPr>
                    <w:r>
                      <w:rPr>
                        <w:rFonts w:ascii="Stone Sans II ITC Std Bk"/>
                        <w:b/>
                        <w:color w:val="1D1D1B"/>
                        <w:w w:val="110"/>
                        <w:sz w:val="29"/>
                      </w:rPr>
                      <w:t>Clerk </w:t>
                    </w:r>
                    <w:r>
                      <w:rPr>
                        <w:rFonts w:ascii="Stone Sans II ITC Std Bk"/>
                        <w:b/>
                        <w:color w:val="1D1D1B"/>
                        <w:spacing w:val="-4"/>
                        <w:w w:val="110"/>
                        <w:sz w:val="29"/>
                      </w:rPr>
                      <w:t>to </w:t>
                    </w:r>
                    <w:r>
                      <w:rPr>
                        <w:rFonts w:ascii="Stone Sans II ITC Std Bk"/>
                        <w:b/>
                        <w:color w:val="1D1D1B"/>
                        <w:w w:val="110"/>
                        <w:sz w:val="29"/>
                      </w:rPr>
                      <w:t>the General</w:t>
                    </w:r>
                    <w:r>
                      <w:rPr>
                        <w:rFonts w:ascii="Stone Sans II ITC Std Bk"/>
                        <w:b/>
                        <w:color w:val="1D1D1B"/>
                        <w:spacing w:val="-8"/>
                        <w:w w:val="110"/>
                        <w:sz w:val="29"/>
                      </w:rPr>
                      <w:t> </w:t>
                    </w:r>
                    <w:r>
                      <w:rPr>
                        <w:rFonts w:ascii="Stone Sans II ITC Std Bk"/>
                        <w:b/>
                        <w:color w:val="1D1D1B"/>
                        <w:w w:val="110"/>
                        <w:sz w:val="29"/>
                      </w:rPr>
                      <w:t>Assembly</w:t>
                    </w:r>
                  </w:p>
                  <w:p>
                    <w:pPr>
                      <w:spacing w:line="366" w:lineRule="exact" w:before="8"/>
                      <w:ind w:left="0" w:right="18" w:firstLine="0"/>
                      <w:jc w:val="right"/>
                      <w:rPr>
                        <w:rFonts w:ascii="Stone Sans II ITC Std Bk"/>
                        <w:b/>
                        <w:sz w:val="29"/>
                      </w:rPr>
                    </w:pPr>
                    <w:r>
                      <w:rPr>
                        <w:rFonts w:ascii="Stone Sans II ITC Std Bk"/>
                        <w:b/>
                        <w:color w:val="1D1D1B"/>
                        <w:spacing w:val="-14"/>
                        <w:w w:val="110"/>
                        <w:sz w:val="29"/>
                      </w:rPr>
                      <w:t>2012-18</w:t>
                    </w:r>
                  </w:p>
                </w:txbxContent>
              </v:textbox>
              <w10:wrap type="none"/>
            </v:shape>
            <v:shape style="position:absolute;left:2437;top:-695;width:7794;height:480" type="#_x0000_t202" filled="false" stroked="false">
              <v:textbox inset="0,0,0,0">
                <w:txbxContent>
                  <w:p>
                    <w:pPr>
                      <w:spacing w:line="235" w:lineRule="auto" w:before="3"/>
                      <w:ind w:left="0" w:right="0" w:firstLine="0"/>
                      <w:jc w:val="left"/>
                      <w:rPr>
                        <w:sz w:val="20"/>
                      </w:rPr>
                    </w:pPr>
                    <w:r>
                      <w:rPr>
                        <w:color w:val="1D1D1B"/>
                        <w:w w:val="120"/>
                        <w:sz w:val="20"/>
                      </w:rPr>
                      <w:t>General Assembly appoints Mrs Margaret Carrick Smith as Clerk to General Assembly from the close of Assembly 2012 to the close of Assembly 2018.</w:t>
                    </w:r>
                  </w:p>
                </w:txbxContent>
              </v:textbox>
              <w10:wrap type="none"/>
            </v:shape>
            <w10:wrap type="none"/>
          </v:group>
        </w:pict>
      </w:r>
      <w:r>
        <w:rPr>
          <w:rFonts w:ascii="Stone Sans II ITC Std Bk"/>
          <w:b/>
          <w:color w:val="010203"/>
          <w:w w:val="110"/>
          <w:sz w:val="20"/>
        </w:rPr>
        <w:t>This was agreed.</w:t>
      </w:r>
    </w:p>
    <w:p>
      <w:pPr>
        <w:pStyle w:val="BodyText"/>
        <w:rPr>
          <w:rFonts w:ascii="Stone Sans II ITC Std Bk"/>
          <w:b/>
          <w:sz w:val="9"/>
        </w:rPr>
      </w:pPr>
    </w:p>
    <w:p>
      <w:pPr>
        <w:pStyle w:val="BodyText"/>
        <w:spacing w:before="100"/>
        <w:ind w:left="1764"/>
      </w:pPr>
      <w:r>
        <w:rPr>
          <w:color w:val="1D1D1B"/>
          <w:w w:val="120"/>
        </w:rPr>
        <w:t>Mr Hanson moved the adoption of resolution 16.</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
      </w:pPr>
    </w:p>
    <w:p>
      <w:pPr>
        <w:pStyle w:val="Heading6"/>
        <w:spacing w:line="240" w:lineRule="auto" w:before="93"/>
        <w:ind w:left="0" w:right="1132"/>
        <w:jc w:val="right"/>
      </w:pPr>
      <w:r>
        <w:rPr/>
        <w:pict>
          <v:group style="position:absolute;margin-left:86.173004pt;margin-top:-136.393005pt;width:509.15pt;height:141.6pt;mso-position-horizontal-relative:page;mso-position-vertical-relative:paragraph;z-index:251859968" coordorigin="1723,-2728" coordsize="10183,2832">
            <v:rect style="position:absolute;left:2010;top:-2676;width:3806;height:643" filled="true" fillcolor="#9d9d9c" stroked="false">
              <v:fill type="solid"/>
            </v:rect>
            <v:shape style="position:absolute;left:1723;top:-2728;width:10183;height:2832" type="#_x0000_t75" stroked="false">
              <v:imagedata r:id="rId198" o:title=""/>
            </v:shape>
            <v:shape style="position:absolute;left:2123;top:-2720;width:2457;height:535" type="#_x0000_t202" filled="false" stroked="false">
              <v:textbox inset="0,0,0,0">
                <w:txbxContent>
                  <w:p>
                    <w:pPr>
                      <w:spacing w:line="535" w:lineRule="exact" w:before="0"/>
                      <w:ind w:left="0" w:right="0" w:firstLine="0"/>
                      <w:jc w:val="left"/>
                      <w:rPr>
                        <w:rFonts w:ascii="Stone Sans II ITC Std Bk"/>
                        <w:b/>
                        <w:sz w:val="43"/>
                      </w:rPr>
                    </w:pPr>
                    <w:r>
                      <w:rPr>
                        <w:rFonts w:ascii="Stone Sans II ITC Std Bk"/>
                        <w:b/>
                        <w:color w:val="FFFFFF"/>
                        <w:w w:val="110"/>
                        <w:sz w:val="43"/>
                      </w:rPr>
                      <w:t>Resolution</w:t>
                    </w:r>
                  </w:p>
                </w:txbxContent>
              </v:textbox>
              <w10:wrap type="none"/>
            </v:shape>
            <v:shape style="position:absolute;left:4995;top:-2674;width:741;height:714" type="#_x0000_t202" filled="false" stroked="false">
              <v:textbox inset="0,0,0,0">
                <w:txbxContent>
                  <w:p>
                    <w:pPr>
                      <w:spacing w:line="713" w:lineRule="exact" w:before="0"/>
                      <w:ind w:left="0" w:right="0" w:firstLine="0"/>
                      <w:jc w:val="left"/>
                      <w:rPr>
                        <w:rFonts w:ascii="Stone Sans II ITC Std Bk"/>
                        <w:b/>
                        <w:sz w:val="57"/>
                      </w:rPr>
                    </w:pPr>
                    <w:r>
                      <w:rPr>
                        <w:rFonts w:ascii="Stone Sans II ITC Std Bk"/>
                        <w:b/>
                        <w:color w:val="1D1D1B"/>
                        <w:spacing w:val="-48"/>
                        <w:w w:val="110"/>
                        <w:sz w:val="57"/>
                      </w:rPr>
                      <w:t>16</w:t>
                    </w:r>
                  </w:p>
                </w:txbxContent>
              </v:textbox>
              <w10:wrap type="none"/>
            </v:shape>
            <v:shape style="position:absolute;left:7307;top:-2389;width:3485;height:357" type="#_x0000_t202" filled="false" stroked="false">
              <v:textbox inset="0,0,0,0">
                <w:txbxContent>
                  <w:p>
                    <w:pPr>
                      <w:spacing w:line="357" w:lineRule="exact" w:before="0"/>
                      <w:ind w:left="0" w:right="0" w:firstLine="0"/>
                      <w:jc w:val="left"/>
                      <w:rPr>
                        <w:rFonts w:ascii="Stone Sans II ITC Std Bk"/>
                        <w:b/>
                        <w:sz w:val="29"/>
                      </w:rPr>
                    </w:pPr>
                    <w:r>
                      <w:rPr>
                        <w:rFonts w:ascii="Stone Sans II ITC Std Bk"/>
                        <w:b/>
                        <w:color w:val="1D1D1B"/>
                        <w:spacing w:val="-4"/>
                        <w:w w:val="110"/>
                        <w:sz w:val="29"/>
                      </w:rPr>
                      <w:t>Power </w:t>
                    </w:r>
                    <w:r>
                      <w:rPr>
                        <w:rFonts w:ascii="Stone Sans II ITC Std Bk"/>
                        <w:b/>
                        <w:color w:val="1D1D1B"/>
                        <w:w w:val="110"/>
                        <w:sz w:val="29"/>
                      </w:rPr>
                      <w:t>of appointment</w:t>
                    </w:r>
                  </w:p>
                </w:txbxContent>
              </v:textbox>
              <w10:wrap type="none"/>
            </v:shape>
            <v:shape style="position:absolute;left:2437;top:-1815;width:7891;height:1680" type="#_x0000_t202" filled="false" stroked="false">
              <v:textbox inset="0,0,0,0">
                <w:txbxContent>
                  <w:p>
                    <w:pPr>
                      <w:spacing w:line="235" w:lineRule="auto" w:before="3"/>
                      <w:ind w:left="0" w:right="62" w:firstLine="0"/>
                      <w:jc w:val="left"/>
                      <w:rPr>
                        <w:sz w:val="20"/>
                      </w:rPr>
                    </w:pPr>
                    <w:r>
                      <w:rPr>
                        <w:color w:val="1D1D1B"/>
                        <w:spacing w:val="5"/>
                        <w:w w:val="120"/>
                        <w:sz w:val="20"/>
                      </w:rPr>
                      <w:t>General Assembly agrees </w:t>
                    </w:r>
                    <w:r>
                      <w:rPr>
                        <w:color w:val="1D1D1B"/>
                        <w:spacing w:val="4"/>
                        <w:w w:val="120"/>
                        <w:sz w:val="20"/>
                      </w:rPr>
                      <w:t>that the power </w:t>
                    </w:r>
                    <w:r>
                      <w:rPr>
                        <w:color w:val="1D1D1B"/>
                        <w:w w:val="120"/>
                        <w:sz w:val="20"/>
                      </w:rPr>
                      <w:t>to </w:t>
                    </w:r>
                    <w:r>
                      <w:rPr>
                        <w:color w:val="1D1D1B"/>
                        <w:spacing w:val="4"/>
                        <w:w w:val="120"/>
                        <w:sz w:val="20"/>
                      </w:rPr>
                      <w:t>appoint </w:t>
                    </w:r>
                    <w:r>
                      <w:rPr>
                        <w:color w:val="1D1D1B"/>
                        <w:spacing w:val="5"/>
                        <w:w w:val="120"/>
                        <w:sz w:val="20"/>
                      </w:rPr>
                      <w:t>Assembly </w:t>
                    </w:r>
                    <w:r>
                      <w:rPr>
                        <w:color w:val="1D1D1B"/>
                        <w:spacing w:val="7"/>
                        <w:w w:val="120"/>
                        <w:sz w:val="20"/>
                      </w:rPr>
                      <w:t>staff </w:t>
                    </w:r>
                    <w:r>
                      <w:rPr>
                        <w:color w:val="1D1D1B"/>
                        <w:spacing w:val="5"/>
                        <w:w w:val="120"/>
                        <w:sz w:val="20"/>
                      </w:rPr>
                      <w:t>members, </w:t>
                    </w:r>
                    <w:r>
                      <w:rPr>
                        <w:color w:val="1D1D1B"/>
                        <w:spacing w:val="4"/>
                        <w:w w:val="120"/>
                        <w:sz w:val="20"/>
                      </w:rPr>
                      <w:t>other than </w:t>
                    </w:r>
                    <w:r>
                      <w:rPr>
                        <w:color w:val="1D1D1B"/>
                        <w:spacing w:val="6"/>
                        <w:w w:val="120"/>
                        <w:sz w:val="20"/>
                      </w:rPr>
                      <w:t>officers </w:t>
                    </w:r>
                    <w:r>
                      <w:rPr>
                        <w:color w:val="1D1D1B"/>
                        <w:spacing w:val="3"/>
                        <w:w w:val="120"/>
                        <w:sz w:val="20"/>
                      </w:rPr>
                      <w:t>of </w:t>
                    </w:r>
                    <w:r>
                      <w:rPr>
                        <w:color w:val="1D1D1B"/>
                        <w:spacing w:val="5"/>
                        <w:w w:val="120"/>
                        <w:sz w:val="20"/>
                      </w:rPr>
                      <w:t>Assembly </w:t>
                    </w:r>
                    <w:r>
                      <w:rPr>
                        <w:color w:val="1D1D1B"/>
                        <w:spacing w:val="4"/>
                        <w:w w:val="120"/>
                        <w:sz w:val="20"/>
                      </w:rPr>
                      <w:t>and </w:t>
                    </w:r>
                    <w:r>
                      <w:rPr>
                        <w:color w:val="1D1D1B"/>
                        <w:spacing w:val="3"/>
                        <w:w w:val="120"/>
                        <w:sz w:val="20"/>
                      </w:rPr>
                      <w:t>Synod </w:t>
                    </w:r>
                    <w:r>
                      <w:rPr>
                        <w:color w:val="1D1D1B"/>
                        <w:spacing w:val="5"/>
                        <w:w w:val="120"/>
                        <w:sz w:val="20"/>
                      </w:rPr>
                      <w:t>Moderators, </w:t>
                    </w:r>
                    <w:r>
                      <w:rPr>
                        <w:color w:val="1D1D1B"/>
                        <w:spacing w:val="4"/>
                        <w:w w:val="120"/>
                        <w:sz w:val="20"/>
                      </w:rPr>
                      <w:t>shall </w:t>
                    </w:r>
                    <w:r>
                      <w:rPr>
                        <w:color w:val="1D1D1B"/>
                        <w:spacing w:val="3"/>
                        <w:w w:val="120"/>
                        <w:sz w:val="20"/>
                      </w:rPr>
                      <w:t>be </w:t>
                    </w:r>
                    <w:r>
                      <w:rPr>
                        <w:color w:val="1D1D1B"/>
                        <w:spacing w:val="4"/>
                        <w:w w:val="120"/>
                        <w:sz w:val="20"/>
                      </w:rPr>
                      <w:t>delegated </w:t>
                    </w:r>
                    <w:r>
                      <w:rPr>
                        <w:color w:val="1D1D1B"/>
                        <w:w w:val="120"/>
                        <w:sz w:val="20"/>
                      </w:rPr>
                      <w:t>to </w:t>
                    </w:r>
                    <w:r>
                      <w:rPr>
                        <w:color w:val="1D1D1B"/>
                        <w:spacing w:val="5"/>
                        <w:w w:val="120"/>
                        <w:sz w:val="20"/>
                      </w:rPr>
                      <w:t>appointing </w:t>
                    </w:r>
                    <w:r>
                      <w:rPr>
                        <w:color w:val="1D1D1B"/>
                        <w:spacing w:val="4"/>
                        <w:w w:val="120"/>
                        <w:sz w:val="20"/>
                      </w:rPr>
                      <w:t>groups duly appointed </w:t>
                    </w:r>
                    <w:r>
                      <w:rPr>
                        <w:color w:val="1D1D1B"/>
                        <w:spacing w:val="2"/>
                        <w:w w:val="120"/>
                        <w:sz w:val="20"/>
                      </w:rPr>
                      <w:t>so </w:t>
                    </w:r>
                    <w:r>
                      <w:rPr>
                        <w:color w:val="1D1D1B"/>
                        <w:spacing w:val="4"/>
                        <w:w w:val="120"/>
                        <w:sz w:val="20"/>
                      </w:rPr>
                      <w:t>long </w:t>
                    </w:r>
                    <w:r>
                      <w:rPr>
                        <w:color w:val="1D1D1B"/>
                        <w:spacing w:val="2"/>
                        <w:w w:val="120"/>
                        <w:sz w:val="20"/>
                      </w:rPr>
                      <w:t>as </w:t>
                    </w:r>
                    <w:r>
                      <w:rPr>
                        <w:color w:val="1D1D1B"/>
                        <w:spacing w:val="5"/>
                        <w:w w:val="120"/>
                        <w:sz w:val="20"/>
                      </w:rPr>
                      <w:t>appropriate </w:t>
                    </w:r>
                    <w:r>
                      <w:rPr>
                        <w:color w:val="1D1D1B"/>
                        <w:spacing w:val="4"/>
                        <w:w w:val="120"/>
                        <w:sz w:val="20"/>
                      </w:rPr>
                      <w:t>processes and employment and related </w:t>
                    </w:r>
                    <w:r>
                      <w:rPr>
                        <w:color w:val="1D1D1B"/>
                        <w:spacing w:val="5"/>
                        <w:w w:val="120"/>
                        <w:sz w:val="20"/>
                      </w:rPr>
                      <w:t>criteria </w:t>
                    </w:r>
                    <w:r>
                      <w:rPr>
                        <w:color w:val="1D1D1B"/>
                        <w:spacing w:val="3"/>
                        <w:w w:val="120"/>
                        <w:sz w:val="20"/>
                      </w:rPr>
                      <w:t>have </w:t>
                    </w:r>
                    <w:r>
                      <w:rPr>
                        <w:color w:val="1D1D1B"/>
                        <w:spacing w:val="5"/>
                        <w:w w:val="120"/>
                        <w:sz w:val="20"/>
                      </w:rPr>
                      <w:t>been </w:t>
                    </w:r>
                    <w:r>
                      <w:rPr>
                        <w:color w:val="1D1D1B"/>
                        <w:spacing w:val="4"/>
                        <w:w w:val="120"/>
                        <w:sz w:val="20"/>
                      </w:rPr>
                      <w:t>met. All </w:t>
                    </w:r>
                    <w:r>
                      <w:rPr>
                        <w:color w:val="1D1D1B"/>
                        <w:spacing w:val="3"/>
                        <w:w w:val="120"/>
                        <w:sz w:val="20"/>
                      </w:rPr>
                      <w:t>such </w:t>
                    </w:r>
                    <w:r>
                      <w:rPr>
                        <w:color w:val="1D1D1B"/>
                        <w:spacing w:val="5"/>
                        <w:w w:val="120"/>
                        <w:sz w:val="20"/>
                      </w:rPr>
                      <w:t>appointments </w:t>
                    </w:r>
                    <w:r>
                      <w:rPr>
                        <w:color w:val="1D1D1B"/>
                        <w:spacing w:val="4"/>
                        <w:w w:val="120"/>
                        <w:sz w:val="20"/>
                      </w:rPr>
                      <w:t>shall </w:t>
                    </w:r>
                    <w:r>
                      <w:rPr>
                        <w:color w:val="1D1D1B"/>
                        <w:spacing w:val="3"/>
                        <w:w w:val="120"/>
                        <w:sz w:val="20"/>
                      </w:rPr>
                      <w:t>have </w:t>
                    </w:r>
                    <w:r>
                      <w:rPr>
                        <w:color w:val="1D1D1B"/>
                        <w:spacing w:val="7"/>
                        <w:w w:val="120"/>
                        <w:sz w:val="20"/>
                      </w:rPr>
                      <w:t>effect </w:t>
                    </w:r>
                    <w:r>
                      <w:rPr>
                        <w:color w:val="1D1D1B"/>
                        <w:spacing w:val="4"/>
                        <w:w w:val="120"/>
                        <w:sz w:val="20"/>
                      </w:rPr>
                      <w:t>from the </w:t>
                    </w:r>
                    <w:r>
                      <w:rPr>
                        <w:color w:val="1D1D1B"/>
                        <w:spacing w:val="3"/>
                        <w:w w:val="120"/>
                        <w:sz w:val="20"/>
                      </w:rPr>
                      <w:t>date </w:t>
                    </w:r>
                    <w:r>
                      <w:rPr>
                        <w:color w:val="1D1D1B"/>
                        <w:spacing w:val="4"/>
                        <w:w w:val="120"/>
                        <w:sz w:val="20"/>
                      </w:rPr>
                      <w:t>determined </w:t>
                    </w:r>
                    <w:r>
                      <w:rPr>
                        <w:color w:val="1D1D1B"/>
                        <w:w w:val="120"/>
                        <w:sz w:val="20"/>
                      </w:rPr>
                      <w:t>by </w:t>
                    </w:r>
                    <w:r>
                      <w:rPr>
                        <w:color w:val="1D1D1B"/>
                        <w:spacing w:val="4"/>
                        <w:w w:val="120"/>
                        <w:sz w:val="20"/>
                      </w:rPr>
                      <w:t>the </w:t>
                    </w:r>
                    <w:r>
                      <w:rPr>
                        <w:color w:val="1D1D1B"/>
                        <w:spacing w:val="5"/>
                        <w:w w:val="120"/>
                        <w:sz w:val="20"/>
                      </w:rPr>
                      <w:t>appointing </w:t>
                    </w:r>
                    <w:r>
                      <w:rPr>
                        <w:color w:val="1D1D1B"/>
                        <w:spacing w:val="3"/>
                        <w:w w:val="120"/>
                        <w:sz w:val="20"/>
                      </w:rPr>
                      <w:t>group,</w:t>
                    </w:r>
                    <w:r>
                      <w:rPr>
                        <w:color w:val="1D1D1B"/>
                        <w:spacing w:val="17"/>
                        <w:w w:val="120"/>
                        <w:sz w:val="20"/>
                      </w:rPr>
                      <w:t> </w:t>
                    </w:r>
                    <w:r>
                      <w:rPr>
                        <w:color w:val="1D1D1B"/>
                        <w:spacing w:val="4"/>
                        <w:w w:val="120"/>
                        <w:sz w:val="20"/>
                      </w:rPr>
                      <w:t>and</w:t>
                    </w:r>
                    <w:r>
                      <w:rPr>
                        <w:color w:val="1D1D1B"/>
                        <w:spacing w:val="18"/>
                        <w:w w:val="120"/>
                        <w:sz w:val="20"/>
                      </w:rPr>
                      <w:t> </w:t>
                    </w:r>
                    <w:r>
                      <w:rPr>
                        <w:color w:val="1D1D1B"/>
                        <w:spacing w:val="4"/>
                        <w:w w:val="120"/>
                        <w:sz w:val="20"/>
                      </w:rPr>
                      <w:t>shall</w:t>
                    </w:r>
                    <w:r>
                      <w:rPr>
                        <w:color w:val="1D1D1B"/>
                        <w:spacing w:val="17"/>
                        <w:w w:val="120"/>
                        <w:sz w:val="20"/>
                      </w:rPr>
                      <w:t> </w:t>
                    </w:r>
                    <w:r>
                      <w:rPr>
                        <w:color w:val="1D1D1B"/>
                        <w:spacing w:val="3"/>
                        <w:w w:val="120"/>
                        <w:sz w:val="20"/>
                      </w:rPr>
                      <w:t>be</w:t>
                    </w:r>
                    <w:r>
                      <w:rPr>
                        <w:color w:val="1D1D1B"/>
                        <w:spacing w:val="18"/>
                        <w:w w:val="120"/>
                        <w:sz w:val="20"/>
                      </w:rPr>
                      <w:t> </w:t>
                    </w:r>
                    <w:r>
                      <w:rPr>
                        <w:color w:val="1D1D1B"/>
                        <w:spacing w:val="6"/>
                        <w:w w:val="120"/>
                        <w:sz w:val="20"/>
                      </w:rPr>
                      <w:t>reported</w:t>
                    </w:r>
                    <w:r>
                      <w:rPr>
                        <w:color w:val="1D1D1B"/>
                        <w:spacing w:val="18"/>
                        <w:w w:val="120"/>
                        <w:sz w:val="20"/>
                      </w:rPr>
                      <w:t> </w:t>
                    </w:r>
                    <w:r>
                      <w:rPr>
                        <w:color w:val="1D1D1B"/>
                        <w:w w:val="120"/>
                        <w:sz w:val="20"/>
                      </w:rPr>
                      <w:t>to</w:t>
                    </w:r>
                    <w:r>
                      <w:rPr>
                        <w:color w:val="1D1D1B"/>
                        <w:spacing w:val="17"/>
                        <w:w w:val="120"/>
                        <w:sz w:val="20"/>
                      </w:rPr>
                      <w:t> </w:t>
                    </w:r>
                    <w:r>
                      <w:rPr>
                        <w:color w:val="1D1D1B"/>
                        <w:spacing w:val="4"/>
                        <w:w w:val="120"/>
                        <w:sz w:val="20"/>
                      </w:rPr>
                      <w:t>the</w:t>
                    </w:r>
                    <w:r>
                      <w:rPr>
                        <w:color w:val="1D1D1B"/>
                        <w:spacing w:val="18"/>
                        <w:w w:val="120"/>
                        <w:sz w:val="20"/>
                      </w:rPr>
                      <w:t> </w:t>
                    </w:r>
                    <w:r>
                      <w:rPr>
                        <w:color w:val="1D1D1B"/>
                        <w:spacing w:val="6"/>
                        <w:w w:val="120"/>
                        <w:sz w:val="20"/>
                      </w:rPr>
                      <w:t>next</w:t>
                    </w:r>
                    <w:r>
                      <w:rPr>
                        <w:color w:val="1D1D1B"/>
                        <w:spacing w:val="18"/>
                        <w:w w:val="120"/>
                        <w:sz w:val="20"/>
                      </w:rPr>
                      <w:t> </w:t>
                    </w:r>
                    <w:r>
                      <w:rPr>
                        <w:color w:val="1D1D1B"/>
                        <w:spacing w:val="4"/>
                        <w:w w:val="120"/>
                        <w:sz w:val="20"/>
                      </w:rPr>
                      <w:t>meeting</w:t>
                    </w:r>
                    <w:r>
                      <w:rPr>
                        <w:color w:val="1D1D1B"/>
                        <w:spacing w:val="17"/>
                        <w:w w:val="120"/>
                        <w:sz w:val="20"/>
                      </w:rPr>
                      <w:t> </w:t>
                    </w:r>
                    <w:r>
                      <w:rPr>
                        <w:color w:val="1D1D1B"/>
                        <w:spacing w:val="3"/>
                        <w:w w:val="120"/>
                        <w:sz w:val="20"/>
                      </w:rPr>
                      <w:t>of</w:t>
                    </w:r>
                    <w:r>
                      <w:rPr>
                        <w:color w:val="1D1D1B"/>
                        <w:spacing w:val="18"/>
                        <w:w w:val="120"/>
                        <w:sz w:val="20"/>
                      </w:rPr>
                      <w:t> </w:t>
                    </w:r>
                    <w:r>
                      <w:rPr>
                        <w:color w:val="1D1D1B"/>
                        <w:spacing w:val="4"/>
                        <w:w w:val="120"/>
                        <w:sz w:val="20"/>
                      </w:rPr>
                      <w:t>Mission</w:t>
                    </w:r>
                    <w:r>
                      <w:rPr>
                        <w:color w:val="1D1D1B"/>
                        <w:spacing w:val="18"/>
                        <w:w w:val="120"/>
                        <w:sz w:val="20"/>
                      </w:rPr>
                      <w:t> </w:t>
                    </w:r>
                    <w:r>
                      <w:rPr>
                        <w:color w:val="1D1D1B"/>
                        <w:spacing w:val="3"/>
                        <w:w w:val="120"/>
                        <w:sz w:val="20"/>
                      </w:rPr>
                      <w:t>Council</w:t>
                    </w:r>
                    <w:r>
                      <w:rPr>
                        <w:color w:val="1D1D1B"/>
                        <w:spacing w:val="17"/>
                        <w:w w:val="120"/>
                        <w:sz w:val="20"/>
                      </w:rPr>
                      <w:t> </w:t>
                    </w:r>
                    <w:r>
                      <w:rPr>
                        <w:color w:val="1D1D1B"/>
                        <w:spacing w:val="3"/>
                        <w:w w:val="120"/>
                        <w:sz w:val="20"/>
                      </w:rPr>
                      <w:t>or</w:t>
                    </w:r>
                  </w:p>
                  <w:p>
                    <w:pPr>
                      <w:spacing w:line="240" w:lineRule="exact" w:before="1"/>
                      <w:ind w:left="0" w:right="0" w:firstLine="0"/>
                      <w:jc w:val="left"/>
                      <w:rPr>
                        <w:sz w:val="20"/>
                      </w:rPr>
                    </w:pPr>
                    <w:r>
                      <w:rPr>
                        <w:color w:val="1D1D1B"/>
                        <w:w w:val="120"/>
                        <w:sz w:val="20"/>
                      </w:rPr>
                      <w:t>General Assembly.</w:t>
                    </w:r>
                  </w:p>
                </w:txbxContent>
              </v:textbox>
              <w10:wrap type="none"/>
            </v:shape>
            <w10:wrap type="none"/>
          </v:group>
        </w:pict>
      </w:r>
      <w:r>
        <w:rPr>
          <w:color w:val="1D1D1B"/>
          <w:w w:val="110"/>
        </w:rPr>
        <w:t>This was agreed.</w:t>
      </w:r>
    </w:p>
    <w:p>
      <w:pPr>
        <w:spacing w:after="0" w:line="240" w:lineRule="auto"/>
        <w:jc w:val="right"/>
        <w:sectPr>
          <w:headerReference w:type="default" r:id="rId193"/>
          <w:headerReference w:type="even" r:id="rId194"/>
          <w:footerReference w:type="default" r:id="rId195"/>
          <w:pgSz w:w="11910" w:h="16840"/>
          <w:pgMar w:header="281" w:footer="647" w:top="940" w:bottom="840" w:left="220" w:right="0"/>
          <w:pgNumType w:start="35"/>
        </w:sectPr>
      </w:pPr>
    </w:p>
    <w:p>
      <w:pPr>
        <w:pStyle w:val="BodyText"/>
        <w:spacing w:before="192"/>
        <w:ind w:left="913"/>
      </w:pPr>
      <w:r>
        <w:rPr/>
        <w:pict>
          <v:rect style="position:absolute;margin-left:20.605pt;margin-top:-.918931pt;width:22.677pt;height:22.677pt;mso-position-horizontal-relative:page;mso-position-vertical-relative:paragraph;z-index:251878400" filled="true" fillcolor="#bdd4e1" stroked="false">
            <v:fill type="solid"/>
            <w10:wrap type="none"/>
          </v:rect>
        </w:pict>
      </w:r>
      <w:r>
        <w:rPr>
          <w:color w:val="1D1D1B"/>
          <w:w w:val="120"/>
        </w:rPr>
        <w:t>Mr Hanson moved the adoption of resolution 17.</w:t>
      </w:r>
    </w:p>
    <w:p>
      <w:pPr>
        <w:pStyle w:val="BodyText"/>
        <w:spacing w:before="8"/>
        <w:rPr>
          <w:sz w:val="10"/>
        </w:rPr>
      </w:pPr>
      <w:r>
        <w:rPr/>
        <w:pict>
          <v:group style="position:absolute;margin-left:20.605pt;margin-top:8.463069pt;width:534.3pt;height:89.85pt;mso-position-horizontal-relative:page;mso-position-vertical-relative:paragraph;z-index:-251443200;mso-wrap-distance-left:0;mso-wrap-distance-right:0" coordorigin="412,169" coordsize="10686,1797">
            <v:rect style="position:absolute;left:412;top:169;width:454;height:454" filled="true" fillcolor="#ebf2f6" stroked="false">
              <v:fill type="solid"/>
            </v:rect>
            <v:rect style="position:absolute;left:1151;top:271;width:3806;height:643" filled="true" fillcolor="#9d9d9c" stroked="false">
              <v:fill type="solid"/>
            </v:rect>
            <v:shape style="position:absolute;left:864;top:218;width:10233;height:1747" type="#_x0000_t75" stroked="false">
              <v:imagedata r:id="rId200" o:title=""/>
            </v:shape>
            <v:shape style="position:absolute;left:412;top:169;width:10686;height:1797" type="#_x0000_t202" filled="false" stroked="false">
              <v:textbox inset="0,0,0,0">
                <w:txbxContent>
                  <w:p>
                    <w:pPr>
                      <w:spacing w:line="240" w:lineRule="auto" w:before="8"/>
                      <w:rPr>
                        <w:sz w:val="29"/>
                      </w:rPr>
                    </w:pPr>
                  </w:p>
                  <w:p>
                    <w:pPr>
                      <w:spacing w:before="1"/>
                      <w:ind w:left="4870" w:right="0" w:firstLine="0"/>
                      <w:jc w:val="left"/>
                      <w:rPr>
                        <w:rFonts w:ascii="Stone Sans II ITC Std Bk"/>
                        <w:b/>
                        <w:sz w:val="29"/>
                      </w:rPr>
                    </w:pPr>
                    <w:r>
                      <w:rPr>
                        <w:rFonts w:ascii="Stone Sans II ITC Std Bk"/>
                        <w:b/>
                        <w:color w:val="1D1D1B"/>
                        <w:w w:val="110"/>
                        <w:sz w:val="29"/>
                      </w:rPr>
                      <w:t>Moderator of the Mersey Synod</w:t>
                    </w:r>
                  </w:p>
                  <w:p>
                    <w:pPr>
                      <w:spacing w:line="235" w:lineRule="auto" w:before="195"/>
                      <w:ind w:left="1175" w:right="1508" w:firstLine="0"/>
                      <w:jc w:val="left"/>
                      <w:rPr>
                        <w:sz w:val="20"/>
                      </w:rPr>
                    </w:pPr>
                    <w:r>
                      <w:rPr>
                        <w:color w:val="1D1D1B"/>
                        <w:w w:val="120"/>
                        <w:sz w:val="20"/>
                      </w:rPr>
                      <w:t>General Assembly reappoints the Revd Howard Sharp to serve as Moderator of the Mersey Synod from 1 February 2011 to 30 June 2014.</w:t>
                    </w:r>
                  </w:p>
                </w:txbxContent>
              </v:textbox>
              <w10:wrap type="none"/>
            </v:shape>
            <v:shape style="position:absolute;left:4171;top:257;width:690;height:714" type="#_x0000_t202" filled="false" stroked="false">
              <v:textbox inset="0,0,0,0">
                <w:txbxContent>
                  <w:p>
                    <w:pPr>
                      <w:spacing w:line="713" w:lineRule="exact" w:before="0"/>
                      <w:ind w:left="0" w:right="0" w:firstLine="0"/>
                      <w:jc w:val="left"/>
                      <w:rPr>
                        <w:rFonts w:ascii="Stone Sans II ITC Std Bk"/>
                        <w:b/>
                        <w:sz w:val="57"/>
                      </w:rPr>
                    </w:pPr>
                    <w:r>
                      <w:rPr>
                        <w:rFonts w:ascii="Stone Sans II ITC Std Bk"/>
                        <w:b/>
                        <w:color w:val="1D1D1B"/>
                        <w:spacing w:val="-74"/>
                        <w:w w:val="110"/>
                        <w:sz w:val="57"/>
                      </w:rPr>
                      <w:t>17</w:t>
                    </w:r>
                  </w:p>
                </w:txbxContent>
              </v:textbox>
              <w10:wrap type="none"/>
            </v:shape>
            <v:shape style="position:absolute;left:1265;top:227;width:2457;height:535" type="#_x0000_t202" filled="false" stroked="false">
              <v:textbox inset="0,0,0,0">
                <w:txbxContent>
                  <w:p>
                    <w:pPr>
                      <w:spacing w:line="535" w:lineRule="exact" w:before="0"/>
                      <w:ind w:left="0" w:right="0" w:firstLine="0"/>
                      <w:jc w:val="left"/>
                      <w:rPr>
                        <w:rFonts w:ascii="Stone Sans II ITC Std Bk"/>
                        <w:b/>
                        <w:sz w:val="43"/>
                      </w:rPr>
                    </w:pPr>
                    <w:r>
                      <w:rPr>
                        <w:rFonts w:ascii="Stone Sans II ITC Std Bk"/>
                        <w:b/>
                        <w:color w:val="FFFFFF"/>
                        <w:w w:val="110"/>
                        <w:sz w:val="43"/>
                      </w:rPr>
                      <w:t>Resolution</w:t>
                    </w:r>
                  </w:p>
                </w:txbxContent>
              </v:textbox>
              <w10:wrap type="none"/>
            </v:shape>
            <w10:wrap type="topAndBottom"/>
          </v:group>
        </w:pict>
      </w:r>
    </w:p>
    <w:p>
      <w:pPr>
        <w:pStyle w:val="Heading6"/>
        <w:spacing w:line="239" w:lineRule="exact"/>
        <w:ind w:left="0" w:right="1789"/>
        <w:jc w:val="right"/>
      </w:pPr>
      <w:r>
        <w:rPr>
          <w:color w:val="1D1D1B"/>
          <w:w w:val="110"/>
        </w:rPr>
        <w:t>This was agreed.</w:t>
      </w:r>
    </w:p>
    <w:p>
      <w:pPr>
        <w:pStyle w:val="BodyText"/>
        <w:rPr>
          <w:rFonts w:ascii="Stone Sans II ITC Std Bk"/>
          <w:b/>
          <w:sz w:val="9"/>
        </w:rPr>
      </w:pPr>
    </w:p>
    <w:p>
      <w:pPr>
        <w:pStyle w:val="BodyText"/>
        <w:spacing w:before="100"/>
        <w:ind w:left="913"/>
      </w:pPr>
      <w:r>
        <w:rPr>
          <w:color w:val="1D1D1B"/>
          <w:w w:val="120"/>
        </w:rPr>
        <w:t>Mr Hanson moved the adoption of resolution 37.</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0"/>
        <w:rPr>
          <w:sz w:val="17"/>
        </w:rPr>
      </w:pPr>
    </w:p>
    <w:p>
      <w:pPr>
        <w:pStyle w:val="Heading6"/>
        <w:spacing w:line="240" w:lineRule="auto" w:before="93"/>
        <w:ind w:left="0" w:right="1789"/>
        <w:jc w:val="right"/>
      </w:pPr>
      <w:r>
        <w:rPr/>
        <w:pict>
          <v:group style="position:absolute;margin-left:43.233593pt;margin-top:-97.345573pt;width:511.65pt;height:106.3pt;mso-position-horizontal-relative:page;mso-position-vertical-relative:paragraph;z-index:-257296384" coordorigin="865,-1947" coordsize="10233,2126">
            <v:rect style="position:absolute;left:1151;top:-1895;width:3806;height:643" filled="true" fillcolor="#9d9d9c" stroked="false">
              <v:fill type="solid"/>
            </v:rect>
            <v:shape style="position:absolute;left:864;top:-1947;width:10233;height:2126" type="#_x0000_t75" stroked="false">
              <v:imagedata r:id="rId201" o:title=""/>
            </v:shape>
            <v:shape style="position:absolute;left:864;top:-1947;width:10233;height:2126" type="#_x0000_t202" filled="false" stroked="false">
              <v:textbox inset="0,0,0,0">
                <w:txbxContent>
                  <w:p>
                    <w:pPr>
                      <w:spacing w:before="308"/>
                      <w:ind w:left="0" w:right="981" w:firstLine="0"/>
                      <w:jc w:val="right"/>
                      <w:rPr>
                        <w:rFonts w:ascii="Stone Sans II ITC Std Bk"/>
                        <w:b/>
                        <w:sz w:val="29"/>
                      </w:rPr>
                    </w:pPr>
                    <w:r>
                      <w:rPr>
                        <w:rFonts w:ascii="Stone Sans II ITC Std Bk"/>
                        <w:b/>
                        <w:color w:val="1D1D1B"/>
                        <w:w w:val="110"/>
                        <w:sz w:val="29"/>
                      </w:rPr>
                      <w:t>Moderator of the</w:t>
                    </w:r>
                    <w:r>
                      <w:rPr>
                        <w:rFonts w:ascii="Stone Sans II ITC Std Bk"/>
                        <w:b/>
                        <w:color w:val="1D1D1B"/>
                        <w:spacing w:val="-10"/>
                        <w:w w:val="110"/>
                        <w:sz w:val="29"/>
                      </w:rPr>
                      <w:t> </w:t>
                    </w:r>
                    <w:r>
                      <w:rPr>
                        <w:rFonts w:ascii="Stone Sans II ITC Std Bk"/>
                        <w:b/>
                        <w:color w:val="1D1D1B"/>
                        <w:spacing w:val="-3"/>
                        <w:w w:val="110"/>
                        <w:sz w:val="29"/>
                      </w:rPr>
                      <w:t>Synod</w:t>
                    </w:r>
                  </w:p>
                  <w:p>
                    <w:pPr>
                      <w:spacing w:before="8"/>
                      <w:ind w:left="0" w:right="981" w:firstLine="0"/>
                      <w:jc w:val="right"/>
                      <w:rPr>
                        <w:rFonts w:ascii="Stone Sans II ITC Std Bk"/>
                        <w:b/>
                        <w:sz w:val="29"/>
                      </w:rPr>
                    </w:pPr>
                    <w:r>
                      <w:rPr>
                        <w:rFonts w:ascii="Stone Sans II ITC Std Bk"/>
                        <w:b/>
                        <w:color w:val="1D1D1B"/>
                        <w:w w:val="110"/>
                        <w:sz w:val="29"/>
                      </w:rPr>
                      <w:t>of</w:t>
                    </w:r>
                    <w:r>
                      <w:rPr>
                        <w:rFonts w:ascii="Stone Sans II ITC Std Bk"/>
                        <w:b/>
                        <w:color w:val="1D1D1B"/>
                        <w:spacing w:val="6"/>
                        <w:w w:val="110"/>
                        <w:sz w:val="29"/>
                      </w:rPr>
                      <w:t> </w:t>
                    </w:r>
                    <w:r>
                      <w:rPr>
                        <w:rFonts w:ascii="Stone Sans II ITC Std Bk"/>
                        <w:b/>
                        <w:color w:val="1D1D1B"/>
                        <w:spacing w:val="-3"/>
                        <w:w w:val="110"/>
                        <w:sz w:val="29"/>
                      </w:rPr>
                      <w:t>Scotland</w:t>
                    </w:r>
                  </w:p>
                  <w:p>
                    <w:pPr>
                      <w:spacing w:line="235" w:lineRule="auto" w:before="196"/>
                      <w:ind w:left="722" w:right="1261" w:firstLine="0"/>
                      <w:jc w:val="left"/>
                      <w:rPr>
                        <w:sz w:val="20"/>
                      </w:rPr>
                    </w:pPr>
                    <w:r>
                      <w:rPr>
                        <w:color w:val="1D1D1B"/>
                        <w:w w:val="120"/>
                        <w:sz w:val="20"/>
                      </w:rPr>
                      <w:t>General Assembly reappoints the Revd John Humphreys to serve as Moderator of the Synod of Scotland from September 1 2012 to 30 June 2016.</w:t>
                    </w:r>
                  </w:p>
                </w:txbxContent>
              </v:textbox>
              <w10:wrap type="none"/>
            </v:shape>
            <v:shape style="position:absolute;left:4143;top:-1914;width:745;height:714" type="#_x0000_t202" filled="false" stroked="false">
              <v:textbox inset="0,0,0,0">
                <w:txbxContent>
                  <w:p>
                    <w:pPr>
                      <w:spacing w:line="713" w:lineRule="exact" w:before="0"/>
                      <w:ind w:left="0" w:right="0" w:firstLine="0"/>
                      <w:jc w:val="left"/>
                      <w:rPr>
                        <w:rFonts w:ascii="Stone Sans II ITC Std Bk"/>
                        <w:b/>
                        <w:sz w:val="57"/>
                      </w:rPr>
                    </w:pPr>
                    <w:r>
                      <w:rPr>
                        <w:rFonts w:ascii="Stone Sans II ITC Std Bk"/>
                        <w:b/>
                        <w:color w:val="1D1D1B"/>
                        <w:spacing w:val="-47"/>
                        <w:w w:val="110"/>
                        <w:sz w:val="57"/>
                      </w:rPr>
                      <w:t>37</w:t>
                    </w:r>
                  </w:p>
                </w:txbxContent>
              </v:textbox>
              <w10:wrap type="none"/>
            </v:shape>
            <v:shape style="position:absolute;left:1265;top:-1939;width:2457;height:535" type="#_x0000_t202" filled="false" stroked="false">
              <v:textbox inset="0,0,0,0">
                <w:txbxContent>
                  <w:p>
                    <w:pPr>
                      <w:spacing w:line="535" w:lineRule="exact" w:before="0"/>
                      <w:ind w:left="0" w:right="0" w:firstLine="0"/>
                      <w:jc w:val="left"/>
                      <w:rPr>
                        <w:rFonts w:ascii="Stone Sans II ITC Std Bk"/>
                        <w:b/>
                        <w:sz w:val="43"/>
                      </w:rPr>
                    </w:pPr>
                    <w:r>
                      <w:rPr>
                        <w:rFonts w:ascii="Stone Sans II ITC Std Bk"/>
                        <w:b/>
                        <w:color w:val="FFFFFF"/>
                        <w:w w:val="110"/>
                        <w:sz w:val="43"/>
                      </w:rPr>
                      <w:t>Resolution</w:t>
                    </w:r>
                  </w:p>
                </w:txbxContent>
              </v:textbox>
              <w10:wrap type="none"/>
            </v:shape>
            <w10:wrap type="none"/>
          </v:group>
        </w:pict>
      </w:r>
      <w:r>
        <w:rPr>
          <w:color w:val="1D1D1B"/>
          <w:w w:val="110"/>
        </w:rPr>
        <w:t>This was agreed.</w:t>
      </w:r>
    </w:p>
    <w:p>
      <w:pPr>
        <w:pStyle w:val="BodyText"/>
        <w:spacing w:before="9"/>
        <w:rPr>
          <w:rFonts w:ascii="Stone Sans II ITC Std Bk"/>
          <w:b/>
          <w:sz w:val="16"/>
        </w:rPr>
      </w:pPr>
    </w:p>
    <w:p>
      <w:pPr>
        <w:pStyle w:val="BodyText"/>
        <w:spacing w:line="235" w:lineRule="auto"/>
        <w:ind w:left="913" w:right="2610"/>
      </w:pPr>
      <w:r>
        <w:rPr>
          <w:color w:val="1D1D1B"/>
          <w:w w:val="120"/>
        </w:rPr>
        <w:t>The Moderator greeted those Moderators who will have retired, or moved to a  local pastorate, before the next Assembly. The Revds Nigel Uden, Adrian Bulley and Terry</w:t>
      </w:r>
      <w:r>
        <w:rPr>
          <w:color w:val="1D1D1B"/>
          <w:spacing w:val="1"/>
          <w:w w:val="120"/>
        </w:rPr>
        <w:t> </w:t>
      </w:r>
      <w:r>
        <w:rPr>
          <w:color w:val="1D1D1B"/>
          <w:w w:val="120"/>
        </w:rPr>
        <w:t>Oakley.</w:t>
      </w:r>
    </w:p>
    <w:p>
      <w:pPr>
        <w:pStyle w:val="BodyText"/>
        <w:spacing w:before="7"/>
        <w:rPr>
          <w:sz w:val="19"/>
        </w:rPr>
      </w:pPr>
    </w:p>
    <w:p>
      <w:pPr>
        <w:pStyle w:val="BodyText"/>
        <w:ind w:left="913"/>
      </w:pPr>
      <w:r>
        <w:rPr>
          <w:color w:val="010203"/>
          <w:w w:val="120"/>
        </w:rPr>
        <w:t>Mr Hanson moved the adoption of resolution 18.</w:t>
      </w:r>
    </w:p>
    <w:p>
      <w:pPr>
        <w:pStyle w:val="BodyText"/>
        <w:spacing w:before="10"/>
        <w:rPr>
          <w:sz w:val="14"/>
        </w:rPr>
      </w:pPr>
      <w:r>
        <w:rPr/>
        <w:pict>
          <v:group style="position:absolute;margin-left:43.28801pt;margin-top:11.04228pt;width:511.65pt;height:112.55pt;mso-position-horizontal-relative:page;mso-position-vertical-relative:paragraph;z-index:-251439104;mso-wrap-distance-left:0;mso-wrap-distance-right:0" coordorigin="866,221" coordsize="10233,2251">
            <v:rect style="position:absolute;left:1152;top:273;width:3806;height:643" filled="true" fillcolor="#9d9d9c" stroked="false">
              <v:fill type="solid"/>
            </v:rect>
            <v:shape style="position:absolute;left:865;top:220;width:10233;height:2251" type="#_x0000_t75" stroked="false">
              <v:imagedata r:id="rId202" o:title=""/>
            </v:shape>
            <v:shape style="position:absolute;left:865;top:220;width:10233;height:2251" type="#_x0000_t202" filled="false" stroked="false">
              <v:textbox inset="0,0,0,0">
                <w:txbxContent>
                  <w:p>
                    <w:pPr>
                      <w:spacing w:line="244" w:lineRule="auto" w:before="311"/>
                      <w:ind w:left="4778" w:right="0" w:firstLine="475"/>
                      <w:jc w:val="left"/>
                      <w:rPr>
                        <w:rFonts w:ascii="Stone Sans II ITC Std Bk"/>
                        <w:b/>
                        <w:sz w:val="29"/>
                      </w:rPr>
                    </w:pPr>
                    <w:r>
                      <w:rPr>
                        <w:rFonts w:ascii="Stone Sans II ITC Std Bk"/>
                        <w:b/>
                        <w:color w:val="1D1D1B"/>
                        <w:w w:val="110"/>
                        <w:sz w:val="29"/>
                      </w:rPr>
                      <w:t>Director of Old Testament Studies, Westminster College</w:t>
                    </w:r>
                  </w:p>
                  <w:p>
                    <w:pPr>
                      <w:spacing w:line="235" w:lineRule="auto" w:before="188"/>
                      <w:ind w:left="721" w:right="2163" w:firstLine="0"/>
                      <w:jc w:val="left"/>
                      <w:rPr>
                        <w:sz w:val="20"/>
                      </w:rPr>
                    </w:pPr>
                    <w:r>
                      <w:rPr>
                        <w:color w:val="1D1D1B"/>
                        <w:w w:val="120"/>
                        <w:sz w:val="20"/>
                      </w:rPr>
                      <w:t>General Assembly reappoints the Revd Dr Janet Tollington to serve as Director of Old Testament Studies at Westminster College, Cambridge, from 1 August 2011 to 31 July 2016, subject to review.</w:t>
                    </w:r>
                  </w:p>
                </w:txbxContent>
              </v:textbox>
              <w10:wrap type="none"/>
            </v:shape>
            <v:shape style="position:absolute;left:4141;top:257;width:749;height:714" type="#_x0000_t202" filled="false" stroked="false">
              <v:textbox inset="0,0,0,0">
                <w:txbxContent>
                  <w:p>
                    <w:pPr>
                      <w:spacing w:line="713" w:lineRule="exact" w:before="0"/>
                      <w:ind w:left="0" w:right="0" w:firstLine="0"/>
                      <w:jc w:val="left"/>
                      <w:rPr>
                        <w:rFonts w:ascii="Stone Sans II ITC Std Bk"/>
                        <w:b/>
                        <w:sz w:val="57"/>
                      </w:rPr>
                    </w:pPr>
                    <w:r>
                      <w:rPr>
                        <w:rFonts w:ascii="Stone Sans II ITC Std Bk"/>
                        <w:b/>
                        <w:color w:val="1D1D1B"/>
                        <w:spacing w:val="-45"/>
                        <w:w w:val="110"/>
                        <w:sz w:val="57"/>
                      </w:rPr>
                      <w:t>18</w:t>
                    </w:r>
                  </w:p>
                </w:txbxContent>
              </v:textbox>
              <w10:wrap type="none"/>
            </v:shape>
            <v:shape style="position:absolute;left:1266;top:229;width:2457;height:535" type="#_x0000_t202" filled="false" stroked="false">
              <v:textbox inset="0,0,0,0">
                <w:txbxContent>
                  <w:p>
                    <w:pPr>
                      <w:spacing w:line="535" w:lineRule="exact" w:before="0"/>
                      <w:ind w:left="0" w:right="0" w:firstLine="0"/>
                      <w:jc w:val="left"/>
                      <w:rPr>
                        <w:rFonts w:ascii="Stone Sans II ITC Std Bk"/>
                        <w:b/>
                        <w:sz w:val="43"/>
                      </w:rPr>
                    </w:pPr>
                    <w:r>
                      <w:rPr>
                        <w:rFonts w:ascii="Stone Sans II ITC Std Bk"/>
                        <w:b/>
                        <w:color w:val="FFFFFF"/>
                        <w:w w:val="110"/>
                        <w:sz w:val="43"/>
                      </w:rPr>
                      <w:t>Resolution</w:t>
                    </w:r>
                  </w:p>
                </w:txbxContent>
              </v:textbox>
              <w10:wrap type="none"/>
            </v:shape>
            <w10:wrap type="topAndBottom"/>
          </v:group>
        </w:pict>
      </w:r>
    </w:p>
    <w:p>
      <w:pPr>
        <w:spacing w:line="233" w:lineRule="exact" w:before="0"/>
        <w:ind w:left="7080" w:right="0" w:firstLine="0"/>
        <w:jc w:val="left"/>
        <w:rPr>
          <w:sz w:val="20"/>
        </w:rPr>
      </w:pPr>
      <w:r>
        <w:rPr>
          <w:rFonts w:ascii="Stone Sans II ITC Std Bk"/>
          <w:b/>
          <w:color w:val="010203"/>
          <w:w w:val="110"/>
          <w:sz w:val="20"/>
        </w:rPr>
        <w:t>Resolved by majority vote</w:t>
      </w:r>
      <w:r>
        <w:rPr>
          <w:color w:val="010203"/>
          <w:w w:val="110"/>
          <w:sz w:val="20"/>
        </w:rPr>
        <w:t>.</w:t>
      </w:r>
    </w:p>
    <w:p>
      <w:pPr>
        <w:pStyle w:val="BodyText"/>
        <w:rPr>
          <w:sz w:val="10"/>
        </w:rPr>
      </w:pPr>
    </w:p>
    <w:p>
      <w:pPr>
        <w:pStyle w:val="BodyText"/>
        <w:spacing w:before="100"/>
        <w:ind w:left="913"/>
      </w:pPr>
      <w:r>
        <w:rPr>
          <w:color w:val="010203"/>
          <w:w w:val="120"/>
        </w:rPr>
        <w:t>Mr Hanson moved the adoption of resolution 19.</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
        <w:rPr>
          <w:sz w:val="19"/>
        </w:rPr>
      </w:pPr>
    </w:p>
    <w:p>
      <w:pPr>
        <w:pStyle w:val="Heading6"/>
        <w:spacing w:line="240" w:lineRule="auto" w:before="93"/>
        <w:ind w:left="7073"/>
      </w:pPr>
      <w:r>
        <w:rPr/>
        <w:pict>
          <v:group style="position:absolute;margin-left:43.288025pt;margin-top:-109.619293pt;width:511.65pt;height:118.35pt;mso-position-horizontal-relative:page;mso-position-vertical-relative:paragraph;z-index:-257300480" coordorigin="866,-2192" coordsize="10233,2367">
            <v:rect style="position:absolute;left:1152;top:-2140;width:3806;height:643" filled="true" fillcolor="#9d9d9c" stroked="false">
              <v:fill type="solid"/>
            </v:rect>
            <v:shape style="position:absolute;left:865;top:-2193;width:10233;height:2367" type="#_x0000_t75" stroked="false">
              <v:imagedata r:id="rId203" o:title=""/>
            </v:shape>
            <v:shape style="position:absolute;left:865;top:-2193;width:10233;height:2367" type="#_x0000_t202" filled="false" stroked="false">
              <v:textbox inset="0,0,0,0">
                <w:txbxContent>
                  <w:p>
                    <w:pPr>
                      <w:spacing w:before="294"/>
                      <w:ind w:left="0" w:right="982" w:firstLine="0"/>
                      <w:jc w:val="right"/>
                      <w:rPr>
                        <w:rFonts w:ascii="Stone Sans II ITC Std Bk"/>
                        <w:b/>
                        <w:sz w:val="29"/>
                      </w:rPr>
                    </w:pPr>
                    <w:r>
                      <w:rPr>
                        <w:rFonts w:ascii="Stone Sans II ITC Std Bk"/>
                        <w:b/>
                        <w:color w:val="1D1D1B"/>
                        <w:w w:val="110"/>
                        <w:sz w:val="29"/>
                      </w:rPr>
                      <w:t>Appointment of</w:t>
                    </w:r>
                    <w:r>
                      <w:rPr>
                        <w:rFonts w:ascii="Stone Sans II ITC Std Bk"/>
                        <w:b/>
                        <w:color w:val="1D1D1B"/>
                        <w:spacing w:val="-30"/>
                        <w:w w:val="110"/>
                        <w:sz w:val="29"/>
                      </w:rPr>
                      <w:t> </w:t>
                    </w:r>
                    <w:r>
                      <w:rPr>
                        <w:rFonts w:ascii="Stone Sans II ITC Std Bk"/>
                        <w:b/>
                        <w:color w:val="1D1D1B"/>
                        <w:w w:val="110"/>
                        <w:sz w:val="29"/>
                      </w:rPr>
                      <w:t>committees</w:t>
                    </w:r>
                  </w:p>
                  <w:p>
                    <w:pPr>
                      <w:spacing w:before="8"/>
                      <w:ind w:left="0" w:right="985" w:firstLine="0"/>
                      <w:jc w:val="right"/>
                      <w:rPr>
                        <w:rFonts w:ascii="Stone Sans II ITC Std Bk"/>
                        <w:b/>
                        <w:sz w:val="29"/>
                      </w:rPr>
                    </w:pPr>
                    <w:r>
                      <w:rPr>
                        <w:rFonts w:ascii="Stone Sans II ITC Std Bk"/>
                        <w:b/>
                        <w:color w:val="1D1D1B"/>
                        <w:w w:val="110"/>
                        <w:sz w:val="29"/>
                      </w:rPr>
                      <w:t>and</w:t>
                    </w:r>
                    <w:r>
                      <w:rPr>
                        <w:rFonts w:ascii="Stone Sans II ITC Std Bk"/>
                        <w:b/>
                        <w:color w:val="1D1D1B"/>
                        <w:spacing w:val="2"/>
                        <w:w w:val="110"/>
                        <w:sz w:val="29"/>
                      </w:rPr>
                      <w:t> </w:t>
                    </w:r>
                    <w:r>
                      <w:rPr>
                        <w:rFonts w:ascii="Stone Sans II ITC Std Bk"/>
                        <w:b/>
                        <w:color w:val="1D1D1B"/>
                        <w:spacing w:val="-3"/>
                        <w:w w:val="110"/>
                        <w:sz w:val="29"/>
                      </w:rPr>
                      <w:t>groups</w:t>
                    </w:r>
                  </w:p>
                  <w:p>
                    <w:pPr>
                      <w:spacing w:line="235" w:lineRule="auto" w:before="195"/>
                      <w:ind w:left="721" w:right="1548" w:firstLine="0"/>
                      <w:jc w:val="left"/>
                      <w:rPr>
                        <w:sz w:val="20"/>
                      </w:rPr>
                    </w:pPr>
                    <w:r>
                      <w:rPr>
                        <w:color w:val="1D1D1B"/>
                        <w:spacing w:val="2"/>
                        <w:w w:val="120"/>
                        <w:sz w:val="20"/>
                      </w:rPr>
                      <w:t>General Assembly appoints </w:t>
                    </w:r>
                    <w:r>
                      <w:rPr>
                        <w:color w:val="1D1D1B"/>
                        <w:w w:val="120"/>
                        <w:sz w:val="20"/>
                      </w:rPr>
                      <w:t>committees and </w:t>
                    </w:r>
                    <w:r>
                      <w:rPr>
                        <w:color w:val="1D1D1B"/>
                        <w:spacing w:val="2"/>
                        <w:w w:val="120"/>
                        <w:sz w:val="20"/>
                      </w:rPr>
                      <w:t>representatives </w:t>
                    </w:r>
                    <w:r>
                      <w:rPr>
                        <w:color w:val="1D1D1B"/>
                        <w:w w:val="120"/>
                        <w:sz w:val="20"/>
                      </w:rPr>
                      <w:t>of the Church as  set out on </w:t>
                    </w:r>
                    <w:r>
                      <w:rPr>
                        <w:color w:val="1D1D1B"/>
                        <w:spacing w:val="2"/>
                        <w:w w:val="120"/>
                        <w:sz w:val="20"/>
                      </w:rPr>
                      <w:t>pages </w:t>
                    </w:r>
                    <w:r>
                      <w:rPr>
                        <w:color w:val="1D1D1B"/>
                        <w:spacing w:val="-8"/>
                        <w:w w:val="120"/>
                        <w:sz w:val="20"/>
                      </w:rPr>
                      <w:t>176-187 </w:t>
                    </w:r>
                    <w:r>
                      <w:rPr>
                        <w:color w:val="1D1D1B"/>
                        <w:w w:val="120"/>
                        <w:sz w:val="20"/>
                      </w:rPr>
                      <w:t>(sections 2 – </w:t>
                    </w:r>
                    <w:r>
                      <w:rPr>
                        <w:color w:val="1D1D1B"/>
                        <w:spacing w:val="-6"/>
                        <w:w w:val="120"/>
                        <w:sz w:val="20"/>
                      </w:rPr>
                      <w:t>10) </w:t>
                    </w:r>
                    <w:r>
                      <w:rPr>
                        <w:color w:val="1D1D1B"/>
                        <w:w w:val="120"/>
                        <w:sz w:val="20"/>
                      </w:rPr>
                      <w:t>of the </w:t>
                    </w:r>
                    <w:r>
                      <w:rPr>
                        <w:color w:val="1D1D1B"/>
                        <w:spacing w:val="3"/>
                        <w:w w:val="120"/>
                        <w:sz w:val="20"/>
                      </w:rPr>
                      <w:t>Book </w:t>
                    </w:r>
                    <w:r>
                      <w:rPr>
                        <w:color w:val="1D1D1B"/>
                        <w:w w:val="120"/>
                        <w:sz w:val="20"/>
                      </w:rPr>
                      <w:t>of </w:t>
                    </w:r>
                    <w:r>
                      <w:rPr>
                        <w:color w:val="1D1D1B"/>
                        <w:spacing w:val="3"/>
                        <w:w w:val="120"/>
                        <w:sz w:val="20"/>
                      </w:rPr>
                      <w:t>Reports, </w:t>
                    </w:r>
                    <w:r>
                      <w:rPr>
                        <w:color w:val="1D1D1B"/>
                        <w:spacing w:val="2"/>
                        <w:w w:val="120"/>
                        <w:sz w:val="20"/>
                      </w:rPr>
                      <w:t>subject </w:t>
                    </w:r>
                    <w:r>
                      <w:rPr>
                        <w:color w:val="1D1D1B"/>
                        <w:w w:val="120"/>
                        <w:sz w:val="20"/>
                      </w:rPr>
                      <w:t>to additions</w:t>
                    </w:r>
                    <w:r>
                      <w:rPr>
                        <w:color w:val="1D1D1B"/>
                        <w:spacing w:val="17"/>
                        <w:w w:val="120"/>
                        <w:sz w:val="20"/>
                      </w:rPr>
                      <w:t> </w:t>
                    </w:r>
                    <w:r>
                      <w:rPr>
                        <w:color w:val="1D1D1B"/>
                        <w:w w:val="120"/>
                        <w:sz w:val="20"/>
                      </w:rPr>
                      <w:t>and</w:t>
                    </w:r>
                    <w:r>
                      <w:rPr>
                        <w:color w:val="1D1D1B"/>
                        <w:spacing w:val="17"/>
                        <w:w w:val="120"/>
                        <w:sz w:val="20"/>
                      </w:rPr>
                      <w:t> </w:t>
                    </w:r>
                    <w:r>
                      <w:rPr>
                        <w:color w:val="1D1D1B"/>
                        <w:spacing w:val="2"/>
                        <w:w w:val="120"/>
                        <w:sz w:val="20"/>
                      </w:rPr>
                      <w:t>corrections</w:t>
                    </w:r>
                    <w:r>
                      <w:rPr>
                        <w:color w:val="1D1D1B"/>
                        <w:spacing w:val="17"/>
                        <w:w w:val="120"/>
                        <w:sz w:val="20"/>
                      </w:rPr>
                      <w:t> </w:t>
                    </w:r>
                    <w:r>
                      <w:rPr>
                        <w:color w:val="1D1D1B"/>
                        <w:w w:val="120"/>
                        <w:sz w:val="20"/>
                      </w:rPr>
                      <w:t>contained</w:t>
                    </w:r>
                    <w:r>
                      <w:rPr>
                        <w:color w:val="1D1D1B"/>
                        <w:spacing w:val="18"/>
                        <w:w w:val="120"/>
                        <w:sz w:val="20"/>
                      </w:rPr>
                      <w:t> </w:t>
                    </w:r>
                    <w:r>
                      <w:rPr>
                        <w:color w:val="1D1D1B"/>
                        <w:w w:val="120"/>
                        <w:sz w:val="20"/>
                      </w:rPr>
                      <w:t>in</w:t>
                    </w:r>
                    <w:r>
                      <w:rPr>
                        <w:color w:val="1D1D1B"/>
                        <w:spacing w:val="17"/>
                        <w:w w:val="120"/>
                        <w:sz w:val="20"/>
                      </w:rPr>
                      <w:t> </w:t>
                    </w:r>
                    <w:r>
                      <w:rPr>
                        <w:color w:val="1D1D1B"/>
                        <w:w w:val="120"/>
                        <w:sz w:val="20"/>
                      </w:rPr>
                      <w:t>the</w:t>
                    </w:r>
                    <w:r>
                      <w:rPr>
                        <w:color w:val="1D1D1B"/>
                        <w:spacing w:val="17"/>
                        <w:w w:val="120"/>
                        <w:sz w:val="20"/>
                      </w:rPr>
                      <w:t> </w:t>
                    </w:r>
                    <w:r>
                      <w:rPr>
                        <w:color w:val="1D1D1B"/>
                        <w:spacing w:val="2"/>
                        <w:w w:val="120"/>
                        <w:sz w:val="20"/>
                      </w:rPr>
                      <w:t>Supplementary</w:t>
                    </w:r>
                    <w:r>
                      <w:rPr>
                        <w:color w:val="1D1D1B"/>
                        <w:spacing w:val="17"/>
                        <w:w w:val="120"/>
                        <w:sz w:val="20"/>
                      </w:rPr>
                      <w:t> </w:t>
                    </w:r>
                    <w:r>
                      <w:rPr>
                        <w:color w:val="1D1D1B"/>
                        <w:spacing w:val="3"/>
                        <w:w w:val="120"/>
                        <w:sz w:val="20"/>
                      </w:rPr>
                      <w:t>Report</w:t>
                    </w:r>
                    <w:r>
                      <w:rPr>
                        <w:color w:val="1D1D1B"/>
                        <w:spacing w:val="18"/>
                        <w:w w:val="120"/>
                        <w:sz w:val="20"/>
                      </w:rPr>
                      <w:t> </w:t>
                    </w:r>
                    <w:r>
                      <w:rPr>
                        <w:color w:val="1D1D1B"/>
                        <w:w w:val="120"/>
                        <w:sz w:val="20"/>
                      </w:rPr>
                      <w:t>to</w:t>
                    </w:r>
                    <w:r>
                      <w:rPr>
                        <w:color w:val="1D1D1B"/>
                        <w:spacing w:val="17"/>
                        <w:w w:val="120"/>
                        <w:sz w:val="20"/>
                      </w:rPr>
                      <w:t> </w:t>
                    </w:r>
                    <w:r>
                      <w:rPr>
                        <w:color w:val="1D1D1B"/>
                        <w:w w:val="120"/>
                        <w:sz w:val="20"/>
                      </w:rPr>
                      <w:t>Assembly.</w:t>
                    </w:r>
                  </w:p>
                </w:txbxContent>
              </v:textbox>
              <w10:wrap type="none"/>
            </v:shape>
            <v:shape style="position:absolute;left:4146;top:-2173;width:739;height:714" type="#_x0000_t202" filled="false" stroked="false">
              <v:textbox inset="0,0,0,0">
                <w:txbxContent>
                  <w:p>
                    <w:pPr>
                      <w:spacing w:line="713" w:lineRule="exact" w:before="0"/>
                      <w:ind w:left="0" w:right="0" w:firstLine="0"/>
                      <w:jc w:val="left"/>
                      <w:rPr>
                        <w:rFonts w:ascii="Stone Sans II ITC Std Bk"/>
                        <w:b/>
                        <w:sz w:val="57"/>
                      </w:rPr>
                    </w:pPr>
                    <w:r>
                      <w:rPr>
                        <w:rFonts w:ascii="Stone Sans II ITC Std Bk"/>
                        <w:b/>
                        <w:color w:val="1D1D1B"/>
                        <w:spacing w:val="-50"/>
                        <w:w w:val="110"/>
                        <w:sz w:val="57"/>
                      </w:rPr>
                      <w:t>19</w:t>
                    </w:r>
                  </w:p>
                </w:txbxContent>
              </v:textbox>
              <w10:wrap type="none"/>
            </v:shape>
            <v:shape style="position:absolute;left:1266;top:-2184;width:2457;height:535" type="#_x0000_t202" filled="false" stroked="false">
              <v:textbox inset="0,0,0,0">
                <w:txbxContent>
                  <w:p>
                    <w:pPr>
                      <w:spacing w:line="535" w:lineRule="exact" w:before="0"/>
                      <w:ind w:left="0" w:right="0" w:firstLine="0"/>
                      <w:jc w:val="left"/>
                      <w:rPr>
                        <w:rFonts w:ascii="Stone Sans II ITC Std Bk"/>
                        <w:b/>
                        <w:sz w:val="43"/>
                      </w:rPr>
                    </w:pPr>
                    <w:r>
                      <w:rPr>
                        <w:rFonts w:ascii="Stone Sans II ITC Std Bk"/>
                        <w:b/>
                        <w:color w:val="FFFFFF"/>
                        <w:w w:val="110"/>
                        <w:sz w:val="43"/>
                      </w:rPr>
                      <w:t>Resolution</w:t>
                    </w:r>
                  </w:p>
                </w:txbxContent>
              </v:textbox>
              <w10:wrap type="none"/>
            </v:shape>
            <w10:wrap type="none"/>
          </v:group>
        </w:pict>
      </w:r>
      <w:r>
        <w:rPr>
          <w:color w:val="1D1D1B"/>
          <w:w w:val="110"/>
        </w:rPr>
        <w:t>Resolved by majority vote.</w:t>
      </w:r>
    </w:p>
    <w:p>
      <w:pPr>
        <w:pStyle w:val="BodyText"/>
        <w:spacing w:before="5"/>
        <w:rPr>
          <w:rFonts w:ascii="Stone Sans II ITC Std Bk"/>
          <w:b/>
          <w:sz w:val="16"/>
        </w:rPr>
      </w:pPr>
    </w:p>
    <w:p>
      <w:pPr>
        <w:pStyle w:val="BodyText"/>
        <w:spacing w:before="1"/>
        <w:ind w:left="913"/>
      </w:pPr>
      <w:r>
        <w:rPr>
          <w:color w:val="1D1D1B"/>
          <w:w w:val="120"/>
        </w:rPr>
        <w:t>(N.B. The full list of appointments appears as </w:t>
      </w:r>
      <w:r>
        <w:rPr>
          <w:i/>
          <w:color w:val="1D1D1B"/>
          <w:w w:val="120"/>
        </w:rPr>
        <w:t>Appendix 1 </w:t>
      </w:r>
      <w:r>
        <w:rPr>
          <w:color w:val="1D1D1B"/>
          <w:w w:val="120"/>
        </w:rPr>
        <w:t>to the Record of Assembly)</w:t>
      </w:r>
    </w:p>
    <w:p>
      <w:pPr>
        <w:pStyle w:val="BodyText"/>
      </w:pPr>
    </w:p>
    <w:p>
      <w:pPr>
        <w:pStyle w:val="BodyText"/>
      </w:pPr>
    </w:p>
    <w:p>
      <w:pPr>
        <w:pStyle w:val="BodyText"/>
      </w:pPr>
    </w:p>
    <w:p>
      <w:pPr>
        <w:pStyle w:val="BodyText"/>
      </w:pPr>
    </w:p>
    <w:p>
      <w:pPr>
        <w:pStyle w:val="BodyText"/>
      </w:pPr>
    </w:p>
    <w:p>
      <w:pPr>
        <w:tabs>
          <w:tab w:pos="1149" w:val="left" w:leader="none"/>
        </w:tabs>
        <w:spacing w:before="264"/>
        <w:ind w:left="573" w:right="0" w:firstLine="0"/>
        <w:jc w:val="left"/>
        <w:rPr>
          <w:sz w:val="23"/>
        </w:rPr>
      </w:pPr>
      <w:r>
        <w:rPr>
          <w:rFonts w:ascii="Stone Sans II ITC Std X Bd" w:hAnsi="Stone Sans II ITC Std X Bd"/>
          <w:b/>
          <w:color w:val="1D1D1B"/>
          <w:w w:val="110"/>
          <w:sz w:val="24"/>
        </w:rPr>
        <w:t>36</w:t>
        <w:tab/>
      </w:r>
      <w:r>
        <w:rPr>
          <w:rFonts w:ascii="Symbol" w:hAnsi="Symbol"/>
          <w:color w:val="7EAAC0"/>
          <w:w w:val="110"/>
          <w:sz w:val="23"/>
        </w:rPr>
        <w:t></w:t>
      </w:r>
      <w:r>
        <w:rPr>
          <w:rFonts w:ascii="Times New Roman" w:hAnsi="Times New Roman"/>
          <w:color w:val="7EAAC0"/>
          <w:w w:val="110"/>
          <w:sz w:val="23"/>
        </w:rPr>
        <w:t> </w:t>
      </w:r>
      <w:r>
        <w:rPr>
          <w:color w:val="7EAAC0"/>
          <w:w w:val="110"/>
          <w:sz w:val="23"/>
        </w:rPr>
        <w:t>United Reformed Church </w:t>
      </w:r>
      <w:r>
        <w:rPr>
          <w:rFonts w:ascii="Symbol" w:hAnsi="Symbol"/>
          <w:color w:val="7EAAC0"/>
          <w:w w:val="110"/>
          <w:sz w:val="23"/>
        </w:rPr>
        <w:t></w:t>
      </w:r>
      <w:r>
        <w:rPr>
          <w:rFonts w:ascii="Times New Roman" w:hAnsi="Times New Roman"/>
          <w:color w:val="7EAAC0"/>
          <w:w w:val="110"/>
          <w:sz w:val="23"/>
        </w:rPr>
        <w:t> </w:t>
      </w:r>
      <w:r>
        <w:rPr>
          <w:color w:val="7EAAC0"/>
          <w:w w:val="110"/>
          <w:sz w:val="23"/>
        </w:rPr>
        <w:t>Record of General Assembly</w:t>
      </w:r>
      <w:r>
        <w:rPr>
          <w:color w:val="7EAAC0"/>
          <w:spacing w:val="39"/>
          <w:w w:val="110"/>
          <w:sz w:val="23"/>
        </w:rPr>
        <w:t> </w:t>
      </w:r>
      <w:r>
        <w:rPr>
          <w:color w:val="7EAAC0"/>
          <w:w w:val="110"/>
          <w:sz w:val="23"/>
        </w:rPr>
        <w:t>2010</w:t>
      </w:r>
    </w:p>
    <w:p>
      <w:pPr>
        <w:spacing w:after="0"/>
        <w:jc w:val="left"/>
        <w:rPr>
          <w:sz w:val="23"/>
        </w:rPr>
        <w:sectPr>
          <w:footerReference w:type="even" r:id="rId199"/>
          <w:pgSz w:w="11910" w:h="16840"/>
          <w:pgMar w:footer="0" w:header="302" w:top="940" w:bottom="280" w:left="220" w:right="0"/>
        </w:sectPr>
      </w:pPr>
    </w:p>
    <w:p>
      <w:pPr>
        <w:pStyle w:val="BodyText"/>
        <w:spacing w:before="10"/>
        <w:rPr>
          <w:sz w:val="9"/>
        </w:rPr>
      </w:pPr>
    </w:p>
    <w:p>
      <w:pPr>
        <w:pStyle w:val="BodyText"/>
        <w:spacing w:before="100"/>
        <w:ind w:left="1764"/>
      </w:pPr>
      <w:r>
        <w:rPr/>
        <w:pict>
          <v:rect style="position:absolute;margin-left:553.991028pt;margin-top:23.182772pt;width:22.677pt;height:22.677pt;mso-position-horizontal-relative:page;mso-position-vertical-relative:paragraph;z-index:-251428864;mso-wrap-distance-left:0;mso-wrap-distance-right:0" filled="true" fillcolor="#ebf2f6" stroked="false">
            <v:fill type="solid"/>
            <w10:wrap type="topAndBottom"/>
          </v:rect>
        </w:pict>
      </w:r>
      <w:r>
        <w:rPr/>
        <w:pict>
          <v:rect style="position:absolute;margin-left:553.991028pt;margin-top:-7.999228pt;width:22.677pt;height:22.677pt;mso-position-horizontal-relative:page;mso-position-vertical-relative:paragraph;z-index:251888640" filled="true" fillcolor="#bdd4e1" stroked="false">
            <v:fill type="solid"/>
            <w10:wrap type="none"/>
          </v:rect>
        </w:pict>
      </w:r>
      <w:r>
        <w:rPr>
          <w:color w:val="1D1D1B"/>
          <w:w w:val="120"/>
        </w:rPr>
        <w:t>Mr Hanson moved the adoption of resolution 20.</w:t>
      </w:r>
    </w:p>
    <w:p>
      <w:pPr>
        <w:pStyle w:val="BodyText"/>
      </w:pPr>
    </w:p>
    <w:p>
      <w:pPr>
        <w:pStyle w:val="BodyText"/>
      </w:pPr>
    </w:p>
    <w:p>
      <w:pPr>
        <w:pStyle w:val="BodyText"/>
      </w:pPr>
    </w:p>
    <w:p>
      <w:pPr>
        <w:pStyle w:val="BodyText"/>
      </w:pPr>
    </w:p>
    <w:p>
      <w:pPr>
        <w:pStyle w:val="BodyText"/>
      </w:pPr>
    </w:p>
    <w:p>
      <w:pPr>
        <w:spacing w:before="0"/>
        <w:ind w:left="0" w:right="1132" w:firstLine="0"/>
        <w:jc w:val="right"/>
        <w:rPr>
          <w:rFonts w:ascii="Stone Sans II ITC Std Bk"/>
          <w:b/>
          <w:sz w:val="20"/>
        </w:rPr>
      </w:pPr>
      <w:r>
        <w:rPr/>
        <w:pict>
          <v:group style="position:absolute;margin-left:86.462448pt;margin-top:-80.917137pt;width:463.5pt;height:82.9pt;mso-position-horizontal-relative:page;mso-position-vertical-relative:paragraph;z-index:251893760" coordorigin="1729,-1618" coordsize="9270,1658">
            <v:rect style="position:absolute;left:2016;top:-1566;width:3806;height:643" filled="true" fillcolor="#9d9d9c" stroked="false">
              <v:fill type="solid"/>
            </v:rect>
            <v:shape style="position:absolute;left:1729;top:-1619;width:9270;height:1658" type="#_x0000_t75" stroked="false">
              <v:imagedata r:id="rId206" o:title=""/>
            </v:shape>
            <v:shape style="position:absolute;left:2129;top:-1610;width:2457;height:535" type="#_x0000_t202" filled="false" stroked="false">
              <v:textbox inset="0,0,0,0">
                <w:txbxContent>
                  <w:p>
                    <w:pPr>
                      <w:spacing w:line="535" w:lineRule="exact" w:before="0"/>
                      <w:ind w:left="0" w:right="0" w:firstLine="0"/>
                      <w:jc w:val="left"/>
                      <w:rPr>
                        <w:rFonts w:ascii="Stone Sans II ITC Std Bk"/>
                        <w:b/>
                        <w:sz w:val="43"/>
                      </w:rPr>
                    </w:pPr>
                    <w:r>
                      <w:rPr>
                        <w:rFonts w:ascii="Stone Sans II ITC Std Bk"/>
                        <w:b/>
                        <w:color w:val="FFFFFF"/>
                        <w:w w:val="110"/>
                        <w:sz w:val="43"/>
                      </w:rPr>
                      <w:t>Resolution</w:t>
                    </w:r>
                  </w:p>
                </w:txbxContent>
              </v:textbox>
              <w10:wrap type="none"/>
            </v:shape>
            <v:shape style="position:absolute;left:4953;top:-1567;width:826;height:714" type="#_x0000_t202" filled="false" stroked="false">
              <v:textbox inset="0,0,0,0">
                <w:txbxContent>
                  <w:p>
                    <w:pPr>
                      <w:spacing w:line="713" w:lineRule="exact" w:before="0"/>
                      <w:ind w:left="0" w:right="0" w:firstLine="0"/>
                      <w:jc w:val="left"/>
                      <w:rPr>
                        <w:rFonts w:ascii="Stone Sans II ITC Std Bk"/>
                        <w:b/>
                        <w:sz w:val="57"/>
                      </w:rPr>
                    </w:pPr>
                    <w:r>
                      <w:rPr>
                        <w:rFonts w:ascii="Stone Sans II ITC Std Bk"/>
                        <w:b/>
                        <w:color w:val="1D1D1B"/>
                        <w:w w:val="110"/>
                        <w:sz w:val="57"/>
                      </w:rPr>
                      <w:t>20</w:t>
                    </w:r>
                  </w:p>
                </w:txbxContent>
              </v:textbox>
              <w10:wrap type="none"/>
            </v:shape>
            <v:shape style="position:absolute;left:8563;top:-1282;width:2228;height:357" type="#_x0000_t202" filled="false" stroked="false">
              <v:textbox inset="0,0,0,0">
                <w:txbxContent>
                  <w:p>
                    <w:pPr>
                      <w:spacing w:line="357" w:lineRule="exact" w:before="0"/>
                      <w:ind w:left="0" w:right="0" w:firstLine="0"/>
                      <w:jc w:val="left"/>
                      <w:rPr>
                        <w:rFonts w:ascii="Stone Sans II ITC Std Bk"/>
                        <w:b/>
                        <w:sz w:val="29"/>
                      </w:rPr>
                    </w:pPr>
                    <w:r>
                      <w:rPr>
                        <w:rFonts w:ascii="Stone Sans II ITC Std Bk"/>
                        <w:b/>
                        <w:color w:val="1D1D1B"/>
                        <w:spacing w:val="-7"/>
                        <w:w w:val="110"/>
                        <w:sz w:val="29"/>
                      </w:rPr>
                      <w:t>Vote </w:t>
                    </w:r>
                    <w:r>
                      <w:rPr>
                        <w:rFonts w:ascii="Stone Sans II ITC Std Bk"/>
                        <w:b/>
                        <w:color w:val="1D1D1B"/>
                        <w:w w:val="110"/>
                        <w:sz w:val="29"/>
                      </w:rPr>
                      <w:t>of thanks</w:t>
                    </w:r>
                  </w:p>
                </w:txbxContent>
              </v:textbox>
              <w10:wrap type="none"/>
            </v:shape>
            <v:shape style="position:absolute;left:2437;top:-708;width:7534;height:480" type="#_x0000_t202" filled="false" stroked="false">
              <v:textbox inset="0,0,0,0">
                <w:txbxContent>
                  <w:p>
                    <w:pPr>
                      <w:spacing w:line="235" w:lineRule="auto" w:before="3"/>
                      <w:ind w:left="0" w:right="0" w:firstLine="0"/>
                      <w:jc w:val="left"/>
                      <w:rPr>
                        <w:sz w:val="20"/>
                      </w:rPr>
                    </w:pPr>
                    <w:r>
                      <w:rPr>
                        <w:color w:val="1D1D1B"/>
                        <w:spacing w:val="5"/>
                        <w:w w:val="120"/>
                        <w:sz w:val="20"/>
                      </w:rPr>
                      <w:t>General Assembly </w:t>
                    </w:r>
                    <w:r>
                      <w:rPr>
                        <w:color w:val="1D1D1B"/>
                        <w:spacing w:val="4"/>
                        <w:w w:val="120"/>
                        <w:sz w:val="20"/>
                      </w:rPr>
                      <w:t>records </w:t>
                    </w:r>
                    <w:r>
                      <w:rPr>
                        <w:color w:val="1D1D1B"/>
                        <w:spacing w:val="5"/>
                        <w:w w:val="120"/>
                        <w:sz w:val="20"/>
                      </w:rPr>
                      <w:t>its </w:t>
                    </w:r>
                    <w:r>
                      <w:rPr>
                        <w:color w:val="1D1D1B"/>
                        <w:spacing w:val="4"/>
                        <w:w w:val="120"/>
                        <w:sz w:val="20"/>
                      </w:rPr>
                      <w:t>deep </w:t>
                    </w:r>
                    <w:r>
                      <w:rPr>
                        <w:color w:val="1D1D1B"/>
                        <w:spacing w:val="5"/>
                        <w:w w:val="120"/>
                        <w:sz w:val="20"/>
                      </w:rPr>
                      <w:t>appreciation </w:t>
                    </w:r>
                    <w:r>
                      <w:rPr>
                        <w:color w:val="1D1D1B"/>
                        <w:spacing w:val="3"/>
                        <w:w w:val="120"/>
                        <w:sz w:val="20"/>
                      </w:rPr>
                      <w:t>for all </w:t>
                    </w:r>
                    <w:r>
                      <w:rPr>
                        <w:color w:val="1D1D1B"/>
                        <w:spacing w:val="4"/>
                        <w:w w:val="120"/>
                        <w:sz w:val="20"/>
                      </w:rPr>
                      <w:t>the work done </w:t>
                    </w:r>
                    <w:r>
                      <w:rPr>
                        <w:color w:val="1D1D1B"/>
                        <w:w w:val="120"/>
                        <w:sz w:val="20"/>
                      </w:rPr>
                      <w:t>by </w:t>
                    </w:r>
                    <w:r>
                      <w:rPr>
                        <w:color w:val="1D1D1B"/>
                        <w:spacing w:val="4"/>
                        <w:w w:val="120"/>
                        <w:sz w:val="20"/>
                      </w:rPr>
                      <w:t>those who </w:t>
                    </w:r>
                    <w:r>
                      <w:rPr>
                        <w:color w:val="1D1D1B"/>
                        <w:spacing w:val="6"/>
                        <w:w w:val="120"/>
                        <w:sz w:val="20"/>
                      </w:rPr>
                      <w:t>serve </w:t>
                    </w:r>
                    <w:r>
                      <w:rPr>
                        <w:color w:val="1D1D1B"/>
                        <w:spacing w:val="2"/>
                        <w:w w:val="120"/>
                        <w:sz w:val="20"/>
                      </w:rPr>
                      <w:t>as </w:t>
                    </w:r>
                    <w:r>
                      <w:rPr>
                        <w:color w:val="1D1D1B"/>
                        <w:spacing w:val="4"/>
                        <w:w w:val="120"/>
                        <w:sz w:val="20"/>
                      </w:rPr>
                      <w:t>committee </w:t>
                    </w:r>
                    <w:r>
                      <w:rPr>
                        <w:color w:val="1D1D1B"/>
                        <w:spacing w:val="5"/>
                        <w:w w:val="120"/>
                        <w:sz w:val="20"/>
                      </w:rPr>
                      <w:t>members </w:t>
                    </w:r>
                    <w:r>
                      <w:rPr>
                        <w:color w:val="1D1D1B"/>
                        <w:spacing w:val="4"/>
                        <w:w w:val="120"/>
                        <w:sz w:val="20"/>
                      </w:rPr>
                      <w:t>and</w:t>
                    </w:r>
                    <w:r>
                      <w:rPr>
                        <w:color w:val="1D1D1B"/>
                        <w:spacing w:val="59"/>
                        <w:w w:val="120"/>
                        <w:sz w:val="20"/>
                      </w:rPr>
                      <w:t> </w:t>
                    </w:r>
                    <w:r>
                      <w:rPr>
                        <w:color w:val="1D1D1B"/>
                        <w:spacing w:val="5"/>
                        <w:w w:val="120"/>
                        <w:sz w:val="20"/>
                      </w:rPr>
                      <w:t>representatives.</w:t>
                    </w:r>
                  </w:p>
                </w:txbxContent>
              </v:textbox>
              <w10:wrap type="none"/>
            </v:shape>
            <w10:wrap type="none"/>
          </v:group>
        </w:pict>
      </w:r>
      <w:r>
        <w:rPr>
          <w:rFonts w:ascii="Stone Sans II ITC Std Bk"/>
          <w:b/>
          <w:color w:val="010203"/>
          <w:w w:val="110"/>
          <w:sz w:val="20"/>
        </w:rPr>
        <w:t>Resolved by acclamation.</w:t>
      </w:r>
    </w:p>
    <w:p>
      <w:pPr>
        <w:pStyle w:val="BodyText"/>
        <w:spacing w:before="10"/>
        <w:rPr>
          <w:rFonts w:ascii="Stone Sans II ITC Std Bk"/>
          <w:b/>
          <w:sz w:val="16"/>
        </w:rPr>
      </w:pPr>
    </w:p>
    <w:p>
      <w:pPr>
        <w:pStyle w:val="BodyText"/>
        <w:spacing w:line="235" w:lineRule="auto"/>
        <w:ind w:left="1764" w:right="1831"/>
      </w:pPr>
      <w:r>
        <w:rPr>
          <w:color w:val="010203"/>
          <w:w w:val="120"/>
        </w:rPr>
        <w:t>The Moderator thanked Mr Hanson as he completed his term of Convener of the Nominations Committee.</w:t>
      </w:r>
    </w:p>
    <w:p>
      <w:pPr>
        <w:pStyle w:val="Heading2"/>
        <w:spacing w:before="214"/>
      </w:pPr>
      <w:r>
        <w:rPr>
          <w:color w:val="1D1D1B"/>
          <w:w w:val="110"/>
        </w:rPr>
        <w:t>Interfaith guests</w:t>
      </w:r>
    </w:p>
    <w:p>
      <w:pPr>
        <w:pStyle w:val="BodyText"/>
        <w:spacing w:line="235" w:lineRule="auto" w:before="195"/>
        <w:ind w:left="1764" w:right="1509"/>
      </w:pPr>
      <w:r>
        <w:rPr>
          <w:color w:val="1D1D1B"/>
          <w:w w:val="120"/>
        </w:rPr>
        <w:t>The presentation of the Nominations Committee report was interrupted by an ‘Order of the Day’ where the Assembly received a number of Inter-Faith Guests who were introduced by Mrs Daphne Beal.</w:t>
      </w:r>
    </w:p>
    <w:p>
      <w:pPr>
        <w:pStyle w:val="BodyText"/>
        <w:spacing w:before="10"/>
        <w:rPr>
          <w:sz w:val="19"/>
        </w:rPr>
      </w:pPr>
    </w:p>
    <w:p>
      <w:pPr>
        <w:pStyle w:val="BodyText"/>
        <w:tabs>
          <w:tab w:pos="4644" w:val="left" w:leader="none"/>
        </w:tabs>
        <w:spacing w:line="235" w:lineRule="auto"/>
        <w:ind w:left="1764" w:right="1150"/>
      </w:pPr>
      <w:r>
        <w:rPr>
          <w:color w:val="1D1D1B"/>
          <w:w w:val="120"/>
        </w:rPr>
        <w:t>Sughra</w:t>
      </w:r>
      <w:r>
        <w:rPr>
          <w:color w:val="1D1D1B"/>
          <w:spacing w:val="12"/>
          <w:w w:val="120"/>
        </w:rPr>
        <w:t> </w:t>
      </w:r>
      <w:r>
        <w:rPr>
          <w:color w:val="1D1D1B"/>
          <w:w w:val="120"/>
        </w:rPr>
        <w:t>Ahmed</w:t>
        <w:tab/>
        <w:t>Research Fellow, Policy Research Centre, Islamic Foundation Dr</w:t>
      </w:r>
      <w:r>
        <w:rPr>
          <w:color w:val="1D1D1B"/>
          <w:spacing w:val="7"/>
          <w:w w:val="120"/>
        </w:rPr>
        <w:t> </w:t>
      </w:r>
      <w:r>
        <w:rPr>
          <w:color w:val="1D1D1B"/>
          <w:w w:val="120"/>
        </w:rPr>
        <w:t>Ram</w:t>
      </w:r>
      <w:r>
        <w:rPr>
          <w:color w:val="1D1D1B"/>
          <w:spacing w:val="8"/>
          <w:w w:val="120"/>
        </w:rPr>
        <w:t> </w:t>
      </w:r>
      <w:r>
        <w:rPr>
          <w:color w:val="1D1D1B"/>
          <w:w w:val="120"/>
        </w:rPr>
        <w:t>Chhabra</w:t>
        <w:tab/>
        <w:t>Secretary, Geeta Bhawan Hindu  </w:t>
      </w:r>
      <w:r>
        <w:rPr>
          <w:color w:val="1D1D1B"/>
          <w:spacing w:val="-3"/>
          <w:w w:val="120"/>
        </w:rPr>
        <w:t>Temple,  </w:t>
      </w:r>
      <w:r>
        <w:rPr>
          <w:color w:val="1D1D1B"/>
          <w:w w:val="120"/>
        </w:rPr>
        <w:t>Loughborough Mrs</w:t>
      </w:r>
      <w:r>
        <w:rPr>
          <w:color w:val="1D1D1B"/>
          <w:spacing w:val="-2"/>
          <w:w w:val="120"/>
        </w:rPr>
        <w:t> </w:t>
      </w:r>
      <w:r>
        <w:rPr>
          <w:color w:val="1D1D1B"/>
          <w:w w:val="120"/>
        </w:rPr>
        <w:t>Fafar</w:t>
      </w:r>
      <w:r>
        <w:rPr>
          <w:color w:val="1D1D1B"/>
          <w:spacing w:val="-1"/>
          <w:w w:val="120"/>
        </w:rPr>
        <w:t> </w:t>
      </w:r>
      <w:r>
        <w:rPr>
          <w:color w:val="1D1D1B"/>
          <w:w w:val="120"/>
        </w:rPr>
        <w:t>Catling</w:t>
        <w:tab/>
        <w:t>Member of the Bahá’í Community in Loughborough Gurbaksh</w:t>
      </w:r>
      <w:r>
        <w:rPr>
          <w:color w:val="1D1D1B"/>
          <w:spacing w:val="15"/>
          <w:w w:val="120"/>
        </w:rPr>
        <w:t> </w:t>
      </w:r>
      <w:r>
        <w:rPr>
          <w:color w:val="1D1D1B"/>
          <w:w w:val="120"/>
        </w:rPr>
        <w:t>Singh</w:t>
      </w:r>
      <w:r>
        <w:rPr>
          <w:color w:val="1D1D1B"/>
          <w:spacing w:val="16"/>
          <w:w w:val="120"/>
        </w:rPr>
        <w:t> </w:t>
      </w:r>
      <w:r>
        <w:rPr>
          <w:color w:val="1D1D1B"/>
          <w:w w:val="120"/>
        </w:rPr>
        <w:t>Liddar</w:t>
        <w:tab/>
        <w:t>Committee member, Loughborough</w:t>
      </w:r>
      <w:r>
        <w:rPr>
          <w:color w:val="1D1D1B"/>
          <w:spacing w:val="17"/>
          <w:w w:val="120"/>
        </w:rPr>
        <w:t> </w:t>
      </w:r>
      <w:r>
        <w:rPr>
          <w:color w:val="1D1D1B"/>
          <w:w w:val="120"/>
        </w:rPr>
        <w:t>Gurdwara</w:t>
      </w:r>
    </w:p>
    <w:p>
      <w:pPr>
        <w:pStyle w:val="BodyText"/>
        <w:tabs>
          <w:tab w:pos="2879" w:val="left" w:leader="none"/>
        </w:tabs>
        <w:spacing w:line="241" w:lineRule="exact"/>
        <w:ind w:right="1423"/>
        <w:jc w:val="right"/>
      </w:pPr>
      <w:r>
        <w:rPr>
          <w:color w:val="1D1D1B"/>
          <w:spacing w:val="-4"/>
          <w:w w:val="120"/>
        </w:rPr>
        <w:t>Tony</w:t>
      </w:r>
      <w:r>
        <w:rPr>
          <w:color w:val="1D1D1B"/>
          <w:spacing w:val="7"/>
          <w:w w:val="120"/>
        </w:rPr>
        <w:t> </w:t>
      </w:r>
      <w:r>
        <w:rPr>
          <w:color w:val="1D1D1B"/>
          <w:w w:val="120"/>
        </w:rPr>
        <w:t>Nelson</w:t>
        <w:tab/>
        <w:t>Member of Synagogue Board with responsibility for</w:t>
      </w:r>
      <w:r>
        <w:rPr>
          <w:color w:val="1D1D1B"/>
          <w:spacing w:val="35"/>
          <w:w w:val="120"/>
        </w:rPr>
        <w:t> </w:t>
      </w:r>
      <w:r>
        <w:rPr>
          <w:color w:val="1D1D1B"/>
          <w:w w:val="120"/>
        </w:rPr>
        <w:t>Inter</w:t>
      </w:r>
    </w:p>
    <w:p>
      <w:pPr>
        <w:pStyle w:val="BodyText"/>
        <w:spacing w:line="242" w:lineRule="exact"/>
        <w:ind w:right="1430"/>
        <w:jc w:val="right"/>
      </w:pPr>
      <w:r>
        <w:rPr>
          <w:color w:val="1D1D1B"/>
          <w:w w:val="120"/>
        </w:rPr>
        <w:t>Faith matters and Vice Chair of Leicester Council of</w:t>
      </w:r>
      <w:r>
        <w:rPr>
          <w:color w:val="1D1D1B"/>
          <w:spacing w:val="-16"/>
          <w:w w:val="120"/>
        </w:rPr>
        <w:t> </w:t>
      </w:r>
      <w:r>
        <w:rPr>
          <w:color w:val="1D1D1B"/>
          <w:w w:val="120"/>
        </w:rPr>
        <w:t>Faiths</w:t>
      </w:r>
    </w:p>
    <w:p>
      <w:pPr>
        <w:pStyle w:val="BodyText"/>
        <w:rPr>
          <w:sz w:val="24"/>
        </w:rPr>
      </w:pPr>
    </w:p>
    <w:p>
      <w:pPr>
        <w:pStyle w:val="BodyText"/>
        <w:spacing w:line="235" w:lineRule="auto" w:before="187"/>
        <w:ind w:left="1764" w:right="7322"/>
      </w:pPr>
      <w:r>
        <w:rPr/>
        <w:pict>
          <v:group style="position:absolute;margin-left:288.838806pt;margin-top:4.12875pt;width:268pt;height:399.7pt;mso-position-horizontal-relative:page;mso-position-vertical-relative:paragraph;z-index:251894784" coordorigin="5777,83" coordsize="5360,7994">
            <v:shape style="position:absolute;left:5790;top:96;width:5333;height:7967" type="#_x0000_t75" stroked="false">
              <v:imagedata r:id="rId207" o:title=""/>
            </v:shape>
            <v:shape style="position:absolute;left:5776;top:82;width:5360;height:7994" coordorigin="5777,83" coordsize="5360,7994" path="m7244,83l5777,83,5777,1527,5780,1450,5787,1374,5798,1300,5813,1226,5831,1154,5853,1084,5878,1015,5906,947,5938,882,5972,818,6010,756,6051,696,6094,639,6140,583,6189,531,6240,480,6294,432,6350,387,6408,344,6468,304,6531,267,6595,234,6661,203,6729,176,6799,151,6870,131,6942,114,7016,100,7091,90,7167,85,7244,83m7247,83l7244,83,7247,83,7247,83m9669,8076l9666,8076,9666,8076,9669,8076m11137,6631l11133,6708,11126,6784,11115,6859,11101,6932,11082,7004,11061,7075,11036,7144,11007,7211,10976,7277,10941,7340,10903,7402,10863,7462,10819,7519,10773,7575,10724,7628,10673,7678,10619,7726,10563,7772,10505,7814,10445,7854,10382,7891,10318,7925,10252,7955,10184,7983,10115,8007,10044,8027,9971,8045,9897,8058,9822,8068,9746,8074,9669,8076,11137,8076,11137,6631e" filled="true" fillcolor="#ffffff" stroked="false">
              <v:path arrowok="t"/>
              <v:fill type="solid"/>
            </v:shape>
            <w10:wrap type="none"/>
          </v:group>
        </w:pict>
      </w:r>
      <w:r>
        <w:rPr>
          <w:color w:val="1D1D1B"/>
          <w:w w:val="120"/>
        </w:rPr>
        <w:t>The Moderator welcomed the guests and invited</w:t>
      </w:r>
    </w:p>
    <w:p>
      <w:pPr>
        <w:pStyle w:val="BodyText"/>
        <w:spacing w:line="235" w:lineRule="auto" w:before="2"/>
        <w:ind w:left="1764" w:right="6777"/>
      </w:pPr>
      <w:r>
        <w:rPr>
          <w:color w:val="1D1D1B"/>
          <w:w w:val="120"/>
        </w:rPr>
        <w:t>Sughra Ahmed (pictured right) to address the Assembly. The Chaplain Revd James Coleman led Assembly in prayer.</w:t>
      </w:r>
    </w:p>
    <w:p>
      <w:pPr>
        <w:spacing w:after="0" w:line="235" w:lineRule="auto"/>
        <w:sectPr>
          <w:headerReference w:type="default" r:id="rId204"/>
          <w:footerReference w:type="default" r:id="rId205"/>
          <w:pgSz w:w="11910" w:h="16840"/>
          <w:pgMar w:header="281" w:footer="647" w:top="940" w:bottom="840" w:left="220" w:right="0"/>
          <w:pgNumType w:start="37"/>
        </w:sectPr>
      </w:pPr>
    </w:p>
    <w:p>
      <w:pPr>
        <w:pStyle w:val="BodyText"/>
      </w:pPr>
      <w:r>
        <w:rPr/>
        <w:pict>
          <v:group style="position:absolute;margin-left:17.007999pt;margin-top:15.688232pt;width:568.950pt;height:812.05pt;mso-position-horizontal-relative:page;mso-position-vertical-relative:page;z-index:-257287168" coordorigin="340,314" coordsize="11379,16241">
            <v:rect style="position:absolute;left:340;top:7426;width:11301;height:9128" filled="true" fillcolor="#7eaac0" stroked="false">
              <v:fill type="solid"/>
            </v:rect>
            <v:rect style="position:absolute;left:1852;top:7228;width:9866;height:8274" filled="true" fillcolor="#ffffff" stroked="false">
              <v:fill type="solid"/>
            </v:rect>
            <v:shape style="position:absolute;left:1828;top:13989;width:1513;height:1540" coordorigin="1828,13990" coordsize="1513,1540" path="m1828,13992l1828,15529,3341,15529,3265,15526,3191,15519,3117,15509,3045,15496,2973,15479,2903,15458,2835,15435,2768,15409,2702,15379,2639,15347,2577,15312,2516,15274,2458,15233,2402,15190,2348,15144,2296,15096,2246,15046,2199,14993,2154,14938,2111,14881,2072,14822,2034,14762,2000,14699,1969,14635,1940,14569,1915,14501,1892,14432,1873,14362,1857,14290,1845,14217,1836,14143,1830,14068,1828,13992xm1828,13990l1828,13990,1828,13992,1828,13990xe" filled="true" fillcolor="#7eaac0" stroked="false">
              <v:path arrowok="t"/>
              <v:fill type="solid"/>
            </v:shape>
            <v:shape style="position:absolute;left:368;top:313;width:6100;height:8789" type="#_x0000_t75" stroked="false">
              <v:imagedata r:id="rId210" o:title=""/>
            </v:shape>
            <v:shape style="position:absolute;left:354;top:7579;width:1513;height:1540" coordorigin="354,7580" coordsize="1513,1540" path="m354,7583l354,9119,1867,9119,1791,9116,1717,9109,1643,9099,1571,9086,1499,9069,1429,9049,1361,9025,1294,8999,1229,8969,1165,8937,1103,8902,1043,8864,984,8823,928,8780,874,8734,822,8686,772,8636,725,8583,680,8528,637,8471,598,8412,561,8352,526,8289,495,8225,466,8159,441,8091,418,8022,399,7952,383,7880,371,7808,362,7734,356,7659,354,7583xm355,7580l354,7580,354,7582,355,7580xe" filled="true" fillcolor="#7eaac0" stroked="false">
              <v:path arrowok="t"/>
              <v:fill type="solid"/>
            </v:shape>
            <v:shape style="position:absolute;left:5883;top:6911;width:5745;height:8618" type="#_x0000_t75" stroked="false">
              <v:imagedata r:id="rId211" o:title=""/>
            </v:shape>
            <w10:wrap type="none"/>
          </v:group>
        </w:pict>
      </w:r>
    </w:p>
    <w:p>
      <w:pPr>
        <w:pStyle w:val="BodyText"/>
      </w:pPr>
    </w:p>
    <w:p>
      <w:pPr>
        <w:pStyle w:val="BodyText"/>
      </w:pPr>
    </w:p>
    <w:p>
      <w:pPr>
        <w:pStyle w:val="BodyText"/>
      </w:pPr>
    </w:p>
    <w:p>
      <w:pPr>
        <w:pStyle w:val="BodyText"/>
      </w:pPr>
    </w:p>
    <w:p>
      <w:pPr>
        <w:pStyle w:val="BodyText"/>
      </w:pPr>
    </w:p>
    <w:p>
      <w:pPr>
        <w:pStyle w:val="BodyText"/>
      </w:pPr>
    </w:p>
    <w:p>
      <w:pPr>
        <w:pStyle w:val="BodyText"/>
        <w:spacing w:before="6"/>
        <w:rPr>
          <w:sz w:val="19"/>
        </w:rPr>
      </w:pPr>
    </w:p>
    <w:p>
      <w:pPr>
        <w:spacing w:before="0"/>
        <w:ind w:left="6413" w:right="0" w:firstLine="0"/>
        <w:jc w:val="left"/>
        <w:rPr>
          <w:sz w:val="18"/>
        </w:rPr>
      </w:pPr>
      <w:r>
        <w:rPr>
          <w:color w:val="7EAAC0"/>
          <w:w w:val="110"/>
          <w:sz w:val="18"/>
        </w:rPr>
        <w:t>Mr Lawrence Moore and</w:t>
      </w:r>
    </w:p>
    <w:p>
      <w:pPr>
        <w:spacing w:before="0"/>
        <w:ind w:left="6413" w:right="2419" w:firstLine="0"/>
        <w:jc w:val="left"/>
        <w:rPr>
          <w:sz w:val="18"/>
        </w:rPr>
      </w:pPr>
      <w:r>
        <w:rPr>
          <w:color w:val="7EAAC0"/>
          <w:w w:val="110"/>
          <w:sz w:val="18"/>
        </w:rPr>
        <w:t>the Revd Dr Michael Jagessar, Moderators for 2012 to 2014</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7"/>
        <w:rPr>
          <w:sz w:val="18"/>
        </w:rPr>
      </w:pPr>
    </w:p>
    <w:p>
      <w:pPr>
        <w:spacing w:before="101"/>
        <w:ind w:left="3893" w:right="6157" w:hanging="58"/>
        <w:jc w:val="left"/>
        <w:rPr>
          <w:sz w:val="18"/>
        </w:rPr>
      </w:pPr>
      <w:r>
        <w:rPr>
          <w:color w:val="7EAAC0"/>
          <w:w w:val="110"/>
          <w:sz w:val="18"/>
        </w:rPr>
        <w:t>Westminster College appeal presentation</w:t>
      </w:r>
    </w:p>
    <w:p>
      <w:pPr>
        <w:pStyle w:val="BodyText"/>
      </w:pPr>
    </w:p>
    <w:p>
      <w:pPr>
        <w:pStyle w:val="BodyText"/>
      </w:pPr>
    </w:p>
    <w:p>
      <w:pPr>
        <w:pStyle w:val="BodyText"/>
      </w:pPr>
    </w:p>
    <w:p>
      <w:pPr>
        <w:pStyle w:val="BodyText"/>
      </w:pPr>
    </w:p>
    <w:p>
      <w:pPr>
        <w:pStyle w:val="BodyText"/>
        <w:spacing w:before="5"/>
        <w:rPr>
          <w:sz w:val="22"/>
        </w:rPr>
      </w:pPr>
    </w:p>
    <w:p>
      <w:pPr>
        <w:pStyle w:val="Heading4"/>
        <w:tabs>
          <w:tab w:pos="1206" w:val="left" w:leader="none"/>
        </w:tabs>
        <w:spacing w:before="0"/>
        <w:ind w:left="630"/>
      </w:pPr>
      <w:r>
        <w:rPr>
          <w:rFonts w:ascii="Stone Sans II ITC Std X Bd" w:hAnsi="Stone Sans II ITC Std X Bd"/>
          <w:b/>
          <w:color w:val="FFFFFF"/>
          <w:w w:val="110"/>
          <w:sz w:val="24"/>
        </w:rPr>
        <w:t>38</w:t>
        <w:tab/>
      </w:r>
      <w:r>
        <w:rPr>
          <w:rFonts w:ascii="Symbol" w:hAnsi="Symbol"/>
          <w:color w:val="FFFFFF"/>
          <w:w w:val="110"/>
        </w:rPr>
        <w:t></w:t>
      </w:r>
      <w:r>
        <w:rPr>
          <w:rFonts w:ascii="Times New Roman" w:hAnsi="Times New Roman"/>
          <w:color w:val="FFFFFF"/>
          <w:w w:val="110"/>
        </w:rPr>
        <w:t> </w:t>
      </w:r>
      <w:r>
        <w:rPr>
          <w:color w:val="FFFFFF"/>
          <w:w w:val="110"/>
        </w:rPr>
        <w:t>United Reformed Church </w:t>
      </w:r>
      <w:r>
        <w:rPr>
          <w:rFonts w:ascii="Symbol" w:hAnsi="Symbol"/>
          <w:color w:val="FFFFFF"/>
          <w:w w:val="110"/>
        </w:rPr>
        <w:t></w:t>
      </w:r>
      <w:r>
        <w:rPr>
          <w:rFonts w:ascii="Times New Roman" w:hAnsi="Times New Roman"/>
          <w:color w:val="FFFFFF"/>
          <w:w w:val="110"/>
        </w:rPr>
        <w:t> </w:t>
      </w:r>
      <w:r>
        <w:rPr>
          <w:color w:val="FFFFFF"/>
          <w:w w:val="110"/>
        </w:rPr>
        <w:t>Record of General Assembly</w:t>
      </w:r>
      <w:r>
        <w:rPr>
          <w:color w:val="FFFFFF"/>
          <w:spacing w:val="39"/>
          <w:w w:val="110"/>
        </w:rPr>
        <w:t> </w:t>
      </w:r>
      <w:r>
        <w:rPr>
          <w:color w:val="FFFFFF"/>
          <w:w w:val="110"/>
        </w:rPr>
        <w:t>2010</w:t>
      </w:r>
    </w:p>
    <w:p>
      <w:pPr>
        <w:spacing w:after="0"/>
        <w:sectPr>
          <w:headerReference w:type="even" r:id="rId208"/>
          <w:footerReference w:type="even" r:id="rId209"/>
          <w:pgSz w:w="11910" w:h="16840"/>
          <w:pgMar w:header="0" w:footer="0" w:top="1580" w:bottom="280" w:left="220" w:right="0"/>
        </w:sectPr>
      </w:pPr>
    </w:p>
    <w:p>
      <w:pPr>
        <w:pStyle w:val="BodyText"/>
        <w:spacing w:before="3"/>
        <w:rPr>
          <w:sz w:val="15"/>
        </w:rPr>
      </w:pPr>
    </w:p>
    <w:p>
      <w:pPr>
        <w:spacing w:before="117"/>
        <w:ind w:left="1764" w:right="0" w:firstLine="0"/>
        <w:jc w:val="left"/>
        <w:rPr>
          <w:rFonts w:ascii="Arial Narrow"/>
          <w:sz w:val="57"/>
        </w:rPr>
      </w:pPr>
      <w:r>
        <w:rPr/>
        <w:pict>
          <v:rect style="position:absolute;margin-left:553.991028pt;margin-top:-11.280881pt;width:22.677pt;height:22.677pt;mso-position-horizontal-relative:page;mso-position-vertical-relative:paragraph;z-index:251896832" filled="true" fillcolor="#bdd4e1" stroked="false">
            <v:fill type="solid"/>
            <w10:wrap type="none"/>
          </v:rect>
        </w:pict>
      </w:r>
      <w:r>
        <w:rPr/>
        <w:pict>
          <v:rect style="position:absolute;margin-left:553.991028pt;margin-top:19.901119pt;width:22.677pt;height:22.677pt;mso-position-horizontal-relative:page;mso-position-vertical-relative:paragraph;z-index:251897856" filled="true" fillcolor="#ebf2f6" stroked="false">
            <v:fill type="solid"/>
            <w10:wrap type="none"/>
          </v:rect>
        </w:pict>
      </w:r>
      <w:r>
        <w:rPr/>
        <w:pict>
          <v:rect style="position:absolute;margin-left:68.030998pt;margin-top:10.924119pt;width:22.677pt;height:23.504pt;mso-position-horizontal-relative:page;mso-position-vertical-relative:paragraph;z-index:251902976" filled="true" fillcolor="#e84e0f" stroked="false">
            <v:fill type="solid"/>
            <w10:wrap type="none"/>
          </v:rect>
        </w:pict>
      </w:r>
      <w:r>
        <w:rPr>
          <w:rFonts w:ascii="Arial Narrow"/>
          <w:color w:val="E84E0F"/>
          <w:w w:val="110"/>
          <w:sz w:val="57"/>
        </w:rPr>
        <w:t>Third Session</w:t>
      </w:r>
    </w:p>
    <w:p>
      <w:pPr>
        <w:pStyle w:val="BodyText"/>
        <w:spacing w:before="7"/>
        <w:rPr>
          <w:rFonts w:ascii="Arial Narrow"/>
          <w:sz w:val="56"/>
        </w:rPr>
      </w:pPr>
    </w:p>
    <w:p>
      <w:pPr>
        <w:pStyle w:val="BodyText"/>
        <w:ind w:left="1764"/>
      </w:pPr>
      <w:r>
        <w:rPr>
          <w:color w:val="1D1D1B"/>
          <w:w w:val="120"/>
        </w:rPr>
        <w:t>The Moderator, the Revd Dr Kirsty Thorpe took the chair.</w:t>
      </w:r>
    </w:p>
    <w:p>
      <w:pPr>
        <w:pStyle w:val="Heading2"/>
        <w:spacing w:before="212"/>
      </w:pPr>
      <w:r>
        <w:rPr>
          <w:color w:val="1D1D1B"/>
          <w:spacing w:val="4"/>
          <w:w w:val="110"/>
        </w:rPr>
        <w:t>Announcement </w:t>
      </w:r>
      <w:r>
        <w:rPr>
          <w:color w:val="1D1D1B"/>
          <w:w w:val="110"/>
        </w:rPr>
        <w:t>of </w:t>
      </w:r>
      <w:r>
        <w:rPr>
          <w:color w:val="1D1D1B"/>
          <w:spacing w:val="4"/>
          <w:w w:val="110"/>
        </w:rPr>
        <w:t>Moderators </w:t>
      </w:r>
      <w:r>
        <w:rPr>
          <w:color w:val="1D1D1B"/>
          <w:spacing w:val="3"/>
          <w:w w:val="110"/>
        </w:rPr>
        <w:t>for </w:t>
      </w:r>
      <w:r>
        <w:rPr>
          <w:color w:val="1D1D1B"/>
          <w:spacing w:val="-7"/>
          <w:w w:val="110"/>
        </w:rPr>
        <w:t>2012 </w:t>
      </w:r>
      <w:r>
        <w:rPr>
          <w:color w:val="1D1D1B"/>
          <w:w w:val="110"/>
        </w:rPr>
        <w:t>to</w:t>
      </w:r>
      <w:r>
        <w:rPr>
          <w:color w:val="1D1D1B"/>
          <w:spacing w:val="76"/>
          <w:w w:val="110"/>
        </w:rPr>
        <w:t> </w:t>
      </w:r>
      <w:r>
        <w:rPr>
          <w:color w:val="1D1D1B"/>
          <w:spacing w:val="-6"/>
          <w:w w:val="110"/>
        </w:rPr>
        <w:t>2014</w:t>
      </w:r>
    </w:p>
    <w:p>
      <w:pPr>
        <w:spacing w:line="218" w:lineRule="auto" w:before="209"/>
        <w:ind w:left="1764" w:right="1081" w:firstLine="0"/>
        <w:jc w:val="left"/>
        <w:rPr>
          <w:sz w:val="20"/>
        </w:rPr>
      </w:pPr>
      <w:r>
        <w:rPr>
          <w:color w:val="1D1D1B"/>
          <w:w w:val="120"/>
          <w:sz w:val="20"/>
        </w:rPr>
        <w:t>Dr Jim Merrilees announced the result of the election. 275 papers were returned for each post, 3 were spoiled in each case. The </w:t>
      </w:r>
      <w:r>
        <w:rPr>
          <w:rFonts w:ascii="Stone Sans II ITC Std Bk"/>
          <w:b/>
          <w:color w:val="1D1D1B"/>
          <w:w w:val="120"/>
          <w:sz w:val="20"/>
        </w:rPr>
        <w:t>Revd Dr Michael Jagessar </w:t>
      </w:r>
      <w:r>
        <w:rPr>
          <w:color w:val="1D1D1B"/>
          <w:w w:val="120"/>
          <w:sz w:val="20"/>
        </w:rPr>
        <w:t>and </w:t>
      </w:r>
      <w:r>
        <w:rPr>
          <w:rFonts w:ascii="Stone Sans II ITC Std Bk"/>
          <w:b/>
          <w:color w:val="1D1D1B"/>
          <w:w w:val="120"/>
          <w:sz w:val="20"/>
        </w:rPr>
        <w:t>Mr Lawrence Moore </w:t>
      </w:r>
      <w:r>
        <w:rPr>
          <w:color w:val="1D1D1B"/>
          <w:w w:val="120"/>
          <w:sz w:val="20"/>
        </w:rPr>
        <w:t>were duly elected.</w:t>
      </w:r>
    </w:p>
    <w:p>
      <w:pPr>
        <w:pStyle w:val="Heading2"/>
        <w:spacing w:before="204"/>
      </w:pPr>
      <w:r>
        <w:rPr>
          <w:color w:val="1D1D1B"/>
          <w:w w:val="110"/>
        </w:rPr>
        <w:t>Westminster College appeal</w:t>
      </w:r>
    </w:p>
    <w:p>
      <w:pPr>
        <w:pStyle w:val="BodyText"/>
        <w:spacing w:line="235" w:lineRule="auto" w:before="196"/>
        <w:ind w:left="1764" w:right="1199"/>
      </w:pPr>
      <w:r>
        <w:rPr>
          <w:color w:val="1D1D1B"/>
          <w:w w:val="120"/>
        </w:rPr>
        <w:t>The Revd Dr Susan Durber presented the vision for refurbishment of Westminster College, the reason for the appeal. She explained the need for changes to the building to enable the college to be a resource to meet the challenges of education, hospitality and community for the United Reformed Church in the twenty first century. The plans will cost </w:t>
      </w:r>
      <w:r>
        <w:rPr>
          <w:color w:val="1D1D1B"/>
          <w:spacing w:val="-4"/>
          <w:w w:val="120"/>
        </w:rPr>
        <w:t>£7m. </w:t>
      </w:r>
      <w:r>
        <w:rPr>
          <w:color w:val="1D1D1B"/>
          <w:w w:val="120"/>
        </w:rPr>
        <w:t>A business plan has been scrutinised by the Finance Committee. </w:t>
      </w:r>
      <w:r>
        <w:rPr>
          <w:color w:val="1D1D1B"/>
          <w:spacing w:val="-6"/>
          <w:w w:val="120"/>
        </w:rPr>
        <w:t>£1m </w:t>
      </w:r>
      <w:r>
        <w:rPr>
          <w:color w:val="1D1D1B"/>
          <w:w w:val="120"/>
        </w:rPr>
        <w:t>is already available with the possibility of a further million. £5m will need to be</w:t>
      </w:r>
      <w:r>
        <w:rPr>
          <w:color w:val="1D1D1B"/>
          <w:spacing w:val="34"/>
          <w:w w:val="120"/>
        </w:rPr>
        <w:t> </w:t>
      </w:r>
      <w:r>
        <w:rPr>
          <w:color w:val="1D1D1B"/>
          <w:w w:val="120"/>
        </w:rPr>
        <w:t>raised.</w:t>
      </w:r>
    </w:p>
    <w:p>
      <w:pPr>
        <w:pStyle w:val="BodyText"/>
        <w:spacing w:line="235" w:lineRule="auto" w:before="4"/>
        <w:ind w:left="1764" w:right="1472"/>
        <w:jc w:val="both"/>
      </w:pPr>
      <w:r>
        <w:rPr>
          <w:color w:val="1D1D1B"/>
          <w:w w:val="120"/>
        </w:rPr>
        <w:t>Professor Sir Anthony Bottoms, on behalf of the Governors, assured Assembly that the Governing body is unanimous in its support. Planning permission and Listed Building support has already been sought. The Governors have sold a valuable manuscript for</w:t>
      </w:r>
    </w:p>
    <w:p>
      <w:pPr>
        <w:pStyle w:val="BodyText"/>
        <w:spacing w:line="235" w:lineRule="auto" w:before="2"/>
        <w:ind w:left="1764" w:right="1321"/>
      </w:pPr>
      <w:r>
        <w:rPr>
          <w:color w:val="1D1D1B"/>
          <w:w w:val="120"/>
        </w:rPr>
        <w:t>£400,000 to raise money for the fund. Mr Brian Long, who has considerable experience in this field, has been appointed to co-ordinate the appeal.</w:t>
      </w:r>
    </w:p>
    <w:p>
      <w:pPr>
        <w:pStyle w:val="BodyText"/>
        <w:spacing w:line="240" w:lineRule="exact"/>
        <w:ind w:left="1764"/>
      </w:pPr>
      <w:r>
        <w:rPr>
          <w:color w:val="1D1D1B"/>
          <w:w w:val="120"/>
        </w:rPr>
        <w:t>A number of questions and comments were raised to which Sir Tony responded.</w:t>
      </w:r>
    </w:p>
    <w:p>
      <w:pPr>
        <w:pStyle w:val="BodyText"/>
        <w:spacing w:line="235" w:lineRule="auto" w:before="2"/>
        <w:ind w:left="1764" w:right="1081"/>
      </w:pPr>
      <w:r>
        <w:rPr>
          <w:color w:val="1D1D1B"/>
          <w:w w:val="120"/>
        </w:rPr>
        <w:t>Mr John Ellis, </w:t>
      </w:r>
      <w:r>
        <w:rPr>
          <w:color w:val="1D1D1B"/>
          <w:spacing w:val="2"/>
          <w:w w:val="120"/>
        </w:rPr>
        <w:t>Honorary </w:t>
      </w:r>
      <w:r>
        <w:rPr>
          <w:color w:val="1D1D1B"/>
          <w:w w:val="120"/>
        </w:rPr>
        <w:t>Treasurer reported that the results of the finance Committee’s deliberations were very </w:t>
      </w:r>
      <w:r>
        <w:rPr>
          <w:color w:val="1D1D1B"/>
          <w:spacing w:val="-3"/>
          <w:w w:val="120"/>
        </w:rPr>
        <w:t>positive </w:t>
      </w:r>
      <w:r>
        <w:rPr>
          <w:color w:val="1D1D1B"/>
          <w:w w:val="120"/>
        </w:rPr>
        <w:t>but </w:t>
      </w:r>
      <w:r>
        <w:rPr>
          <w:color w:val="1D1D1B"/>
          <w:spacing w:val="-3"/>
          <w:w w:val="120"/>
        </w:rPr>
        <w:t>recognised </w:t>
      </w:r>
      <w:r>
        <w:rPr>
          <w:color w:val="1D1D1B"/>
          <w:w w:val="120"/>
        </w:rPr>
        <w:t>that non URC </w:t>
      </w:r>
      <w:r>
        <w:rPr>
          <w:color w:val="1D1D1B"/>
          <w:spacing w:val="-3"/>
          <w:w w:val="120"/>
        </w:rPr>
        <w:t>business would have to </w:t>
      </w:r>
      <w:r>
        <w:rPr>
          <w:color w:val="1D1D1B"/>
          <w:w w:val="120"/>
        </w:rPr>
        <w:t>grow </w:t>
      </w:r>
      <w:r>
        <w:rPr>
          <w:color w:val="1D1D1B"/>
          <w:spacing w:val="-3"/>
          <w:w w:val="120"/>
        </w:rPr>
        <w:t>to maintain </w:t>
      </w:r>
      <w:r>
        <w:rPr>
          <w:color w:val="1D1D1B"/>
          <w:w w:val="120"/>
        </w:rPr>
        <w:t>another strong </w:t>
      </w:r>
      <w:r>
        <w:rPr>
          <w:color w:val="1D1D1B"/>
          <w:spacing w:val="-3"/>
          <w:w w:val="120"/>
        </w:rPr>
        <w:t>income </w:t>
      </w:r>
      <w:r>
        <w:rPr>
          <w:color w:val="1D1D1B"/>
          <w:w w:val="120"/>
        </w:rPr>
        <w:t>stream. He offered two </w:t>
      </w:r>
      <w:r>
        <w:rPr>
          <w:color w:val="1D1D1B"/>
          <w:spacing w:val="-3"/>
          <w:w w:val="120"/>
        </w:rPr>
        <w:t>resolutions </w:t>
      </w:r>
      <w:r>
        <w:rPr>
          <w:color w:val="1D1D1B"/>
          <w:w w:val="120"/>
        </w:rPr>
        <w:t>for </w:t>
      </w:r>
      <w:r>
        <w:rPr>
          <w:color w:val="1D1D1B"/>
          <w:spacing w:val="-3"/>
          <w:w w:val="120"/>
        </w:rPr>
        <w:t>discussion.</w:t>
      </w:r>
    </w:p>
    <w:p>
      <w:pPr>
        <w:pStyle w:val="BodyText"/>
        <w:spacing w:line="241" w:lineRule="exact"/>
        <w:ind w:left="1764"/>
      </w:pPr>
      <w:r>
        <w:rPr>
          <w:color w:val="1D1D1B"/>
          <w:w w:val="120"/>
        </w:rPr>
        <w:t>A number of questions were raised.</w:t>
      </w:r>
    </w:p>
    <w:p>
      <w:pPr>
        <w:pStyle w:val="BodyText"/>
        <w:spacing w:line="235" w:lineRule="auto" w:before="2"/>
        <w:ind w:left="1764" w:right="1321"/>
      </w:pPr>
      <w:r>
        <w:rPr>
          <w:color w:val="1D1D1B"/>
          <w:w w:val="120"/>
        </w:rPr>
        <w:t>The Moderator invited the Revd Fiona Thomas to respond on behalf of the Education and Learning Committee. Dr Durber responded on behalf of the College.</w:t>
      </w:r>
    </w:p>
    <w:p>
      <w:pPr>
        <w:pStyle w:val="BodyText"/>
        <w:spacing w:before="5"/>
        <w:rPr>
          <w:sz w:val="19"/>
        </w:rPr>
      </w:pPr>
    </w:p>
    <w:p>
      <w:pPr>
        <w:pStyle w:val="BodyText"/>
        <w:spacing w:before="1"/>
        <w:ind w:left="1764"/>
        <w:jc w:val="both"/>
      </w:pPr>
      <w:r>
        <w:rPr>
          <w:color w:val="1D1D1B"/>
          <w:w w:val="120"/>
        </w:rPr>
        <w:t>Westminster College Development resolutions 38 and 39.</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6"/>
        <w:rPr>
          <w:sz w:val="27"/>
        </w:rPr>
      </w:pPr>
    </w:p>
    <w:p>
      <w:pPr>
        <w:pStyle w:val="Heading6"/>
        <w:spacing w:line="240" w:lineRule="auto" w:before="93"/>
        <w:ind w:left="0" w:right="1132"/>
        <w:jc w:val="right"/>
      </w:pPr>
      <w:r>
        <w:rPr/>
        <w:pict>
          <v:group style="position:absolute;margin-left:85.039001pt;margin-top:-164.404221pt;width:510.25pt;height:168.85pt;mso-position-horizontal-relative:page;mso-position-vertical-relative:paragraph;z-index:251901952" coordorigin="1701,-3288" coordsize="10205,3377">
            <v:rect style="position:absolute;left:1987;top:-3236;width:3806;height:643" filled="true" fillcolor="#9d9d9c" stroked="false">
              <v:fill type="solid"/>
            </v:rect>
            <v:shape style="position:absolute;left:1700;top:-3289;width:10205;height:3377" type="#_x0000_t75" stroked="false">
              <v:imagedata r:id="rId214" o:title=""/>
            </v:shape>
            <v:shape style="position:absolute;left:1700;top:-3289;width:10205;height:3377" type="#_x0000_t202" filled="false" stroked="false">
              <v:textbox inset="0,0,0,0">
                <w:txbxContent>
                  <w:p>
                    <w:pPr>
                      <w:spacing w:line="240" w:lineRule="auto" w:before="0"/>
                      <w:rPr>
                        <w:sz w:val="24"/>
                      </w:rPr>
                    </w:pPr>
                  </w:p>
                  <w:p>
                    <w:pPr>
                      <w:spacing w:line="240" w:lineRule="auto" w:before="0"/>
                      <w:rPr>
                        <w:sz w:val="24"/>
                      </w:rPr>
                    </w:pPr>
                  </w:p>
                  <w:p>
                    <w:pPr>
                      <w:spacing w:line="240" w:lineRule="auto" w:before="2"/>
                      <w:rPr>
                        <w:sz w:val="25"/>
                      </w:rPr>
                    </w:pPr>
                  </w:p>
                  <w:p>
                    <w:pPr>
                      <w:spacing w:line="242" w:lineRule="exact" w:before="0"/>
                      <w:ind w:left="737" w:right="0" w:firstLine="0"/>
                      <w:jc w:val="left"/>
                      <w:rPr>
                        <w:sz w:val="20"/>
                      </w:rPr>
                    </w:pPr>
                    <w:r>
                      <w:rPr>
                        <w:color w:val="1D1D1B"/>
                        <w:w w:val="120"/>
                        <w:sz w:val="20"/>
                      </w:rPr>
                      <w:t>General Assembly:</w:t>
                    </w:r>
                  </w:p>
                  <w:p>
                    <w:pPr>
                      <w:numPr>
                        <w:ilvl w:val="0"/>
                        <w:numId w:val="12"/>
                      </w:numPr>
                      <w:tabs>
                        <w:tab w:pos="1190" w:val="left" w:leader="none"/>
                        <w:tab w:pos="1191" w:val="left" w:leader="none"/>
                      </w:tabs>
                      <w:spacing w:line="242" w:lineRule="exact" w:before="0"/>
                      <w:ind w:left="1190" w:right="0" w:hanging="454"/>
                      <w:jc w:val="left"/>
                      <w:rPr>
                        <w:sz w:val="20"/>
                      </w:rPr>
                    </w:pPr>
                    <w:r>
                      <w:rPr>
                        <w:color w:val="1D1D1B"/>
                        <w:spacing w:val="4"/>
                        <w:w w:val="120"/>
                        <w:sz w:val="20"/>
                      </w:rPr>
                      <w:t>welcomes the Westminster College </w:t>
                    </w:r>
                    <w:r>
                      <w:rPr>
                        <w:color w:val="1D1D1B"/>
                        <w:spacing w:val="5"/>
                        <w:w w:val="120"/>
                        <w:sz w:val="20"/>
                      </w:rPr>
                      <w:t>Development</w:t>
                    </w:r>
                    <w:r>
                      <w:rPr>
                        <w:color w:val="1D1D1B"/>
                        <w:spacing w:val="52"/>
                        <w:w w:val="120"/>
                        <w:sz w:val="20"/>
                      </w:rPr>
                      <w:t> </w:t>
                    </w:r>
                    <w:r>
                      <w:rPr>
                        <w:color w:val="1D1D1B"/>
                        <w:spacing w:val="3"/>
                        <w:w w:val="120"/>
                        <w:sz w:val="20"/>
                      </w:rPr>
                      <w:t>Plan;</w:t>
                    </w:r>
                  </w:p>
                  <w:p>
                    <w:pPr>
                      <w:spacing w:line="240" w:lineRule="auto" w:before="8"/>
                      <w:rPr>
                        <w:sz w:val="19"/>
                      </w:rPr>
                    </w:pPr>
                  </w:p>
                  <w:p>
                    <w:pPr>
                      <w:numPr>
                        <w:ilvl w:val="0"/>
                        <w:numId w:val="12"/>
                      </w:numPr>
                      <w:tabs>
                        <w:tab w:pos="1191" w:val="left" w:leader="none"/>
                      </w:tabs>
                      <w:spacing w:line="235" w:lineRule="auto" w:before="0"/>
                      <w:ind w:left="1190" w:right="1239" w:hanging="454"/>
                      <w:jc w:val="left"/>
                      <w:rPr>
                        <w:sz w:val="20"/>
                      </w:rPr>
                    </w:pPr>
                    <w:r>
                      <w:rPr>
                        <w:color w:val="1D1D1B"/>
                        <w:spacing w:val="5"/>
                        <w:w w:val="120"/>
                        <w:sz w:val="20"/>
                      </w:rPr>
                      <w:t>authorises </w:t>
                    </w:r>
                    <w:r>
                      <w:rPr>
                        <w:color w:val="1D1D1B"/>
                        <w:spacing w:val="4"/>
                        <w:w w:val="120"/>
                        <w:sz w:val="20"/>
                      </w:rPr>
                      <w:t>the College </w:t>
                    </w:r>
                    <w:r>
                      <w:rPr>
                        <w:color w:val="1D1D1B"/>
                        <w:w w:val="120"/>
                        <w:sz w:val="20"/>
                      </w:rPr>
                      <w:t>to </w:t>
                    </w:r>
                    <w:r>
                      <w:rPr>
                        <w:color w:val="1D1D1B"/>
                        <w:spacing w:val="3"/>
                        <w:w w:val="120"/>
                        <w:sz w:val="20"/>
                      </w:rPr>
                      <w:t>make this Plan </w:t>
                    </w:r>
                    <w:r>
                      <w:rPr>
                        <w:color w:val="1D1D1B"/>
                        <w:spacing w:val="4"/>
                        <w:w w:val="120"/>
                        <w:sz w:val="20"/>
                      </w:rPr>
                      <w:t>the </w:t>
                    </w:r>
                    <w:r>
                      <w:rPr>
                        <w:color w:val="1D1D1B"/>
                        <w:spacing w:val="5"/>
                        <w:w w:val="120"/>
                        <w:sz w:val="20"/>
                      </w:rPr>
                      <w:t>subject </w:t>
                    </w:r>
                    <w:r>
                      <w:rPr>
                        <w:color w:val="1D1D1B"/>
                        <w:spacing w:val="3"/>
                        <w:w w:val="120"/>
                        <w:sz w:val="20"/>
                      </w:rPr>
                      <w:t>of an </w:t>
                    </w:r>
                    <w:r>
                      <w:rPr>
                        <w:color w:val="1D1D1B"/>
                        <w:spacing w:val="5"/>
                        <w:w w:val="120"/>
                        <w:sz w:val="20"/>
                      </w:rPr>
                      <w:t>Assembly Appeal throughout </w:t>
                    </w:r>
                    <w:r>
                      <w:rPr>
                        <w:color w:val="1D1D1B"/>
                        <w:spacing w:val="4"/>
                        <w:w w:val="120"/>
                        <w:sz w:val="20"/>
                      </w:rPr>
                      <w:t>the United </w:t>
                    </w:r>
                    <w:r>
                      <w:rPr>
                        <w:color w:val="1D1D1B"/>
                        <w:spacing w:val="5"/>
                        <w:w w:val="120"/>
                        <w:sz w:val="20"/>
                      </w:rPr>
                      <w:t>Reformed </w:t>
                    </w:r>
                    <w:r>
                      <w:rPr>
                        <w:color w:val="1D1D1B"/>
                        <w:spacing w:val="3"/>
                        <w:w w:val="120"/>
                        <w:sz w:val="20"/>
                      </w:rPr>
                      <w:t>Church;</w:t>
                    </w:r>
                    <w:r>
                      <w:rPr>
                        <w:color w:val="1D1D1B"/>
                        <w:spacing w:val="52"/>
                        <w:w w:val="120"/>
                        <w:sz w:val="20"/>
                      </w:rPr>
                      <w:t> </w:t>
                    </w:r>
                    <w:r>
                      <w:rPr>
                        <w:color w:val="1D1D1B"/>
                        <w:spacing w:val="4"/>
                        <w:w w:val="120"/>
                        <w:sz w:val="20"/>
                      </w:rPr>
                      <w:t>and</w:t>
                    </w:r>
                  </w:p>
                  <w:p>
                    <w:pPr>
                      <w:spacing w:line="240" w:lineRule="auto" w:before="9"/>
                      <w:rPr>
                        <w:sz w:val="19"/>
                      </w:rPr>
                    </w:pPr>
                  </w:p>
                  <w:p>
                    <w:pPr>
                      <w:numPr>
                        <w:ilvl w:val="0"/>
                        <w:numId w:val="12"/>
                      </w:numPr>
                      <w:tabs>
                        <w:tab w:pos="1191" w:val="left" w:leader="none"/>
                      </w:tabs>
                      <w:spacing w:line="235" w:lineRule="auto" w:before="1"/>
                      <w:ind w:left="1190" w:right="1725" w:hanging="454"/>
                      <w:jc w:val="left"/>
                      <w:rPr>
                        <w:sz w:val="20"/>
                      </w:rPr>
                    </w:pPr>
                    <w:r>
                      <w:rPr>
                        <w:color w:val="1D1D1B"/>
                        <w:spacing w:val="5"/>
                        <w:w w:val="120"/>
                        <w:sz w:val="20"/>
                      </w:rPr>
                      <w:t>encourages </w:t>
                    </w:r>
                    <w:r>
                      <w:rPr>
                        <w:color w:val="1D1D1B"/>
                        <w:spacing w:val="3"/>
                        <w:w w:val="120"/>
                        <w:sz w:val="20"/>
                      </w:rPr>
                      <w:t>all </w:t>
                    </w:r>
                    <w:r>
                      <w:rPr>
                        <w:color w:val="1D1D1B"/>
                        <w:spacing w:val="5"/>
                        <w:w w:val="120"/>
                        <w:sz w:val="20"/>
                      </w:rPr>
                      <w:t>synods, </w:t>
                    </w:r>
                    <w:r>
                      <w:rPr>
                        <w:color w:val="1D1D1B"/>
                        <w:spacing w:val="4"/>
                        <w:w w:val="120"/>
                        <w:sz w:val="20"/>
                      </w:rPr>
                      <w:t>local churches and </w:t>
                    </w:r>
                    <w:r>
                      <w:rPr>
                        <w:color w:val="1D1D1B"/>
                        <w:spacing w:val="5"/>
                        <w:w w:val="120"/>
                        <w:sz w:val="20"/>
                      </w:rPr>
                      <w:t>members </w:t>
                    </w:r>
                    <w:r>
                      <w:rPr>
                        <w:color w:val="1D1D1B"/>
                        <w:w w:val="120"/>
                        <w:sz w:val="20"/>
                      </w:rPr>
                      <w:t>to </w:t>
                    </w:r>
                    <w:r>
                      <w:rPr>
                        <w:color w:val="1D1D1B"/>
                        <w:spacing w:val="5"/>
                        <w:w w:val="120"/>
                        <w:sz w:val="20"/>
                      </w:rPr>
                      <w:t>demonstrate </w:t>
                    </w:r>
                    <w:r>
                      <w:rPr>
                        <w:color w:val="1D1D1B"/>
                        <w:spacing w:val="6"/>
                        <w:w w:val="120"/>
                        <w:sz w:val="20"/>
                      </w:rPr>
                      <w:t>support </w:t>
                    </w:r>
                    <w:r>
                      <w:rPr>
                        <w:color w:val="1D1D1B"/>
                        <w:spacing w:val="3"/>
                        <w:w w:val="120"/>
                        <w:sz w:val="20"/>
                      </w:rPr>
                      <w:t>for this </w:t>
                    </w:r>
                    <w:r>
                      <w:rPr>
                        <w:color w:val="1D1D1B"/>
                        <w:spacing w:val="5"/>
                        <w:w w:val="120"/>
                        <w:sz w:val="20"/>
                      </w:rPr>
                      <w:t>Appeal </w:t>
                    </w:r>
                    <w:r>
                      <w:rPr>
                        <w:color w:val="1D1D1B"/>
                        <w:spacing w:val="4"/>
                        <w:w w:val="120"/>
                        <w:sz w:val="20"/>
                      </w:rPr>
                      <w:t>through their commitment </w:t>
                    </w:r>
                    <w:r>
                      <w:rPr>
                        <w:color w:val="1D1D1B"/>
                        <w:w w:val="120"/>
                        <w:sz w:val="20"/>
                      </w:rPr>
                      <w:t>to </w:t>
                    </w:r>
                    <w:r>
                      <w:rPr>
                        <w:color w:val="1D1D1B"/>
                        <w:spacing w:val="2"/>
                        <w:w w:val="120"/>
                        <w:sz w:val="20"/>
                      </w:rPr>
                      <w:t>prayer, </w:t>
                    </w:r>
                    <w:r>
                      <w:rPr>
                        <w:color w:val="1D1D1B"/>
                        <w:spacing w:val="5"/>
                        <w:w w:val="120"/>
                        <w:sz w:val="20"/>
                      </w:rPr>
                      <w:t>publicity </w:t>
                    </w:r>
                    <w:r>
                      <w:rPr>
                        <w:color w:val="1D1D1B"/>
                        <w:spacing w:val="4"/>
                        <w:w w:val="120"/>
                        <w:sz w:val="20"/>
                      </w:rPr>
                      <w:t>and</w:t>
                    </w:r>
                    <w:r>
                      <w:rPr>
                        <w:color w:val="1D1D1B"/>
                        <w:spacing w:val="13"/>
                        <w:w w:val="120"/>
                        <w:sz w:val="20"/>
                      </w:rPr>
                      <w:t> </w:t>
                    </w:r>
                    <w:r>
                      <w:rPr>
                        <w:color w:val="1D1D1B"/>
                        <w:spacing w:val="4"/>
                        <w:w w:val="120"/>
                        <w:sz w:val="20"/>
                      </w:rPr>
                      <w:t>generosity.</w:t>
                    </w:r>
                  </w:p>
                </w:txbxContent>
              </v:textbox>
              <w10:wrap type="none"/>
            </v:shape>
            <v:shape style="position:absolute;left:4963;top:-3253;width:806;height:714" type="#_x0000_t202" filled="false" stroked="false">
              <v:textbox inset="0,0,0,0">
                <w:txbxContent>
                  <w:p>
                    <w:pPr>
                      <w:spacing w:line="713" w:lineRule="exact" w:before="0"/>
                      <w:ind w:left="0" w:right="0" w:firstLine="0"/>
                      <w:jc w:val="left"/>
                      <w:rPr>
                        <w:rFonts w:ascii="Stone Sans II ITC Std Bk"/>
                        <w:b/>
                        <w:sz w:val="57"/>
                      </w:rPr>
                    </w:pPr>
                    <w:r>
                      <w:rPr>
                        <w:rFonts w:ascii="Stone Sans II ITC Std Bk"/>
                        <w:b/>
                        <w:color w:val="1D1D1B"/>
                        <w:w w:val="110"/>
                        <w:sz w:val="57"/>
                      </w:rPr>
                      <w:t>38</w:t>
                    </w:r>
                  </w:p>
                </w:txbxContent>
              </v:textbox>
              <w10:wrap type="none"/>
            </v:shape>
            <v:shape style="position:absolute;left:2101;top:-3280;width:2457;height:535" type="#_x0000_t202" filled="false" stroked="false">
              <v:textbox inset="0,0,0,0">
                <w:txbxContent>
                  <w:p>
                    <w:pPr>
                      <w:spacing w:line="535" w:lineRule="exact" w:before="0"/>
                      <w:ind w:left="0" w:right="0" w:firstLine="0"/>
                      <w:jc w:val="left"/>
                      <w:rPr>
                        <w:rFonts w:ascii="Stone Sans II ITC Std Bk"/>
                        <w:b/>
                        <w:sz w:val="43"/>
                      </w:rPr>
                    </w:pPr>
                    <w:r>
                      <w:rPr>
                        <w:rFonts w:ascii="Stone Sans II ITC Std Bk"/>
                        <w:b/>
                        <w:color w:val="FFFFFF"/>
                        <w:w w:val="110"/>
                        <w:sz w:val="43"/>
                      </w:rPr>
                      <w:t>Resolution</w:t>
                    </w:r>
                  </w:p>
                </w:txbxContent>
              </v:textbox>
              <w10:wrap type="none"/>
            </v:shape>
            <w10:wrap type="none"/>
          </v:group>
        </w:pict>
      </w:r>
      <w:r>
        <w:rPr>
          <w:color w:val="1D1D1B"/>
          <w:w w:val="110"/>
        </w:rPr>
        <w:t>Resolved by agreement.</w:t>
      </w:r>
    </w:p>
    <w:p>
      <w:pPr>
        <w:pStyle w:val="BodyText"/>
        <w:spacing w:before="6"/>
        <w:rPr>
          <w:rFonts w:ascii="Stone Sans II ITC Std Bk"/>
          <w:b/>
          <w:sz w:val="16"/>
        </w:rPr>
      </w:pPr>
    </w:p>
    <w:p>
      <w:pPr>
        <w:pStyle w:val="BodyText"/>
        <w:ind w:left="1764"/>
      </w:pPr>
      <w:r>
        <w:rPr>
          <w:color w:val="1D1D1B"/>
          <w:w w:val="120"/>
        </w:rPr>
        <w:t>A number of questions were raised to which Mr Ellis responded.</w:t>
      </w:r>
    </w:p>
    <w:p>
      <w:pPr>
        <w:spacing w:after="0"/>
        <w:sectPr>
          <w:headerReference w:type="default" r:id="rId212"/>
          <w:footerReference w:type="default" r:id="rId213"/>
          <w:pgSz w:w="11910" w:h="16840"/>
          <w:pgMar w:header="281" w:footer="647" w:top="940" w:bottom="840" w:left="220" w:right="0"/>
          <w:pgNumType w:start="39"/>
        </w:sectPr>
      </w:pPr>
    </w:p>
    <w:p>
      <w:pPr>
        <w:pStyle w:val="BodyText"/>
        <w:spacing w:before="7"/>
        <w:rPr>
          <w:sz w:val="18"/>
        </w:rPr>
      </w:pPr>
    </w:p>
    <w:p>
      <w:pPr>
        <w:spacing w:before="107"/>
        <w:ind w:left="857" w:right="0" w:firstLine="0"/>
        <w:jc w:val="left"/>
        <w:rPr>
          <w:sz w:val="26"/>
        </w:rPr>
      </w:pPr>
      <w:r>
        <w:rPr/>
        <w:pict>
          <v:rect style="position:absolute;margin-left:20.605pt;margin-top:-11.144689pt;width:22.677pt;height:23.504pt;mso-position-horizontal-relative:page;mso-position-vertical-relative:paragraph;z-index:251904000" filled="true" fillcolor="#7eaac0" stroked="false">
            <v:fill type="solid"/>
            <w10:wrap type="none"/>
          </v:rect>
        </w:pict>
      </w:r>
      <w:r>
        <w:rPr/>
        <w:pict>
          <v:group style="position:absolute;margin-left:20.605pt;margin-top:20.154312pt;width:534.35pt;height:218.65pt;mso-position-horizontal-relative:page;mso-position-vertical-relative:paragraph;z-index:251908096" coordorigin="412,403" coordsize="10687,4373">
            <v:rect style="position:absolute;left:412;top:403;width:454;height:454" filled="true" fillcolor="#bdd4e1" stroked="false">
              <v:fill type="solid"/>
            </v:rect>
            <v:rect style="position:absolute;left:412;top:1026;width:454;height:454" filled="true" fillcolor="#ebf2f6" stroked="false">
              <v:fill type="solid"/>
            </v:rect>
            <v:rect style="position:absolute;left:1152;top:661;width:3806;height:643" filled="true" fillcolor="#9d9d9c" stroked="false">
              <v:fill type="solid"/>
            </v:rect>
            <v:shape style="position:absolute;left:865;top:608;width:10233;height:4168" type="#_x0000_t75" stroked="false">
              <v:imagedata r:id="rId217" o:title=""/>
            </v:shape>
            <v:shape style="position:absolute;left:1266;top:617;width:2457;height:535" type="#_x0000_t202" filled="false" stroked="false">
              <v:textbox inset="0,0,0,0">
                <w:txbxContent>
                  <w:p>
                    <w:pPr>
                      <w:spacing w:line="535" w:lineRule="exact" w:before="0"/>
                      <w:ind w:left="0" w:right="0" w:firstLine="0"/>
                      <w:jc w:val="left"/>
                      <w:rPr>
                        <w:rFonts w:ascii="Stone Sans II ITC Std Bk"/>
                        <w:b/>
                        <w:sz w:val="43"/>
                      </w:rPr>
                    </w:pPr>
                    <w:r>
                      <w:rPr>
                        <w:rFonts w:ascii="Stone Sans II ITC Std Bk"/>
                        <w:b/>
                        <w:color w:val="FFFFFF"/>
                        <w:w w:val="110"/>
                        <w:sz w:val="43"/>
                      </w:rPr>
                      <w:t>Resolution</w:t>
                    </w:r>
                  </w:p>
                </w:txbxContent>
              </v:textbox>
              <w10:wrap type="none"/>
            </v:shape>
            <v:shape style="position:absolute;left:4125;top:661;width:781;height:714" type="#_x0000_t202" filled="false" stroked="false">
              <v:textbox inset="0,0,0,0">
                <w:txbxContent>
                  <w:p>
                    <w:pPr>
                      <w:spacing w:line="713" w:lineRule="exact" w:before="0"/>
                      <w:ind w:left="0" w:right="0" w:firstLine="0"/>
                      <w:jc w:val="left"/>
                      <w:rPr>
                        <w:rFonts w:ascii="Stone Sans II ITC Std Bk"/>
                        <w:b/>
                        <w:sz w:val="57"/>
                      </w:rPr>
                    </w:pPr>
                    <w:r>
                      <w:rPr>
                        <w:rFonts w:ascii="Stone Sans II ITC Std Bk"/>
                        <w:b/>
                        <w:color w:val="1D1D1B"/>
                        <w:spacing w:val="-29"/>
                        <w:w w:val="110"/>
                        <w:sz w:val="57"/>
                      </w:rPr>
                      <w:t>39</w:t>
                    </w:r>
                  </w:p>
                </w:txbxContent>
              </v:textbox>
              <w10:wrap type="none"/>
            </v:shape>
            <v:shape style="position:absolute;left:1587;top:1519;width:7752;height:2880" type="#_x0000_t202" filled="false" stroked="false">
              <v:textbox inset="0,0,0,0">
                <w:txbxContent>
                  <w:p>
                    <w:pPr>
                      <w:spacing w:line="235" w:lineRule="auto" w:before="3"/>
                      <w:ind w:left="0" w:right="114" w:firstLine="0"/>
                      <w:jc w:val="left"/>
                      <w:rPr>
                        <w:sz w:val="20"/>
                      </w:rPr>
                    </w:pPr>
                    <w:r>
                      <w:rPr>
                        <w:color w:val="1D1D1B"/>
                        <w:spacing w:val="5"/>
                        <w:w w:val="120"/>
                        <w:sz w:val="20"/>
                      </w:rPr>
                      <w:t>General Assembly authorises </w:t>
                    </w:r>
                    <w:r>
                      <w:rPr>
                        <w:color w:val="1D1D1B"/>
                        <w:spacing w:val="4"/>
                        <w:w w:val="120"/>
                        <w:sz w:val="20"/>
                      </w:rPr>
                      <w:t>the Finance Committee </w:t>
                    </w:r>
                    <w:r>
                      <w:rPr>
                        <w:color w:val="1D1D1B"/>
                        <w:w w:val="120"/>
                        <w:sz w:val="20"/>
                      </w:rPr>
                      <w:t>to </w:t>
                    </w:r>
                    <w:r>
                      <w:rPr>
                        <w:color w:val="1D1D1B"/>
                        <w:spacing w:val="4"/>
                        <w:w w:val="120"/>
                        <w:sz w:val="20"/>
                      </w:rPr>
                      <w:t>release </w:t>
                    </w:r>
                    <w:r>
                      <w:rPr>
                        <w:color w:val="1D1D1B"/>
                        <w:spacing w:val="5"/>
                        <w:w w:val="120"/>
                        <w:sz w:val="20"/>
                      </w:rPr>
                      <w:t>denominational </w:t>
                    </w:r>
                    <w:r>
                      <w:rPr>
                        <w:color w:val="1D1D1B"/>
                        <w:spacing w:val="4"/>
                        <w:w w:val="120"/>
                        <w:sz w:val="20"/>
                      </w:rPr>
                      <w:t>funds </w:t>
                    </w:r>
                    <w:r>
                      <w:rPr>
                        <w:color w:val="1D1D1B"/>
                        <w:w w:val="120"/>
                        <w:sz w:val="20"/>
                      </w:rPr>
                      <w:t>to </w:t>
                    </w:r>
                    <w:r>
                      <w:rPr>
                        <w:color w:val="1D1D1B"/>
                        <w:spacing w:val="4"/>
                        <w:w w:val="120"/>
                        <w:sz w:val="20"/>
                      </w:rPr>
                      <w:t>assist the Westminster College </w:t>
                    </w:r>
                    <w:r>
                      <w:rPr>
                        <w:color w:val="1D1D1B"/>
                        <w:spacing w:val="5"/>
                        <w:w w:val="120"/>
                        <w:sz w:val="20"/>
                      </w:rPr>
                      <w:t>Development </w:t>
                    </w:r>
                    <w:r>
                      <w:rPr>
                        <w:color w:val="1D1D1B"/>
                        <w:spacing w:val="3"/>
                        <w:w w:val="120"/>
                        <w:sz w:val="20"/>
                      </w:rPr>
                      <w:t>Plan </w:t>
                    </w:r>
                    <w:r>
                      <w:rPr>
                        <w:color w:val="1D1D1B"/>
                        <w:spacing w:val="2"/>
                        <w:w w:val="120"/>
                        <w:sz w:val="20"/>
                      </w:rPr>
                      <w:t>as </w:t>
                    </w:r>
                    <w:r>
                      <w:rPr>
                        <w:color w:val="1D1D1B"/>
                        <w:spacing w:val="4"/>
                        <w:w w:val="120"/>
                        <w:sz w:val="20"/>
                      </w:rPr>
                      <w:t>and when building </w:t>
                    </w:r>
                    <w:r>
                      <w:rPr>
                        <w:color w:val="1D1D1B"/>
                        <w:spacing w:val="6"/>
                        <w:w w:val="120"/>
                        <w:sz w:val="20"/>
                      </w:rPr>
                      <w:t>works </w:t>
                    </w:r>
                    <w:r>
                      <w:rPr>
                        <w:color w:val="1D1D1B"/>
                        <w:spacing w:val="4"/>
                        <w:w w:val="120"/>
                        <w:sz w:val="20"/>
                      </w:rPr>
                      <w:t>are </w:t>
                    </w:r>
                    <w:r>
                      <w:rPr>
                        <w:color w:val="1D1D1B"/>
                        <w:spacing w:val="5"/>
                        <w:w w:val="120"/>
                        <w:sz w:val="20"/>
                      </w:rPr>
                      <w:t>agreed </w:t>
                    </w:r>
                    <w:r>
                      <w:rPr>
                        <w:color w:val="1D1D1B"/>
                        <w:w w:val="120"/>
                        <w:sz w:val="20"/>
                      </w:rPr>
                      <w:t>by </w:t>
                    </w:r>
                    <w:r>
                      <w:rPr>
                        <w:color w:val="1D1D1B"/>
                        <w:spacing w:val="4"/>
                        <w:w w:val="120"/>
                        <w:sz w:val="20"/>
                      </w:rPr>
                      <w:t>the </w:t>
                    </w:r>
                    <w:r>
                      <w:rPr>
                        <w:color w:val="1D1D1B"/>
                        <w:spacing w:val="5"/>
                        <w:w w:val="120"/>
                        <w:sz w:val="20"/>
                      </w:rPr>
                      <w:t>Governors </w:t>
                    </w:r>
                    <w:r>
                      <w:rPr>
                        <w:color w:val="1D1D1B"/>
                        <w:spacing w:val="3"/>
                        <w:w w:val="120"/>
                        <w:sz w:val="20"/>
                      </w:rPr>
                      <w:t>of </w:t>
                    </w:r>
                    <w:r>
                      <w:rPr>
                        <w:color w:val="1D1D1B"/>
                        <w:spacing w:val="4"/>
                        <w:w w:val="120"/>
                        <w:sz w:val="20"/>
                      </w:rPr>
                      <w:t>the College  and the URC </w:t>
                    </w:r>
                    <w:r>
                      <w:rPr>
                        <w:color w:val="1D1D1B"/>
                        <w:spacing w:val="2"/>
                        <w:w w:val="120"/>
                        <w:sz w:val="20"/>
                      </w:rPr>
                      <w:t>Trust </w:t>
                    </w:r>
                    <w:r>
                      <w:rPr>
                        <w:color w:val="1D1D1B"/>
                        <w:spacing w:val="4"/>
                        <w:w w:val="120"/>
                        <w:sz w:val="20"/>
                      </w:rPr>
                      <w:t>and</w:t>
                    </w:r>
                    <w:r>
                      <w:rPr>
                        <w:color w:val="1D1D1B"/>
                        <w:spacing w:val="52"/>
                        <w:w w:val="120"/>
                        <w:sz w:val="20"/>
                      </w:rPr>
                      <w:t> </w:t>
                    </w:r>
                    <w:r>
                      <w:rPr>
                        <w:color w:val="1D1D1B"/>
                        <w:spacing w:val="6"/>
                        <w:w w:val="120"/>
                        <w:sz w:val="20"/>
                      </w:rPr>
                      <w:t>particularly:</w:t>
                    </w:r>
                  </w:p>
                  <w:p>
                    <w:pPr>
                      <w:spacing w:line="240" w:lineRule="auto" w:before="11"/>
                      <w:rPr>
                        <w:sz w:val="19"/>
                      </w:rPr>
                    </w:pPr>
                  </w:p>
                  <w:p>
                    <w:pPr>
                      <w:numPr>
                        <w:ilvl w:val="0"/>
                        <w:numId w:val="13"/>
                      </w:numPr>
                      <w:tabs>
                        <w:tab w:pos="453" w:val="left" w:leader="none"/>
                        <w:tab w:pos="454" w:val="left" w:leader="none"/>
                      </w:tabs>
                      <w:spacing w:line="235" w:lineRule="auto" w:before="0"/>
                      <w:ind w:left="453" w:right="136" w:hanging="454"/>
                      <w:jc w:val="left"/>
                      <w:rPr>
                        <w:sz w:val="20"/>
                      </w:rPr>
                    </w:pPr>
                    <w:r>
                      <w:rPr>
                        <w:color w:val="1D1D1B"/>
                        <w:w w:val="120"/>
                        <w:sz w:val="20"/>
                      </w:rPr>
                      <w:t>to </w:t>
                    </w:r>
                    <w:r>
                      <w:rPr>
                        <w:color w:val="1D1D1B"/>
                        <w:spacing w:val="4"/>
                        <w:w w:val="120"/>
                        <w:sz w:val="20"/>
                      </w:rPr>
                      <w:t>provide </w:t>
                    </w:r>
                    <w:r>
                      <w:rPr>
                        <w:color w:val="1D1D1B"/>
                        <w:spacing w:val="6"/>
                        <w:w w:val="120"/>
                        <w:sz w:val="20"/>
                      </w:rPr>
                      <w:t>support </w:t>
                    </w:r>
                    <w:r>
                      <w:rPr>
                        <w:color w:val="1D1D1B"/>
                        <w:spacing w:val="4"/>
                        <w:w w:val="120"/>
                        <w:sz w:val="20"/>
                      </w:rPr>
                      <w:t>from the </w:t>
                    </w:r>
                    <w:r>
                      <w:rPr>
                        <w:color w:val="1D1D1B"/>
                        <w:spacing w:val="6"/>
                        <w:w w:val="120"/>
                        <w:sz w:val="20"/>
                      </w:rPr>
                      <w:t>Legacy </w:t>
                    </w:r>
                    <w:r>
                      <w:rPr>
                        <w:color w:val="1D1D1B"/>
                        <w:spacing w:val="4"/>
                        <w:w w:val="120"/>
                        <w:sz w:val="20"/>
                      </w:rPr>
                      <w:t>Fund </w:t>
                    </w:r>
                    <w:r>
                      <w:rPr>
                        <w:color w:val="1D1D1B"/>
                        <w:w w:val="120"/>
                        <w:sz w:val="20"/>
                      </w:rPr>
                      <w:t>to </w:t>
                    </w:r>
                    <w:r>
                      <w:rPr>
                        <w:color w:val="1D1D1B"/>
                        <w:spacing w:val="6"/>
                        <w:w w:val="120"/>
                        <w:sz w:val="20"/>
                      </w:rPr>
                      <w:t>offset </w:t>
                    </w:r>
                    <w:r>
                      <w:rPr>
                        <w:color w:val="1D1D1B"/>
                        <w:spacing w:val="4"/>
                        <w:w w:val="120"/>
                        <w:sz w:val="20"/>
                      </w:rPr>
                      <w:t>the </w:t>
                    </w:r>
                    <w:r>
                      <w:rPr>
                        <w:color w:val="1D1D1B"/>
                        <w:spacing w:val="3"/>
                        <w:w w:val="120"/>
                        <w:sz w:val="20"/>
                      </w:rPr>
                      <w:t>loss of </w:t>
                    </w:r>
                    <w:r>
                      <w:rPr>
                        <w:color w:val="1D1D1B"/>
                        <w:spacing w:val="4"/>
                        <w:w w:val="120"/>
                        <w:sz w:val="20"/>
                      </w:rPr>
                      <w:t>income </w:t>
                    </w:r>
                    <w:r>
                      <w:rPr>
                        <w:color w:val="1D1D1B"/>
                        <w:spacing w:val="5"/>
                        <w:w w:val="120"/>
                        <w:sz w:val="20"/>
                      </w:rPr>
                      <w:t>during </w:t>
                    </w:r>
                    <w:r>
                      <w:rPr>
                        <w:color w:val="1D1D1B"/>
                        <w:spacing w:val="4"/>
                        <w:w w:val="120"/>
                        <w:sz w:val="20"/>
                      </w:rPr>
                      <w:t>the </w:t>
                    </w:r>
                    <w:r>
                      <w:rPr>
                        <w:color w:val="1D1D1B"/>
                        <w:spacing w:val="6"/>
                        <w:w w:val="120"/>
                        <w:sz w:val="20"/>
                      </w:rPr>
                      <w:t>temporary </w:t>
                    </w:r>
                    <w:r>
                      <w:rPr>
                        <w:color w:val="1D1D1B"/>
                        <w:spacing w:val="4"/>
                        <w:w w:val="120"/>
                        <w:sz w:val="20"/>
                      </w:rPr>
                      <w:t>closure </w:t>
                    </w:r>
                    <w:r>
                      <w:rPr>
                        <w:color w:val="1D1D1B"/>
                        <w:spacing w:val="3"/>
                        <w:w w:val="120"/>
                        <w:sz w:val="20"/>
                      </w:rPr>
                      <w:t>of </w:t>
                    </w:r>
                    <w:r>
                      <w:rPr>
                        <w:color w:val="1D1D1B"/>
                        <w:spacing w:val="7"/>
                        <w:w w:val="120"/>
                        <w:sz w:val="20"/>
                      </w:rPr>
                      <w:t>parts </w:t>
                    </w:r>
                    <w:r>
                      <w:rPr>
                        <w:color w:val="1D1D1B"/>
                        <w:spacing w:val="3"/>
                        <w:w w:val="120"/>
                        <w:sz w:val="20"/>
                      </w:rPr>
                      <w:t>of </w:t>
                    </w:r>
                    <w:r>
                      <w:rPr>
                        <w:color w:val="1D1D1B"/>
                        <w:spacing w:val="4"/>
                        <w:w w:val="120"/>
                        <w:sz w:val="20"/>
                      </w:rPr>
                      <w:t>the</w:t>
                    </w:r>
                    <w:r>
                      <w:rPr>
                        <w:color w:val="1D1D1B"/>
                        <w:spacing w:val="24"/>
                        <w:w w:val="120"/>
                        <w:sz w:val="20"/>
                      </w:rPr>
                      <w:t> </w:t>
                    </w:r>
                    <w:r>
                      <w:rPr>
                        <w:color w:val="1D1D1B"/>
                        <w:spacing w:val="4"/>
                        <w:w w:val="120"/>
                        <w:sz w:val="20"/>
                      </w:rPr>
                      <w:t>College;</w:t>
                    </w:r>
                  </w:p>
                  <w:p>
                    <w:pPr>
                      <w:spacing w:line="240" w:lineRule="auto" w:before="10"/>
                      <w:rPr>
                        <w:sz w:val="19"/>
                      </w:rPr>
                    </w:pPr>
                  </w:p>
                  <w:p>
                    <w:pPr>
                      <w:numPr>
                        <w:ilvl w:val="0"/>
                        <w:numId w:val="13"/>
                      </w:numPr>
                      <w:tabs>
                        <w:tab w:pos="454" w:val="left" w:leader="none"/>
                      </w:tabs>
                      <w:spacing w:line="235" w:lineRule="auto" w:before="0"/>
                      <w:ind w:left="453" w:right="54" w:hanging="454"/>
                      <w:jc w:val="left"/>
                      <w:rPr>
                        <w:sz w:val="20"/>
                      </w:rPr>
                    </w:pPr>
                    <w:r>
                      <w:rPr>
                        <w:color w:val="1D1D1B"/>
                        <w:w w:val="120"/>
                        <w:sz w:val="20"/>
                      </w:rPr>
                      <w:t>to </w:t>
                    </w:r>
                    <w:r>
                      <w:rPr>
                        <w:color w:val="1D1D1B"/>
                        <w:spacing w:val="4"/>
                        <w:w w:val="120"/>
                        <w:sz w:val="20"/>
                      </w:rPr>
                      <w:t>invest </w:t>
                    </w:r>
                    <w:r>
                      <w:rPr>
                        <w:color w:val="1D1D1B"/>
                        <w:spacing w:val="-3"/>
                        <w:w w:val="120"/>
                        <w:sz w:val="20"/>
                      </w:rPr>
                      <w:t>£1m </w:t>
                    </w:r>
                    <w:r>
                      <w:rPr>
                        <w:color w:val="1D1D1B"/>
                        <w:spacing w:val="2"/>
                        <w:w w:val="120"/>
                        <w:sz w:val="20"/>
                      </w:rPr>
                      <w:t>in </w:t>
                    </w:r>
                    <w:r>
                      <w:rPr>
                        <w:color w:val="1D1D1B"/>
                        <w:spacing w:val="4"/>
                        <w:w w:val="120"/>
                        <w:sz w:val="20"/>
                      </w:rPr>
                      <w:t>the Westminster buildings from money held from the proceeds</w:t>
                    </w:r>
                    <w:r>
                      <w:rPr>
                        <w:color w:val="1D1D1B"/>
                        <w:spacing w:val="14"/>
                        <w:w w:val="120"/>
                        <w:sz w:val="20"/>
                      </w:rPr>
                      <w:t> </w:t>
                    </w:r>
                    <w:r>
                      <w:rPr>
                        <w:color w:val="1D1D1B"/>
                        <w:spacing w:val="3"/>
                        <w:w w:val="120"/>
                        <w:sz w:val="20"/>
                      </w:rPr>
                      <w:t>of</w:t>
                    </w:r>
                    <w:r>
                      <w:rPr>
                        <w:color w:val="1D1D1B"/>
                        <w:spacing w:val="15"/>
                        <w:w w:val="120"/>
                        <w:sz w:val="20"/>
                      </w:rPr>
                      <w:t> </w:t>
                    </w:r>
                    <w:r>
                      <w:rPr>
                        <w:color w:val="1D1D1B"/>
                        <w:spacing w:val="4"/>
                        <w:w w:val="120"/>
                        <w:sz w:val="20"/>
                      </w:rPr>
                      <w:t>the</w:t>
                    </w:r>
                    <w:r>
                      <w:rPr>
                        <w:color w:val="1D1D1B"/>
                        <w:spacing w:val="15"/>
                        <w:w w:val="120"/>
                        <w:sz w:val="20"/>
                      </w:rPr>
                      <w:t> </w:t>
                    </w:r>
                    <w:r>
                      <w:rPr>
                        <w:color w:val="1D1D1B"/>
                        <w:spacing w:val="4"/>
                        <w:w w:val="120"/>
                        <w:sz w:val="20"/>
                      </w:rPr>
                      <w:t>sale</w:t>
                    </w:r>
                    <w:r>
                      <w:rPr>
                        <w:color w:val="1D1D1B"/>
                        <w:spacing w:val="15"/>
                        <w:w w:val="120"/>
                        <w:sz w:val="20"/>
                      </w:rPr>
                      <w:t> </w:t>
                    </w:r>
                    <w:r>
                      <w:rPr>
                        <w:color w:val="1D1D1B"/>
                        <w:spacing w:val="3"/>
                        <w:w w:val="120"/>
                        <w:sz w:val="20"/>
                      </w:rPr>
                      <w:t>of</w:t>
                    </w:r>
                    <w:r>
                      <w:rPr>
                        <w:color w:val="1D1D1B"/>
                        <w:spacing w:val="15"/>
                        <w:w w:val="120"/>
                        <w:sz w:val="20"/>
                      </w:rPr>
                      <w:t> </w:t>
                    </w:r>
                    <w:r>
                      <w:rPr>
                        <w:color w:val="1D1D1B"/>
                        <w:spacing w:val="4"/>
                        <w:w w:val="120"/>
                        <w:sz w:val="20"/>
                      </w:rPr>
                      <w:t>the</w:t>
                    </w:r>
                    <w:r>
                      <w:rPr>
                        <w:color w:val="1D1D1B"/>
                        <w:spacing w:val="15"/>
                        <w:w w:val="120"/>
                        <w:sz w:val="20"/>
                      </w:rPr>
                      <w:t> </w:t>
                    </w:r>
                    <w:r>
                      <w:rPr>
                        <w:color w:val="1D1D1B"/>
                        <w:spacing w:val="5"/>
                        <w:w w:val="120"/>
                        <w:sz w:val="20"/>
                      </w:rPr>
                      <w:t>former</w:t>
                    </w:r>
                    <w:r>
                      <w:rPr>
                        <w:color w:val="1D1D1B"/>
                        <w:spacing w:val="15"/>
                        <w:w w:val="120"/>
                        <w:sz w:val="20"/>
                      </w:rPr>
                      <w:t> </w:t>
                    </w:r>
                    <w:r>
                      <w:rPr>
                        <w:color w:val="1D1D1B"/>
                        <w:spacing w:val="4"/>
                        <w:w w:val="120"/>
                        <w:sz w:val="20"/>
                      </w:rPr>
                      <w:t>New</w:t>
                    </w:r>
                    <w:r>
                      <w:rPr>
                        <w:color w:val="1D1D1B"/>
                        <w:spacing w:val="15"/>
                        <w:w w:val="120"/>
                        <w:sz w:val="20"/>
                      </w:rPr>
                      <w:t> </w:t>
                    </w:r>
                    <w:r>
                      <w:rPr>
                        <w:color w:val="1D1D1B"/>
                        <w:spacing w:val="4"/>
                        <w:w w:val="120"/>
                        <w:sz w:val="20"/>
                      </w:rPr>
                      <w:t>College,</w:t>
                    </w:r>
                    <w:r>
                      <w:rPr>
                        <w:color w:val="1D1D1B"/>
                        <w:spacing w:val="15"/>
                        <w:w w:val="120"/>
                        <w:sz w:val="20"/>
                      </w:rPr>
                      <w:t> </w:t>
                    </w:r>
                    <w:r>
                      <w:rPr>
                        <w:color w:val="1D1D1B"/>
                        <w:spacing w:val="4"/>
                        <w:w w:val="120"/>
                        <w:sz w:val="20"/>
                      </w:rPr>
                      <w:t>London;</w:t>
                    </w:r>
                  </w:p>
                  <w:p>
                    <w:pPr>
                      <w:spacing w:line="240" w:lineRule="auto" w:before="5"/>
                      <w:rPr>
                        <w:sz w:val="19"/>
                      </w:rPr>
                    </w:pPr>
                  </w:p>
                  <w:p>
                    <w:pPr>
                      <w:numPr>
                        <w:ilvl w:val="0"/>
                        <w:numId w:val="13"/>
                      </w:numPr>
                      <w:tabs>
                        <w:tab w:pos="454" w:val="left" w:leader="none"/>
                      </w:tabs>
                      <w:spacing w:line="240" w:lineRule="exact" w:before="0"/>
                      <w:ind w:left="453" w:right="0" w:hanging="454"/>
                      <w:jc w:val="left"/>
                      <w:rPr>
                        <w:sz w:val="20"/>
                      </w:rPr>
                    </w:pPr>
                    <w:r>
                      <w:rPr>
                        <w:color w:val="1D1D1B"/>
                        <w:w w:val="120"/>
                        <w:sz w:val="20"/>
                      </w:rPr>
                      <w:t>to </w:t>
                    </w:r>
                    <w:r>
                      <w:rPr>
                        <w:color w:val="1D1D1B"/>
                        <w:spacing w:val="4"/>
                        <w:w w:val="120"/>
                        <w:sz w:val="20"/>
                      </w:rPr>
                      <w:t>consider </w:t>
                    </w:r>
                    <w:r>
                      <w:rPr>
                        <w:color w:val="1D1D1B"/>
                        <w:spacing w:val="5"/>
                        <w:w w:val="120"/>
                        <w:sz w:val="20"/>
                      </w:rPr>
                      <w:t>bridging </w:t>
                    </w:r>
                    <w:r>
                      <w:rPr>
                        <w:color w:val="1D1D1B"/>
                        <w:spacing w:val="4"/>
                        <w:w w:val="120"/>
                        <w:sz w:val="20"/>
                      </w:rPr>
                      <w:t>loans </w:t>
                    </w:r>
                    <w:r>
                      <w:rPr>
                        <w:color w:val="1D1D1B"/>
                        <w:spacing w:val="5"/>
                        <w:w w:val="120"/>
                        <w:sz w:val="20"/>
                      </w:rPr>
                      <w:t>against </w:t>
                    </w:r>
                    <w:r>
                      <w:rPr>
                        <w:color w:val="1D1D1B"/>
                        <w:spacing w:val="4"/>
                        <w:w w:val="120"/>
                        <w:sz w:val="20"/>
                      </w:rPr>
                      <w:t>future </w:t>
                    </w:r>
                    <w:r>
                      <w:rPr>
                        <w:color w:val="1D1D1B"/>
                        <w:spacing w:val="5"/>
                        <w:w w:val="120"/>
                        <w:sz w:val="20"/>
                      </w:rPr>
                      <w:t>expected Appeal</w:t>
                    </w:r>
                    <w:r>
                      <w:rPr>
                        <w:color w:val="1D1D1B"/>
                        <w:spacing w:val="25"/>
                        <w:w w:val="120"/>
                        <w:sz w:val="20"/>
                      </w:rPr>
                      <w:t> </w:t>
                    </w:r>
                    <w:r>
                      <w:rPr>
                        <w:color w:val="1D1D1B"/>
                        <w:spacing w:val="4"/>
                        <w:w w:val="120"/>
                        <w:sz w:val="20"/>
                      </w:rPr>
                      <w:t>income.</w:t>
                    </w:r>
                  </w:p>
                </w:txbxContent>
              </v:textbox>
              <w10:wrap type="none"/>
            </v:shape>
            <w10:wrap type="none"/>
          </v:group>
        </w:pict>
      </w:r>
      <w:r>
        <w:rPr>
          <w:color w:val="7EAAC0"/>
          <w:w w:val="115"/>
          <w:sz w:val="26"/>
        </w:rPr>
        <w:t>Sunday, 4 July</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
        <w:rPr>
          <w:sz w:val="28"/>
        </w:rPr>
      </w:pPr>
    </w:p>
    <w:p>
      <w:pPr>
        <w:pStyle w:val="Heading6"/>
        <w:spacing w:line="240" w:lineRule="auto" w:before="93"/>
        <w:ind w:left="7230"/>
      </w:pPr>
      <w:r>
        <w:rPr>
          <w:color w:val="1D1D1B"/>
          <w:w w:val="110"/>
        </w:rPr>
        <w:t>Resolved by consensus.</w:t>
      </w:r>
    </w:p>
    <w:p>
      <w:pPr>
        <w:pStyle w:val="BodyText"/>
        <w:spacing w:before="5"/>
        <w:rPr>
          <w:rFonts w:ascii="Stone Sans II ITC Std Bk"/>
          <w:b/>
          <w:sz w:val="32"/>
        </w:rPr>
      </w:pPr>
    </w:p>
    <w:p>
      <w:pPr>
        <w:spacing w:before="0"/>
        <w:ind w:left="913" w:right="0" w:firstLine="0"/>
        <w:jc w:val="left"/>
        <w:rPr>
          <w:rFonts w:ascii="Stone Sans II ITC Std Bk"/>
          <w:b/>
          <w:sz w:val="29"/>
        </w:rPr>
      </w:pPr>
      <w:r>
        <w:rPr>
          <w:rFonts w:ascii="Stone Sans II ITC Std Bk"/>
          <w:b/>
          <w:color w:val="1D1D1B"/>
          <w:w w:val="110"/>
          <w:sz w:val="29"/>
        </w:rPr>
        <w:t>Ministries Committee</w:t>
      </w:r>
    </w:p>
    <w:p>
      <w:pPr>
        <w:spacing w:line="273" w:lineRule="exact" w:before="170"/>
        <w:ind w:left="913" w:right="0" w:firstLine="0"/>
        <w:jc w:val="left"/>
        <w:rPr>
          <w:rFonts w:ascii="Stone Sans II ITC Std Bk"/>
          <w:b/>
          <w:sz w:val="21"/>
        </w:rPr>
      </w:pPr>
      <w:r>
        <w:rPr>
          <w:rFonts w:ascii="Stone Sans II ITC Std Bk"/>
          <w:b/>
          <w:color w:val="1D1D1B"/>
          <w:w w:val="115"/>
          <w:sz w:val="21"/>
        </w:rPr>
        <w:t>Resolution 12, Guidelines on conduct and behaviour</w:t>
      </w:r>
    </w:p>
    <w:p>
      <w:pPr>
        <w:pStyle w:val="BodyText"/>
        <w:spacing w:line="235" w:lineRule="auto"/>
        <w:ind w:left="913" w:right="2052"/>
      </w:pPr>
      <w:r>
        <w:rPr>
          <w:color w:val="010203"/>
          <w:w w:val="120"/>
        </w:rPr>
        <w:t>General Assembly, recognising the high standard of conduct and behaviour displayed    by the vast majority of Ministers of Word and Sacrament, Church Related Community Workers, and Elders within the United Reformed Church, encourages all in leadership positions within the Church to continue to maintain those standards. Realising,</w:t>
      </w:r>
      <w:r>
        <w:rPr>
          <w:color w:val="010203"/>
          <w:spacing w:val="49"/>
          <w:w w:val="120"/>
        </w:rPr>
        <w:t> </w:t>
      </w:r>
      <w:r>
        <w:rPr>
          <w:color w:val="010203"/>
          <w:spacing w:val="-3"/>
          <w:w w:val="120"/>
        </w:rPr>
        <w:t>however,</w:t>
      </w:r>
    </w:p>
    <w:p>
      <w:pPr>
        <w:pStyle w:val="BodyText"/>
        <w:spacing w:line="235" w:lineRule="auto"/>
        <w:ind w:left="913" w:right="2019"/>
      </w:pPr>
      <w:r>
        <w:rPr>
          <w:color w:val="010203"/>
          <w:w w:val="120"/>
        </w:rPr>
        <w:t>there are times in the life of the Church when disagreement arises over the boundaries of acceptable conduct and behaviour, General Assembly adopts the Guidelines on Conduct and Behaviour for Ministers of Word and Sacrament, Church Related Community  Workers and</w:t>
      </w:r>
      <w:r>
        <w:rPr>
          <w:color w:val="010203"/>
          <w:spacing w:val="3"/>
          <w:w w:val="120"/>
        </w:rPr>
        <w:t> </w:t>
      </w:r>
      <w:r>
        <w:rPr>
          <w:color w:val="010203"/>
          <w:w w:val="120"/>
        </w:rPr>
        <w:t>Elders.</w:t>
      </w:r>
    </w:p>
    <w:p>
      <w:pPr>
        <w:pStyle w:val="BodyText"/>
        <w:spacing w:before="6"/>
        <w:rPr>
          <w:sz w:val="19"/>
        </w:rPr>
      </w:pPr>
    </w:p>
    <w:p>
      <w:pPr>
        <w:pStyle w:val="BodyText"/>
        <w:spacing w:line="235" w:lineRule="auto" w:before="1"/>
        <w:ind w:left="913" w:right="2046"/>
      </w:pPr>
      <w:r>
        <w:rPr>
          <w:color w:val="010203"/>
          <w:w w:val="120"/>
        </w:rPr>
        <w:t>The resolution was introduced by the Convener the Revd Peter Poulter; he commended the document to Assembly and moved the adoption of the resolution.</w:t>
      </w:r>
    </w:p>
    <w:p>
      <w:pPr>
        <w:pStyle w:val="BodyText"/>
        <w:spacing w:line="235" w:lineRule="auto" w:before="1"/>
        <w:ind w:left="913" w:right="2470"/>
      </w:pPr>
      <w:r>
        <w:rPr>
          <w:color w:val="010203"/>
          <w:w w:val="120"/>
        </w:rPr>
        <w:t>A number of questions were raised to which Mr Poulter and the Revd Craig Bowman responded. Mr Poulter agreed that the guidance could be widened to include church members and others who work for the church, but did not feel it should be the task  of Ministries Committee. Vulnerable adults will be included when policies are next</w:t>
      </w:r>
    </w:p>
    <w:p>
      <w:pPr>
        <w:pStyle w:val="BodyText"/>
        <w:spacing w:line="235" w:lineRule="auto" w:before="3"/>
        <w:ind w:left="913" w:right="1831"/>
      </w:pPr>
      <w:r>
        <w:rPr>
          <w:color w:val="010203"/>
          <w:w w:val="120"/>
        </w:rPr>
        <w:t>updated. Ms Karen Bully-Morrison emphasised that two adults should be present when transporting children in a car.</w:t>
      </w:r>
    </w:p>
    <w:p>
      <w:pPr>
        <w:pStyle w:val="BodyText"/>
        <w:spacing w:line="235" w:lineRule="auto" w:before="1"/>
        <w:ind w:left="913" w:right="2419"/>
      </w:pPr>
      <w:r>
        <w:rPr>
          <w:color w:val="010203"/>
          <w:w w:val="120"/>
        </w:rPr>
        <w:t>A point was made that single Ministers could be placed in difficult situations by the current wording in the documents referring to Ministers, (line 3c).</w:t>
      </w:r>
    </w:p>
    <w:p>
      <w:pPr>
        <w:pStyle w:val="BodyText"/>
        <w:spacing w:line="242" w:lineRule="exact"/>
        <w:ind w:left="913"/>
      </w:pPr>
      <w:r>
        <w:rPr>
          <w:color w:val="010203"/>
          <w:w w:val="120"/>
        </w:rPr>
        <w:t>Mr Poulter responded to the concerns raised.</w:t>
      </w:r>
    </w:p>
    <w:p>
      <w:pPr>
        <w:pStyle w:val="BodyText"/>
        <w:spacing w:before="8"/>
        <w:rPr>
          <w:sz w:val="19"/>
        </w:rPr>
      </w:pPr>
    </w:p>
    <w:p>
      <w:pPr>
        <w:pStyle w:val="BodyText"/>
        <w:spacing w:line="235" w:lineRule="auto"/>
        <w:ind w:left="913" w:right="2546"/>
      </w:pPr>
      <w:r>
        <w:rPr>
          <w:color w:val="1D1D1B"/>
          <w:w w:val="120"/>
        </w:rPr>
        <w:t>Consensus not being achievable, Assembly moved to working under non-consensus standing orders, Mr John Ellis proposed and Revd Ruth Wollaston seconded that “the motion be not</w:t>
      </w:r>
      <w:r>
        <w:rPr>
          <w:color w:val="1D1D1B"/>
          <w:spacing w:val="9"/>
          <w:w w:val="120"/>
        </w:rPr>
        <w:t> </w:t>
      </w:r>
      <w:r>
        <w:rPr>
          <w:color w:val="1D1D1B"/>
          <w:spacing w:val="-3"/>
          <w:w w:val="120"/>
        </w:rPr>
        <w:t>put”.</w:t>
      </w:r>
    </w:p>
    <w:p>
      <w:pPr>
        <w:pStyle w:val="BodyText"/>
        <w:spacing w:before="6"/>
        <w:rPr>
          <w:sz w:val="19"/>
        </w:rPr>
      </w:pPr>
    </w:p>
    <w:p>
      <w:pPr>
        <w:pStyle w:val="BodyText"/>
        <w:ind w:left="913"/>
      </w:pPr>
      <w:r>
        <w:rPr>
          <w:color w:val="1D1D1B"/>
          <w:w w:val="120"/>
        </w:rPr>
        <w:t>The proposal was lost.</w:t>
      </w:r>
    </w:p>
    <w:p>
      <w:pPr>
        <w:pStyle w:val="BodyText"/>
        <w:spacing w:before="4"/>
        <w:rPr>
          <w:sz w:val="19"/>
        </w:rPr>
      </w:pPr>
    </w:p>
    <w:p>
      <w:pPr>
        <w:pStyle w:val="BodyText"/>
        <w:ind w:left="913"/>
      </w:pPr>
      <w:r>
        <w:rPr>
          <w:color w:val="1D1D1B"/>
          <w:w w:val="120"/>
        </w:rPr>
        <w:t>The Chaplain, the Revd Rachel Poolman led Assembly in prayer.</w:t>
      </w:r>
    </w:p>
    <w:p>
      <w:pPr>
        <w:pStyle w:val="BodyText"/>
        <w:spacing w:before="4"/>
        <w:rPr>
          <w:sz w:val="19"/>
        </w:rPr>
      </w:pPr>
    </w:p>
    <w:p>
      <w:pPr>
        <w:pStyle w:val="BodyText"/>
        <w:ind w:left="913"/>
      </w:pPr>
      <w:r>
        <w:rPr>
          <w:color w:val="1D1D1B"/>
          <w:w w:val="120"/>
        </w:rPr>
        <w:t>After further discussion it was moved and agreed that “The motion be now put”.</w:t>
      </w:r>
    </w:p>
    <w:p>
      <w:pPr>
        <w:pStyle w:val="BodyText"/>
      </w:pPr>
    </w:p>
    <w:p>
      <w:pPr>
        <w:pStyle w:val="BodyText"/>
      </w:pPr>
    </w:p>
    <w:p>
      <w:pPr>
        <w:pStyle w:val="BodyText"/>
      </w:pPr>
    </w:p>
    <w:p>
      <w:pPr>
        <w:pStyle w:val="BodyText"/>
      </w:pPr>
    </w:p>
    <w:p>
      <w:pPr>
        <w:pStyle w:val="BodyText"/>
      </w:pPr>
    </w:p>
    <w:p>
      <w:pPr>
        <w:pStyle w:val="BodyText"/>
      </w:pPr>
    </w:p>
    <w:p>
      <w:pPr>
        <w:pStyle w:val="BodyText"/>
      </w:pPr>
    </w:p>
    <w:p>
      <w:pPr>
        <w:tabs>
          <w:tab w:pos="1149" w:val="left" w:leader="none"/>
        </w:tabs>
        <w:spacing w:before="250"/>
        <w:ind w:left="573" w:right="0" w:firstLine="0"/>
        <w:jc w:val="left"/>
        <w:rPr>
          <w:sz w:val="23"/>
        </w:rPr>
      </w:pPr>
      <w:r>
        <w:rPr>
          <w:rFonts w:ascii="Stone Sans II ITC Std X Bd" w:hAnsi="Stone Sans II ITC Std X Bd"/>
          <w:b/>
          <w:color w:val="1D1D1B"/>
          <w:w w:val="110"/>
          <w:sz w:val="24"/>
        </w:rPr>
        <w:t>40</w:t>
        <w:tab/>
      </w:r>
      <w:r>
        <w:rPr>
          <w:rFonts w:ascii="Symbol" w:hAnsi="Symbol"/>
          <w:color w:val="7EAAC0"/>
          <w:w w:val="110"/>
          <w:sz w:val="23"/>
        </w:rPr>
        <w:t></w:t>
      </w:r>
      <w:r>
        <w:rPr>
          <w:rFonts w:ascii="Times New Roman" w:hAnsi="Times New Roman"/>
          <w:color w:val="7EAAC0"/>
          <w:w w:val="110"/>
          <w:sz w:val="23"/>
        </w:rPr>
        <w:t> </w:t>
      </w:r>
      <w:r>
        <w:rPr>
          <w:color w:val="7EAAC0"/>
          <w:w w:val="110"/>
          <w:sz w:val="23"/>
        </w:rPr>
        <w:t>United Reformed Church </w:t>
      </w:r>
      <w:r>
        <w:rPr>
          <w:rFonts w:ascii="Symbol" w:hAnsi="Symbol"/>
          <w:color w:val="7EAAC0"/>
          <w:w w:val="110"/>
          <w:sz w:val="23"/>
        </w:rPr>
        <w:t></w:t>
      </w:r>
      <w:r>
        <w:rPr>
          <w:rFonts w:ascii="Times New Roman" w:hAnsi="Times New Roman"/>
          <w:color w:val="7EAAC0"/>
          <w:w w:val="110"/>
          <w:sz w:val="23"/>
        </w:rPr>
        <w:t> </w:t>
      </w:r>
      <w:r>
        <w:rPr>
          <w:color w:val="7EAAC0"/>
          <w:w w:val="110"/>
          <w:sz w:val="23"/>
        </w:rPr>
        <w:t>Record of General Assembly</w:t>
      </w:r>
      <w:r>
        <w:rPr>
          <w:color w:val="7EAAC0"/>
          <w:spacing w:val="39"/>
          <w:w w:val="110"/>
          <w:sz w:val="23"/>
        </w:rPr>
        <w:t> </w:t>
      </w:r>
      <w:r>
        <w:rPr>
          <w:color w:val="7EAAC0"/>
          <w:w w:val="110"/>
          <w:sz w:val="23"/>
        </w:rPr>
        <w:t>2010</w:t>
      </w:r>
    </w:p>
    <w:p>
      <w:pPr>
        <w:spacing w:after="0"/>
        <w:jc w:val="left"/>
        <w:rPr>
          <w:sz w:val="23"/>
        </w:rPr>
        <w:sectPr>
          <w:headerReference w:type="even" r:id="rId215"/>
          <w:footerReference w:type="even" r:id="rId216"/>
          <w:pgSz w:w="11910" w:h="16840"/>
          <w:pgMar w:header="0" w:footer="0" w:top="280" w:bottom="280" w:left="220" w:right="0"/>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3"/>
        <w:rPr>
          <w:sz w:val="21"/>
        </w:rPr>
      </w:pPr>
    </w:p>
    <w:p>
      <w:pPr>
        <w:spacing w:before="93"/>
        <w:ind w:left="7656" w:right="0" w:firstLine="0"/>
        <w:jc w:val="left"/>
        <w:rPr>
          <w:rFonts w:ascii="Stone Sans II ITC Std Bk"/>
          <w:b/>
          <w:sz w:val="20"/>
        </w:rPr>
      </w:pPr>
      <w:r>
        <w:rPr/>
        <w:pict>
          <v:group style="position:absolute;margin-left:85.038986pt;margin-top:-198.069595pt;width:510.25pt;height:204.65pt;mso-position-horizontal-relative:page;mso-position-vertical-relative:paragraph;z-index:-257270784" coordorigin="1701,-3961" coordsize="10205,4093">
            <v:rect style="position:absolute;left:11079;top:-3962;width:454;height:454" filled="true" fillcolor="#bdd4e1" stroked="false">
              <v:fill type="solid"/>
            </v:rect>
            <v:rect style="position:absolute;left:11079;top:-3338;width:454;height:454" filled="true" fillcolor="#ebf2f6" stroked="false">
              <v:fill type="solid"/>
            </v:rect>
            <v:rect style="position:absolute;left:1987;top:-3623;width:3806;height:643" filled="true" fillcolor="#9d9d9c" stroked="false">
              <v:fill type="solid"/>
            </v:rect>
            <v:shape style="position:absolute;left:1700;top:-3675;width:10205;height:3806" type="#_x0000_t75" stroked="false">
              <v:imagedata r:id="rId220" o:title=""/>
            </v:shape>
            <v:shape style="position:absolute;left:1700;top:-3962;width:10205;height:4093" type="#_x0000_t202" filled="false" stroked="false">
              <v:textbox inset="0,0,0,0">
                <w:txbxContent>
                  <w:p>
                    <w:pPr>
                      <w:spacing w:line="240" w:lineRule="auto" w:before="5"/>
                      <w:rPr>
                        <w:sz w:val="49"/>
                      </w:rPr>
                    </w:pPr>
                  </w:p>
                  <w:p>
                    <w:pPr>
                      <w:spacing w:before="0"/>
                      <w:ind w:left="0" w:right="1131" w:firstLine="0"/>
                      <w:jc w:val="right"/>
                      <w:rPr>
                        <w:rFonts w:ascii="Stone Sans II ITC Std Bk"/>
                        <w:b/>
                        <w:sz w:val="29"/>
                      </w:rPr>
                    </w:pPr>
                    <w:r>
                      <w:rPr>
                        <w:rFonts w:ascii="Stone Sans II ITC Std Bk"/>
                        <w:b/>
                        <w:color w:val="1D1D1B"/>
                        <w:w w:val="110"/>
                        <w:sz w:val="29"/>
                      </w:rPr>
                      <w:t>Guidelines on</w:t>
                    </w:r>
                    <w:r>
                      <w:rPr>
                        <w:rFonts w:ascii="Stone Sans II ITC Std Bk"/>
                        <w:b/>
                        <w:color w:val="1D1D1B"/>
                        <w:spacing w:val="-11"/>
                        <w:w w:val="110"/>
                        <w:sz w:val="29"/>
                      </w:rPr>
                      <w:t> </w:t>
                    </w:r>
                    <w:r>
                      <w:rPr>
                        <w:rFonts w:ascii="Stone Sans II ITC Std Bk"/>
                        <w:b/>
                        <w:color w:val="1D1D1B"/>
                        <w:w w:val="110"/>
                        <w:sz w:val="29"/>
                      </w:rPr>
                      <w:t>conduct</w:t>
                    </w:r>
                  </w:p>
                  <w:p>
                    <w:pPr>
                      <w:spacing w:before="8"/>
                      <w:ind w:left="0" w:right="1131" w:firstLine="0"/>
                      <w:jc w:val="right"/>
                      <w:rPr>
                        <w:rFonts w:ascii="Stone Sans II ITC Std Bk"/>
                        <w:b/>
                        <w:sz w:val="29"/>
                      </w:rPr>
                    </w:pPr>
                    <w:r>
                      <w:rPr>
                        <w:rFonts w:ascii="Stone Sans II ITC Std Bk"/>
                        <w:b/>
                        <w:color w:val="1D1D1B"/>
                        <w:w w:val="110"/>
                        <w:sz w:val="29"/>
                      </w:rPr>
                      <w:t>and</w:t>
                    </w:r>
                    <w:r>
                      <w:rPr>
                        <w:rFonts w:ascii="Stone Sans II ITC Std Bk"/>
                        <w:b/>
                        <w:color w:val="1D1D1B"/>
                        <w:spacing w:val="-15"/>
                        <w:w w:val="110"/>
                        <w:sz w:val="29"/>
                      </w:rPr>
                      <w:t> </w:t>
                    </w:r>
                    <w:r>
                      <w:rPr>
                        <w:rFonts w:ascii="Stone Sans II ITC Std Bk"/>
                        <w:b/>
                        <w:color w:val="1D1D1B"/>
                        <w:w w:val="110"/>
                        <w:sz w:val="29"/>
                      </w:rPr>
                      <w:t>behaviour</w:t>
                    </w:r>
                  </w:p>
                  <w:p>
                    <w:pPr>
                      <w:spacing w:line="235" w:lineRule="auto" w:before="195"/>
                      <w:ind w:left="737" w:right="1420" w:firstLine="0"/>
                      <w:jc w:val="left"/>
                      <w:rPr>
                        <w:sz w:val="20"/>
                      </w:rPr>
                    </w:pPr>
                    <w:r>
                      <w:rPr>
                        <w:color w:val="1D1D1B"/>
                        <w:w w:val="120"/>
                        <w:sz w:val="20"/>
                      </w:rPr>
                      <w:t>General Assembly, recognising the high standard of conduct and behaviour displayed by the vast majority of Ministers of Word and Sacrament, Church Related Community Workers, and Elders within the United Reformed</w:t>
                    </w:r>
                  </w:p>
                  <w:p>
                    <w:pPr>
                      <w:spacing w:line="235" w:lineRule="auto" w:before="3"/>
                      <w:ind w:left="737" w:right="2128" w:firstLine="0"/>
                      <w:jc w:val="left"/>
                      <w:rPr>
                        <w:sz w:val="20"/>
                      </w:rPr>
                    </w:pPr>
                    <w:r>
                      <w:rPr>
                        <w:color w:val="1D1D1B"/>
                        <w:spacing w:val="3"/>
                        <w:w w:val="120"/>
                        <w:sz w:val="20"/>
                      </w:rPr>
                      <w:t>Church, </w:t>
                    </w:r>
                    <w:r>
                      <w:rPr>
                        <w:color w:val="1D1D1B"/>
                        <w:spacing w:val="5"/>
                        <w:w w:val="120"/>
                        <w:sz w:val="20"/>
                      </w:rPr>
                      <w:t>encourages </w:t>
                    </w:r>
                    <w:r>
                      <w:rPr>
                        <w:color w:val="1D1D1B"/>
                        <w:spacing w:val="3"/>
                        <w:w w:val="120"/>
                        <w:sz w:val="20"/>
                      </w:rPr>
                      <w:t>all </w:t>
                    </w:r>
                    <w:r>
                      <w:rPr>
                        <w:color w:val="1D1D1B"/>
                        <w:spacing w:val="2"/>
                        <w:w w:val="120"/>
                        <w:sz w:val="20"/>
                      </w:rPr>
                      <w:t>in </w:t>
                    </w:r>
                    <w:r>
                      <w:rPr>
                        <w:color w:val="1D1D1B"/>
                        <w:spacing w:val="5"/>
                        <w:w w:val="120"/>
                        <w:sz w:val="20"/>
                      </w:rPr>
                      <w:t>leadership </w:t>
                    </w:r>
                    <w:r>
                      <w:rPr>
                        <w:color w:val="1D1D1B"/>
                        <w:spacing w:val="4"/>
                        <w:w w:val="120"/>
                        <w:sz w:val="20"/>
                      </w:rPr>
                      <w:t>positions within the </w:t>
                    </w:r>
                    <w:r>
                      <w:rPr>
                        <w:color w:val="1D1D1B"/>
                        <w:spacing w:val="3"/>
                        <w:w w:val="120"/>
                        <w:sz w:val="20"/>
                      </w:rPr>
                      <w:t>Church </w:t>
                    </w:r>
                    <w:r>
                      <w:rPr>
                        <w:color w:val="1D1D1B"/>
                        <w:w w:val="120"/>
                        <w:sz w:val="20"/>
                      </w:rPr>
                      <w:t>to </w:t>
                    </w:r>
                    <w:r>
                      <w:rPr>
                        <w:color w:val="1D1D1B"/>
                        <w:spacing w:val="4"/>
                        <w:w w:val="120"/>
                        <w:sz w:val="20"/>
                      </w:rPr>
                      <w:t>continue </w:t>
                    </w:r>
                    <w:r>
                      <w:rPr>
                        <w:color w:val="1D1D1B"/>
                        <w:w w:val="120"/>
                        <w:sz w:val="20"/>
                      </w:rPr>
                      <w:t>to  </w:t>
                    </w:r>
                    <w:r>
                      <w:rPr>
                        <w:color w:val="1D1D1B"/>
                        <w:spacing w:val="4"/>
                        <w:w w:val="120"/>
                        <w:sz w:val="20"/>
                      </w:rPr>
                      <w:t>maintain those </w:t>
                    </w:r>
                    <w:r>
                      <w:rPr>
                        <w:color w:val="1D1D1B"/>
                        <w:spacing w:val="5"/>
                        <w:w w:val="120"/>
                        <w:sz w:val="20"/>
                      </w:rPr>
                      <w:t>standards. </w:t>
                    </w:r>
                    <w:r>
                      <w:rPr>
                        <w:color w:val="1D1D1B"/>
                        <w:spacing w:val="4"/>
                        <w:w w:val="120"/>
                        <w:sz w:val="20"/>
                      </w:rPr>
                      <w:t>Realising, </w:t>
                    </w:r>
                    <w:r>
                      <w:rPr>
                        <w:color w:val="1D1D1B"/>
                        <w:spacing w:val="2"/>
                        <w:w w:val="120"/>
                        <w:sz w:val="20"/>
                      </w:rPr>
                      <w:t>however, </w:t>
                    </w:r>
                    <w:r>
                      <w:rPr>
                        <w:color w:val="1D1D1B"/>
                        <w:spacing w:val="4"/>
                        <w:w w:val="120"/>
                        <w:sz w:val="20"/>
                      </w:rPr>
                      <w:t>that there are times </w:t>
                    </w:r>
                    <w:r>
                      <w:rPr>
                        <w:color w:val="1D1D1B"/>
                        <w:spacing w:val="2"/>
                        <w:w w:val="120"/>
                        <w:sz w:val="20"/>
                      </w:rPr>
                      <w:t>in </w:t>
                    </w:r>
                    <w:r>
                      <w:rPr>
                        <w:color w:val="1D1D1B"/>
                        <w:spacing w:val="4"/>
                        <w:w w:val="120"/>
                        <w:sz w:val="20"/>
                      </w:rPr>
                      <w:t>the life </w:t>
                    </w:r>
                    <w:r>
                      <w:rPr>
                        <w:color w:val="1D1D1B"/>
                        <w:spacing w:val="3"/>
                        <w:w w:val="120"/>
                        <w:sz w:val="20"/>
                      </w:rPr>
                      <w:t>of </w:t>
                    </w:r>
                    <w:r>
                      <w:rPr>
                        <w:color w:val="1D1D1B"/>
                        <w:spacing w:val="4"/>
                        <w:w w:val="120"/>
                        <w:sz w:val="20"/>
                      </w:rPr>
                      <w:t>the </w:t>
                    </w:r>
                    <w:r>
                      <w:rPr>
                        <w:color w:val="1D1D1B"/>
                        <w:spacing w:val="3"/>
                        <w:w w:val="120"/>
                        <w:sz w:val="20"/>
                      </w:rPr>
                      <w:t>Church </w:t>
                    </w:r>
                    <w:r>
                      <w:rPr>
                        <w:color w:val="1D1D1B"/>
                        <w:spacing w:val="4"/>
                        <w:w w:val="120"/>
                        <w:sz w:val="20"/>
                      </w:rPr>
                      <w:t>when </w:t>
                    </w:r>
                    <w:r>
                      <w:rPr>
                        <w:color w:val="1D1D1B"/>
                        <w:spacing w:val="5"/>
                        <w:w w:val="120"/>
                        <w:sz w:val="20"/>
                      </w:rPr>
                      <w:t>disagreement </w:t>
                    </w:r>
                    <w:r>
                      <w:rPr>
                        <w:color w:val="1D1D1B"/>
                        <w:spacing w:val="4"/>
                        <w:w w:val="120"/>
                        <w:sz w:val="20"/>
                      </w:rPr>
                      <w:t>arises </w:t>
                    </w:r>
                    <w:r>
                      <w:rPr>
                        <w:color w:val="1D1D1B"/>
                        <w:spacing w:val="3"/>
                        <w:w w:val="120"/>
                        <w:sz w:val="20"/>
                      </w:rPr>
                      <w:t>over </w:t>
                    </w:r>
                    <w:r>
                      <w:rPr>
                        <w:color w:val="1D1D1B"/>
                        <w:spacing w:val="4"/>
                        <w:w w:val="120"/>
                        <w:sz w:val="20"/>
                      </w:rPr>
                      <w:t>the </w:t>
                    </w:r>
                    <w:r>
                      <w:rPr>
                        <w:color w:val="1D1D1B"/>
                        <w:spacing w:val="5"/>
                        <w:w w:val="120"/>
                        <w:sz w:val="20"/>
                      </w:rPr>
                      <w:t>boundaries </w:t>
                    </w:r>
                    <w:r>
                      <w:rPr>
                        <w:color w:val="1D1D1B"/>
                        <w:spacing w:val="3"/>
                        <w:w w:val="120"/>
                        <w:sz w:val="20"/>
                      </w:rPr>
                      <w:t>of </w:t>
                    </w:r>
                    <w:r>
                      <w:rPr>
                        <w:color w:val="1D1D1B"/>
                        <w:spacing w:val="4"/>
                        <w:w w:val="120"/>
                        <w:sz w:val="20"/>
                      </w:rPr>
                      <w:t>acceptable conduct and </w:t>
                    </w:r>
                    <w:r>
                      <w:rPr>
                        <w:color w:val="1D1D1B"/>
                        <w:spacing w:val="3"/>
                        <w:w w:val="120"/>
                        <w:sz w:val="20"/>
                      </w:rPr>
                      <w:t>behaviour, </w:t>
                    </w:r>
                    <w:r>
                      <w:rPr>
                        <w:color w:val="1D1D1B"/>
                        <w:spacing w:val="5"/>
                        <w:w w:val="120"/>
                        <w:sz w:val="20"/>
                      </w:rPr>
                      <w:t>General Assembly adopts </w:t>
                    </w:r>
                    <w:r>
                      <w:rPr>
                        <w:color w:val="1D1D1B"/>
                        <w:spacing w:val="4"/>
                        <w:w w:val="120"/>
                        <w:sz w:val="20"/>
                      </w:rPr>
                      <w:t>the </w:t>
                    </w:r>
                    <w:r>
                      <w:rPr>
                        <w:color w:val="1D1D1B"/>
                        <w:spacing w:val="5"/>
                        <w:w w:val="120"/>
                        <w:sz w:val="20"/>
                      </w:rPr>
                      <w:t>Guidelines </w:t>
                    </w:r>
                    <w:r>
                      <w:rPr>
                        <w:color w:val="1D1D1B"/>
                        <w:spacing w:val="3"/>
                        <w:w w:val="120"/>
                        <w:sz w:val="20"/>
                      </w:rPr>
                      <w:t>on </w:t>
                    </w:r>
                    <w:r>
                      <w:rPr>
                        <w:color w:val="1D1D1B"/>
                        <w:spacing w:val="4"/>
                        <w:w w:val="120"/>
                        <w:sz w:val="20"/>
                      </w:rPr>
                      <w:t>Conduct and </w:t>
                    </w:r>
                    <w:r>
                      <w:rPr>
                        <w:color w:val="1D1D1B"/>
                        <w:spacing w:val="5"/>
                        <w:w w:val="120"/>
                        <w:sz w:val="20"/>
                      </w:rPr>
                      <w:t>Behaviour </w:t>
                    </w:r>
                    <w:r>
                      <w:rPr>
                        <w:color w:val="1D1D1B"/>
                        <w:spacing w:val="3"/>
                        <w:w w:val="120"/>
                        <w:sz w:val="20"/>
                      </w:rPr>
                      <w:t>for </w:t>
                    </w:r>
                    <w:r>
                      <w:rPr>
                        <w:color w:val="1D1D1B"/>
                        <w:spacing w:val="4"/>
                        <w:w w:val="120"/>
                        <w:sz w:val="20"/>
                      </w:rPr>
                      <w:t>Ministers </w:t>
                    </w:r>
                    <w:r>
                      <w:rPr>
                        <w:color w:val="1D1D1B"/>
                        <w:spacing w:val="3"/>
                        <w:w w:val="120"/>
                        <w:sz w:val="20"/>
                      </w:rPr>
                      <w:t>of Word </w:t>
                    </w:r>
                    <w:r>
                      <w:rPr>
                        <w:color w:val="1D1D1B"/>
                        <w:spacing w:val="4"/>
                        <w:w w:val="120"/>
                        <w:sz w:val="20"/>
                      </w:rPr>
                      <w:t>and </w:t>
                    </w:r>
                    <w:r>
                      <w:rPr>
                        <w:color w:val="1D1D1B"/>
                        <w:spacing w:val="5"/>
                        <w:w w:val="120"/>
                        <w:sz w:val="20"/>
                      </w:rPr>
                      <w:t>Sacrament, </w:t>
                    </w:r>
                    <w:r>
                      <w:rPr>
                        <w:color w:val="1D1D1B"/>
                        <w:spacing w:val="3"/>
                        <w:w w:val="120"/>
                        <w:sz w:val="20"/>
                      </w:rPr>
                      <w:t>Church </w:t>
                    </w:r>
                    <w:r>
                      <w:rPr>
                        <w:color w:val="1D1D1B"/>
                        <w:spacing w:val="4"/>
                        <w:w w:val="120"/>
                        <w:sz w:val="20"/>
                      </w:rPr>
                      <w:t>Related Community </w:t>
                    </w:r>
                    <w:r>
                      <w:rPr>
                        <w:color w:val="1D1D1B"/>
                        <w:spacing w:val="5"/>
                        <w:w w:val="120"/>
                        <w:sz w:val="20"/>
                      </w:rPr>
                      <w:t>Workers </w:t>
                    </w:r>
                    <w:r>
                      <w:rPr>
                        <w:color w:val="1D1D1B"/>
                        <w:spacing w:val="4"/>
                        <w:w w:val="120"/>
                        <w:sz w:val="20"/>
                      </w:rPr>
                      <w:t>and</w:t>
                    </w:r>
                    <w:r>
                      <w:rPr>
                        <w:color w:val="1D1D1B"/>
                        <w:spacing w:val="25"/>
                        <w:w w:val="120"/>
                        <w:sz w:val="20"/>
                      </w:rPr>
                      <w:t> </w:t>
                    </w:r>
                    <w:r>
                      <w:rPr>
                        <w:color w:val="1D1D1B"/>
                        <w:spacing w:val="5"/>
                        <w:w w:val="120"/>
                        <w:sz w:val="20"/>
                      </w:rPr>
                      <w:t>Elders.</w:t>
                    </w:r>
                  </w:p>
                </w:txbxContent>
              </v:textbox>
              <w10:wrap type="none"/>
            </v:shape>
            <v:shape style="position:absolute;left:5007;top:-3633;width:717;height:714" type="#_x0000_t202" filled="false" stroked="false">
              <v:textbox inset="0,0,0,0">
                <w:txbxContent>
                  <w:p>
                    <w:pPr>
                      <w:spacing w:line="713" w:lineRule="exact" w:before="0"/>
                      <w:ind w:left="0" w:right="0" w:firstLine="0"/>
                      <w:jc w:val="left"/>
                      <w:rPr>
                        <w:rFonts w:ascii="Stone Sans II ITC Std Bk"/>
                        <w:b/>
                        <w:sz w:val="57"/>
                      </w:rPr>
                    </w:pPr>
                    <w:r>
                      <w:rPr>
                        <w:rFonts w:ascii="Stone Sans II ITC Std Bk"/>
                        <w:b/>
                        <w:color w:val="1D1D1B"/>
                        <w:spacing w:val="-61"/>
                        <w:w w:val="110"/>
                        <w:sz w:val="57"/>
                      </w:rPr>
                      <w:t>12</w:t>
                    </w:r>
                  </w:p>
                </w:txbxContent>
              </v:textbox>
              <w10:wrap type="none"/>
            </v:shape>
            <v:shape style="position:absolute;left:2101;top:-3666;width:2457;height:535" type="#_x0000_t202" filled="false" stroked="false">
              <v:textbox inset="0,0,0,0">
                <w:txbxContent>
                  <w:p>
                    <w:pPr>
                      <w:spacing w:line="535" w:lineRule="exact" w:before="0"/>
                      <w:ind w:left="0" w:right="0" w:firstLine="0"/>
                      <w:jc w:val="left"/>
                      <w:rPr>
                        <w:rFonts w:ascii="Stone Sans II ITC Std Bk"/>
                        <w:b/>
                        <w:sz w:val="43"/>
                      </w:rPr>
                    </w:pPr>
                    <w:r>
                      <w:rPr>
                        <w:rFonts w:ascii="Stone Sans II ITC Std Bk"/>
                        <w:b/>
                        <w:color w:val="FFFFFF"/>
                        <w:w w:val="110"/>
                        <w:sz w:val="43"/>
                      </w:rPr>
                      <w:t>Resolution</w:t>
                    </w:r>
                  </w:p>
                </w:txbxContent>
              </v:textbox>
              <w10:wrap type="none"/>
            </v:shape>
            <w10:wrap type="none"/>
          </v:group>
        </w:pict>
      </w:r>
      <w:r>
        <w:rPr>
          <w:rFonts w:ascii="Stone Sans II ITC Std Bk"/>
          <w:b/>
          <w:color w:val="010203"/>
          <w:w w:val="110"/>
          <w:sz w:val="20"/>
        </w:rPr>
        <w:t>The resolution was agreed.</w:t>
      </w:r>
    </w:p>
    <w:p>
      <w:pPr>
        <w:pStyle w:val="BodyText"/>
        <w:spacing w:before="6"/>
        <w:rPr>
          <w:rFonts w:ascii="Stone Sans II ITC Std Bk"/>
          <w:b/>
          <w:sz w:val="16"/>
        </w:rPr>
      </w:pPr>
    </w:p>
    <w:p>
      <w:pPr>
        <w:spacing w:line="242" w:lineRule="exact" w:before="0"/>
        <w:ind w:left="1764" w:right="0" w:firstLine="0"/>
        <w:jc w:val="left"/>
        <w:rPr>
          <w:i/>
          <w:sz w:val="20"/>
        </w:rPr>
      </w:pPr>
      <w:r>
        <w:rPr>
          <w:color w:val="1D1D1B"/>
          <w:w w:val="120"/>
          <w:sz w:val="20"/>
        </w:rPr>
        <w:t>The Revd Ruth Whitehead, incoming Convener, recommended </w:t>
      </w:r>
      <w:r>
        <w:rPr>
          <w:i/>
          <w:color w:val="1D1D1B"/>
          <w:w w:val="120"/>
          <w:sz w:val="20"/>
        </w:rPr>
        <w:t>the Sexual Ethics Training</w:t>
      </w:r>
    </w:p>
    <w:p>
      <w:pPr>
        <w:pStyle w:val="BodyText"/>
        <w:spacing w:line="242" w:lineRule="exact"/>
        <w:ind w:left="1764"/>
      </w:pPr>
      <w:r>
        <w:rPr>
          <w:color w:val="1D1D1B"/>
          <w:w w:val="120"/>
        </w:rPr>
        <w:t>and promised to continue the work in this area in the coming months.</w:t>
      </w:r>
    </w:p>
    <w:p>
      <w:pPr>
        <w:pStyle w:val="BodyText"/>
        <w:rPr>
          <w:sz w:val="24"/>
        </w:rPr>
      </w:pPr>
    </w:p>
    <w:p>
      <w:pPr>
        <w:pStyle w:val="Heading2"/>
        <w:spacing w:before="159"/>
      </w:pPr>
      <w:r>
        <w:rPr>
          <w:color w:val="1D1D1B"/>
          <w:w w:val="110"/>
        </w:rPr>
        <w:t>Synod Resolutions</w:t>
      </w:r>
    </w:p>
    <w:p>
      <w:pPr>
        <w:pStyle w:val="Heading5"/>
        <w:spacing w:line="240" w:lineRule="auto" w:before="209"/>
      </w:pPr>
      <w:r>
        <w:rPr>
          <w:color w:val="1D1D1B"/>
          <w:w w:val="115"/>
        </w:rPr>
        <w:t>Resolution 33, East Midlands Synod: properties advice for local churches</w:t>
      </w:r>
    </w:p>
    <w:p>
      <w:pPr>
        <w:pStyle w:val="BodyText"/>
        <w:spacing w:before="3"/>
        <w:rPr>
          <w:rFonts w:ascii="Stone Sans II ITC Std Bk"/>
          <w:b/>
          <w:sz w:val="37"/>
        </w:rPr>
      </w:pPr>
    </w:p>
    <w:p>
      <w:pPr>
        <w:pStyle w:val="BodyText"/>
        <w:spacing w:line="235" w:lineRule="auto"/>
        <w:ind w:left="1764" w:right="1831"/>
      </w:pPr>
      <w:r>
        <w:rPr>
          <w:color w:val="1D1D1B"/>
          <w:w w:val="120"/>
        </w:rPr>
        <w:t>Mr Duncan Smith proposed the adoption of resolution 33; seconded by the Revd Paul Bedford.</w:t>
      </w:r>
    </w:p>
    <w:p>
      <w:pPr>
        <w:pStyle w:val="BodyText"/>
        <w:spacing w:before="9"/>
        <w:rPr>
          <w:sz w:val="19"/>
        </w:rPr>
      </w:pPr>
    </w:p>
    <w:p>
      <w:pPr>
        <w:pStyle w:val="BodyText"/>
        <w:spacing w:line="235" w:lineRule="auto"/>
        <w:ind w:left="1764" w:right="1321"/>
      </w:pPr>
      <w:r>
        <w:rPr>
          <w:color w:val="1D1D1B"/>
          <w:w w:val="120"/>
        </w:rPr>
        <w:t>Mr Ellis responded that the time is right for beginning a new piece of work with the Methodist Church.</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4"/>
        <w:rPr>
          <w:sz w:val="15"/>
        </w:rPr>
      </w:pPr>
    </w:p>
    <w:p>
      <w:pPr>
        <w:pStyle w:val="Heading6"/>
        <w:spacing w:line="240" w:lineRule="auto" w:before="93"/>
        <w:ind w:left="0" w:right="1131"/>
        <w:jc w:val="right"/>
      </w:pPr>
      <w:r>
        <w:rPr/>
        <w:pict>
          <v:group style="position:absolute;margin-left:83.627441pt;margin-top:-122.209892pt;width:511.65pt;height:126.5pt;mso-position-horizontal-relative:page;mso-position-vertical-relative:paragraph;z-index:251917312" coordorigin="1673,-2444" coordsize="10233,2530">
            <v:rect style="position:absolute;left:1959;top:-2392;width:3806;height:643" filled="true" fillcolor="#9d9d9c" stroked="false">
              <v:fill type="solid"/>
            </v:rect>
            <v:shape style="position:absolute;left:1672;top:-2445;width:10233;height:2530" type="#_x0000_t75" stroked="false">
              <v:imagedata r:id="rId221" o:title=""/>
            </v:shape>
            <v:shape style="position:absolute;left:2072;top:-2436;width:2457;height:535" type="#_x0000_t202" filled="false" stroked="false">
              <v:textbox inset="0,0,0,0">
                <w:txbxContent>
                  <w:p>
                    <w:pPr>
                      <w:spacing w:line="535" w:lineRule="exact" w:before="0"/>
                      <w:ind w:left="0" w:right="0" w:firstLine="0"/>
                      <w:jc w:val="left"/>
                      <w:rPr>
                        <w:rFonts w:ascii="Stone Sans II ITC Std Bk"/>
                        <w:b/>
                        <w:sz w:val="43"/>
                      </w:rPr>
                    </w:pPr>
                    <w:r>
                      <w:rPr>
                        <w:rFonts w:ascii="Stone Sans II ITC Std Bk"/>
                        <w:b/>
                        <w:color w:val="FFFFFF"/>
                        <w:w w:val="110"/>
                        <w:sz w:val="43"/>
                      </w:rPr>
                      <w:t>Resolution</w:t>
                    </w:r>
                  </w:p>
                </w:txbxContent>
              </v:textbox>
              <w10:wrap type="none"/>
            </v:shape>
            <v:shape style="position:absolute;left:4988;top:-2373;width:755;height:714" type="#_x0000_t202" filled="false" stroked="false">
              <v:textbox inset="0,0,0,0">
                <w:txbxContent>
                  <w:p>
                    <w:pPr>
                      <w:spacing w:line="713" w:lineRule="exact" w:before="0"/>
                      <w:ind w:left="0" w:right="0" w:firstLine="0"/>
                      <w:jc w:val="left"/>
                      <w:rPr>
                        <w:rFonts w:ascii="Stone Sans II ITC Std Bk"/>
                        <w:b/>
                        <w:sz w:val="57"/>
                      </w:rPr>
                    </w:pPr>
                    <w:r>
                      <w:rPr>
                        <w:rFonts w:ascii="Stone Sans II ITC Std Bk"/>
                        <w:b/>
                        <w:color w:val="1D1D1B"/>
                        <w:spacing w:val="-41"/>
                        <w:w w:val="110"/>
                        <w:sz w:val="57"/>
                      </w:rPr>
                      <w:t>33</w:t>
                    </w:r>
                  </w:p>
                </w:txbxContent>
              </v:textbox>
              <w10:wrap type="none"/>
            </v:shape>
            <v:shape style="position:absolute;left:7561;top:-2089;width:3231;height:757" type="#_x0000_t202" filled="false" stroked="false">
              <v:textbox inset="0,0,0,0">
                <w:txbxContent>
                  <w:p>
                    <w:pPr>
                      <w:spacing w:line="382" w:lineRule="exact" w:before="0"/>
                      <w:ind w:left="0" w:right="18" w:firstLine="0"/>
                      <w:jc w:val="right"/>
                      <w:rPr>
                        <w:rFonts w:ascii="Stone Sans II ITC Std Bk"/>
                        <w:b/>
                        <w:sz w:val="29"/>
                      </w:rPr>
                    </w:pPr>
                    <w:r>
                      <w:rPr>
                        <w:rFonts w:ascii="Stone Sans II ITC Std Bk"/>
                        <w:b/>
                        <w:color w:val="1D1D1B"/>
                        <w:w w:val="110"/>
                        <w:sz w:val="29"/>
                      </w:rPr>
                      <w:t>properties </w:t>
                    </w:r>
                    <w:r>
                      <w:rPr>
                        <w:rFonts w:ascii="Stone Sans II ITC Std Bk"/>
                        <w:b/>
                        <w:color w:val="1D1D1B"/>
                        <w:spacing w:val="-3"/>
                        <w:w w:val="110"/>
                        <w:sz w:val="29"/>
                      </w:rPr>
                      <w:t>advice</w:t>
                    </w:r>
                    <w:r>
                      <w:rPr>
                        <w:rFonts w:ascii="Stone Sans II ITC Std Bk"/>
                        <w:b/>
                        <w:color w:val="1D1D1B"/>
                        <w:spacing w:val="6"/>
                        <w:w w:val="110"/>
                        <w:sz w:val="29"/>
                      </w:rPr>
                      <w:t> </w:t>
                    </w:r>
                    <w:r>
                      <w:rPr>
                        <w:rFonts w:ascii="Stone Sans II ITC Std Bk"/>
                        <w:b/>
                        <w:color w:val="1D1D1B"/>
                        <w:w w:val="110"/>
                        <w:sz w:val="29"/>
                      </w:rPr>
                      <w:t>for</w:t>
                    </w:r>
                  </w:p>
                  <w:p>
                    <w:pPr>
                      <w:spacing w:line="366" w:lineRule="exact" w:before="8"/>
                      <w:ind w:left="0" w:right="18" w:firstLine="0"/>
                      <w:jc w:val="right"/>
                      <w:rPr>
                        <w:rFonts w:ascii="Stone Sans II ITC Std Bk"/>
                        <w:b/>
                        <w:sz w:val="29"/>
                      </w:rPr>
                    </w:pPr>
                    <w:r>
                      <w:rPr>
                        <w:rFonts w:ascii="Stone Sans II ITC Std Bk"/>
                        <w:b/>
                        <w:color w:val="1D1D1B"/>
                        <w:w w:val="110"/>
                        <w:sz w:val="29"/>
                      </w:rPr>
                      <w:t>local</w:t>
                    </w:r>
                    <w:r>
                      <w:rPr>
                        <w:rFonts w:ascii="Stone Sans II ITC Std Bk"/>
                        <w:b/>
                        <w:color w:val="1D1D1B"/>
                        <w:spacing w:val="5"/>
                        <w:w w:val="110"/>
                        <w:sz w:val="29"/>
                      </w:rPr>
                      <w:t> </w:t>
                    </w:r>
                    <w:r>
                      <w:rPr>
                        <w:rFonts w:ascii="Stone Sans II ITC Std Bk"/>
                        <w:b/>
                        <w:color w:val="1D1D1B"/>
                        <w:spacing w:val="-3"/>
                        <w:w w:val="110"/>
                        <w:sz w:val="29"/>
                      </w:rPr>
                      <w:t>churches</w:t>
                    </w:r>
                  </w:p>
                </w:txbxContent>
              </v:textbox>
              <w10:wrap type="none"/>
            </v:shape>
            <v:shape style="position:absolute;left:2437;top:-1115;width:7866;height:960" type="#_x0000_t202" filled="false" stroked="false">
              <v:textbox inset="0,0,0,0">
                <w:txbxContent>
                  <w:p>
                    <w:pPr>
                      <w:spacing w:line="235" w:lineRule="auto" w:before="3"/>
                      <w:ind w:left="0" w:right="0" w:firstLine="0"/>
                      <w:jc w:val="left"/>
                      <w:rPr>
                        <w:sz w:val="20"/>
                      </w:rPr>
                    </w:pPr>
                    <w:r>
                      <w:rPr>
                        <w:color w:val="1D1D1B"/>
                        <w:w w:val="120"/>
                        <w:sz w:val="20"/>
                      </w:rPr>
                      <w:t>In the light of the 2008 resolution seeking closer co-operation between the United Reformed Church and the Methodist Church, Assembly instructs its officers to explore the possibility of collaboration in the area of property advice to local churches.</w:t>
                    </w:r>
                  </w:p>
                </w:txbxContent>
              </v:textbox>
              <w10:wrap type="none"/>
            </v:shape>
            <w10:wrap type="none"/>
          </v:group>
        </w:pict>
      </w:r>
      <w:r>
        <w:rPr>
          <w:color w:val="1D1D1B"/>
          <w:w w:val="110"/>
        </w:rPr>
        <w:t>Resolved by consensus.</w:t>
      </w:r>
    </w:p>
    <w:p>
      <w:pPr>
        <w:pStyle w:val="BodyText"/>
        <w:spacing w:before="5"/>
        <w:rPr>
          <w:rFonts w:ascii="Stone Sans II ITC Std Bk"/>
          <w:b/>
          <w:sz w:val="16"/>
        </w:rPr>
      </w:pPr>
    </w:p>
    <w:p>
      <w:pPr>
        <w:pStyle w:val="BodyText"/>
        <w:spacing w:line="472" w:lineRule="auto"/>
        <w:ind w:left="1764" w:right="1748"/>
      </w:pPr>
      <w:r>
        <w:rPr>
          <w:color w:val="1D1D1B"/>
          <w:w w:val="120"/>
        </w:rPr>
        <w:t>The Moderator responded to a question about the handling of the previous debate. The Revd Rachel Poolman led evening prayers.</w:t>
      </w:r>
    </w:p>
    <w:p>
      <w:pPr>
        <w:spacing w:after="0" w:line="472" w:lineRule="auto"/>
        <w:sectPr>
          <w:headerReference w:type="default" r:id="rId218"/>
          <w:footerReference w:type="default" r:id="rId219"/>
          <w:pgSz w:w="11910" w:h="16840"/>
          <w:pgMar w:header="281" w:footer="647" w:top="940" w:bottom="840" w:left="220" w:right="0"/>
          <w:pgNumType w:start="41"/>
        </w:sectPr>
      </w:pPr>
    </w:p>
    <w:p>
      <w:pPr>
        <w:pStyle w:val="BodyText"/>
      </w:pPr>
      <w:r>
        <w:rPr/>
        <w:pict>
          <v:group style="position:absolute;margin-left:17.007pt;margin-top:15.688232pt;width:568.950pt;height:812.05pt;mso-position-horizontal-relative:page;mso-position-vertical-relative:page;z-index:-257264640" coordorigin="340,314" coordsize="11379,16241">
            <v:rect style="position:absolute;left:340;top:7426;width:11260;height:9128" filled="true" fillcolor="#7eaac0" stroked="false">
              <v:fill type="solid"/>
            </v:rect>
            <v:rect style="position:absolute;left:1852;top:7228;width:9866;height:8274" filled="true" fillcolor="#ffffff" stroked="false">
              <v:fill type="solid"/>
            </v:rect>
            <v:shape style="position:absolute;left:1828;top:13989;width:1513;height:1540" coordorigin="1828,13990" coordsize="1513,1540" path="m1828,13992l1828,15529,3341,15529,3265,15526,3191,15519,3117,15509,3045,15496,2973,15479,2903,15458,2835,15435,2768,15409,2702,15379,2639,15347,2577,15312,2516,15274,2458,15233,2402,15190,2348,15144,2296,15096,2246,15046,2199,14993,2154,14938,2111,14881,2072,14822,2034,14762,2000,14699,1969,14635,1940,14569,1915,14501,1892,14432,1873,14362,1857,14290,1845,14217,1836,14143,1830,14068,1828,13992xm1828,13990l1828,13990,1828,13992,1828,13990xe" filled="true" fillcolor="#7eaac0" stroked="false">
              <v:path arrowok="t"/>
              <v:fill type="solid"/>
            </v:shape>
            <v:shape style="position:absolute;left:374;top:313;width:6081;height:8789" type="#_x0000_t75" stroked="false">
              <v:imagedata r:id="rId224" o:title=""/>
            </v:shape>
            <v:shape style="position:absolute;left:354;top:7588;width:1513;height:1540" coordorigin="354,7588" coordsize="1513,1540" path="m354,7591l354,9128,1867,9128,1791,9124,1717,9118,1643,9108,1571,9094,1499,9077,1429,9057,1361,9034,1294,9007,1229,8978,1165,8945,1103,8910,1043,8872,984,8831,928,8788,874,8742,822,8694,772,8644,725,8591,680,8536,637,8480,598,8421,561,8360,526,8297,495,8233,466,8167,441,8100,418,8031,399,7960,383,7889,371,7816,362,7742,356,7667,354,7591xm355,7588l354,7588,354,7590,355,7588xe" filled="true" fillcolor="#7eaac0" stroked="false">
              <v:path arrowok="t"/>
              <v:fill type="solid"/>
            </v:shape>
            <v:shape style="position:absolute;left:7874;top:4853;width:3726;height:5714" type="#_x0000_t75" stroked="false">
              <v:imagedata r:id="rId225" o:title=""/>
            </v:shape>
            <v:shape style="position:absolute;left:3721;top:10250;width:7892;height:5262" type="#_x0000_t75" stroked="false">
              <v:imagedata r:id="rId226" o:title=""/>
            </v:shape>
            <v:shape style="position:absolute;left:3693;top:4839;width:5707;height:6910" coordorigin="3694,4839" coordsize="5707,6910" path="m5230,10236l3694,10236,3694,11749,3697,11673,3703,11598,3713,11525,3727,11452,3744,11381,3764,11311,3788,11242,3814,11175,3844,11110,3876,11046,3911,10984,3949,10924,3990,10866,4033,10810,4079,10755,4127,10703,4177,10654,4230,10606,4285,10561,4341,10519,4400,10479,4461,10442,4524,10408,4588,10376,4654,10348,4721,10322,4790,10300,4861,10281,4932,10265,5005,10252,5079,10243,5154,10238,5230,10236m5233,10236l5231,10236,5232,10236,5233,10236,5233,10236m9397,4839l7860,4839,7860,6352,7863,6276,7870,6201,7880,6128,7894,6055,7911,5984,7931,5914,7954,5846,7981,5779,8010,5713,8042,5649,8078,5587,8116,5527,8156,5469,8199,5413,8245,5358,8293,5306,8344,5257,8396,5209,8451,5164,8508,5122,8567,5082,8628,5045,8690,5011,8755,4979,8820,4951,8888,4925,8957,4903,9027,4884,9099,4868,9172,4855,9246,4846,9321,4841,9397,4839m9400,4839l9398,4839,9399,4839,9400,4839,9400,4839e" filled="true" fillcolor="#ffffff" stroked="false">
              <v:path arrowok="t"/>
              <v:fill type="solid"/>
            </v:shape>
            <w10:wrap type="none"/>
          </v:group>
        </w:pic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tabs>
          <w:tab w:pos="1206" w:val="left" w:leader="none"/>
        </w:tabs>
        <w:spacing w:before="229"/>
        <w:ind w:left="630" w:right="0" w:firstLine="0"/>
        <w:jc w:val="left"/>
        <w:rPr>
          <w:sz w:val="23"/>
        </w:rPr>
      </w:pPr>
      <w:r>
        <w:rPr>
          <w:rFonts w:ascii="Stone Sans II ITC Std X Bd" w:hAnsi="Stone Sans II ITC Std X Bd"/>
          <w:b/>
          <w:color w:val="FFFFFF"/>
          <w:w w:val="110"/>
          <w:sz w:val="24"/>
        </w:rPr>
        <w:t>42</w:t>
        <w:tab/>
      </w:r>
      <w:r>
        <w:rPr>
          <w:rFonts w:ascii="Symbol" w:hAnsi="Symbol"/>
          <w:color w:val="FFFFFF"/>
          <w:w w:val="110"/>
          <w:sz w:val="23"/>
        </w:rPr>
        <w:t></w:t>
      </w:r>
      <w:r>
        <w:rPr>
          <w:rFonts w:ascii="Times New Roman" w:hAnsi="Times New Roman"/>
          <w:color w:val="FFFFFF"/>
          <w:w w:val="110"/>
          <w:sz w:val="23"/>
        </w:rPr>
        <w:t> </w:t>
      </w:r>
      <w:r>
        <w:rPr>
          <w:color w:val="FFFFFF"/>
          <w:w w:val="110"/>
          <w:sz w:val="23"/>
        </w:rPr>
        <w:t>United Reformed Church </w:t>
      </w:r>
      <w:r>
        <w:rPr>
          <w:rFonts w:ascii="Symbol" w:hAnsi="Symbol"/>
          <w:color w:val="FFFFFF"/>
          <w:w w:val="110"/>
          <w:sz w:val="23"/>
        </w:rPr>
        <w:t></w:t>
      </w:r>
      <w:r>
        <w:rPr>
          <w:rFonts w:ascii="Times New Roman" w:hAnsi="Times New Roman"/>
          <w:color w:val="FFFFFF"/>
          <w:w w:val="110"/>
          <w:sz w:val="23"/>
        </w:rPr>
        <w:t> </w:t>
      </w:r>
      <w:r>
        <w:rPr>
          <w:color w:val="FFFFFF"/>
          <w:w w:val="110"/>
          <w:sz w:val="23"/>
        </w:rPr>
        <w:t>Record of General Assembly</w:t>
      </w:r>
      <w:r>
        <w:rPr>
          <w:color w:val="FFFFFF"/>
          <w:spacing w:val="39"/>
          <w:w w:val="110"/>
          <w:sz w:val="23"/>
        </w:rPr>
        <w:t> </w:t>
      </w:r>
      <w:r>
        <w:rPr>
          <w:color w:val="FFFFFF"/>
          <w:w w:val="110"/>
          <w:sz w:val="23"/>
        </w:rPr>
        <w:t>2010</w:t>
      </w:r>
    </w:p>
    <w:p>
      <w:pPr>
        <w:spacing w:after="0"/>
        <w:jc w:val="left"/>
        <w:rPr>
          <w:sz w:val="23"/>
        </w:rPr>
        <w:sectPr>
          <w:headerReference w:type="even" r:id="rId222"/>
          <w:footerReference w:type="even" r:id="rId223"/>
          <w:pgSz w:w="11910" w:h="16840"/>
          <w:pgMar w:header="0" w:footer="0" w:top="1580" w:bottom="280" w:left="220" w:right="0"/>
        </w:sectPr>
      </w:pPr>
    </w:p>
    <w:p>
      <w:pPr>
        <w:pStyle w:val="BodyText"/>
        <w:ind w:left="10849"/>
      </w:pPr>
      <w:r>
        <w:rPr/>
        <w:pict>
          <v:group style="width:22.7pt;height:22.7pt;mso-position-horizontal-relative:char;mso-position-vertical-relative:line" coordorigin="0,0" coordsize="454,454">
            <v:rect style="position:absolute;left:0;top:0;width:454;height:454" filled="true" fillcolor="#7eaac0" stroked="false">
              <v:fill type="solid"/>
            </v:rect>
          </v:group>
        </w:pict>
      </w:r>
      <w:r>
        <w:rPr/>
      </w:r>
    </w:p>
    <w:p>
      <w:pPr>
        <w:pStyle w:val="BodyText"/>
        <w:spacing w:before="4"/>
        <w:rPr>
          <w:sz w:val="23"/>
        </w:rPr>
      </w:pPr>
    </w:p>
    <w:p>
      <w:pPr>
        <w:spacing w:before="116"/>
        <w:ind w:left="1764" w:right="0" w:firstLine="0"/>
        <w:jc w:val="left"/>
        <w:rPr>
          <w:rFonts w:ascii="Arial Narrow"/>
          <w:sz w:val="57"/>
        </w:rPr>
      </w:pPr>
      <w:r>
        <w:rPr/>
        <w:pict>
          <v:rect style="position:absolute;margin-left:553.465027pt;margin-top:-8.360881pt;width:22.677pt;height:22.677pt;mso-position-horizontal-relative:page;mso-position-vertical-relative:paragraph;z-index:251926528" filled="true" fillcolor="#bdd4e1" stroked="false">
            <v:fill type="solid"/>
            <w10:wrap type="none"/>
          </v:rect>
        </w:pict>
      </w:r>
      <w:r>
        <w:rPr/>
        <w:pict>
          <v:rect style="position:absolute;margin-left:553.465027pt;margin-top:22.82012pt;width:22.677pt;height:22.677pt;mso-position-horizontal-relative:page;mso-position-vertical-relative:paragraph;z-index:251927552" filled="true" fillcolor="#ebf2f6" stroked="false">
            <v:fill type="solid"/>
            <w10:wrap type="none"/>
          </v:rect>
        </w:pict>
      </w:r>
      <w:r>
        <w:rPr/>
        <w:pict>
          <v:rect style="position:absolute;margin-left:68.030998pt;margin-top:10.874119pt;width:22.677pt;height:23.504pt;mso-position-horizontal-relative:page;mso-position-vertical-relative:paragraph;z-index:251928576" filled="true" fillcolor="#e84e0f" stroked="false">
            <v:fill type="solid"/>
            <w10:wrap type="none"/>
          </v:rect>
        </w:pict>
      </w:r>
      <w:r>
        <w:rPr/>
        <w:pict>
          <v:shape style="position:absolute;margin-left:506.2099pt;margin-top:-.975181pt;width:47.4pt;height:292.1pt;mso-position-horizontal-relative:page;mso-position-vertical-relative:paragraph;z-index:251929600" type="#_x0000_t202" filled="false" stroked="false">
            <v:textbox inset="0,0,0,0" style="layout-flow:vertical">
              <w:txbxContent>
                <w:p>
                  <w:pPr>
                    <w:spacing w:line="937" w:lineRule="exact" w:before="10"/>
                    <w:ind w:left="20" w:right="0" w:firstLine="0"/>
                    <w:jc w:val="left"/>
                    <w:rPr>
                      <w:rFonts w:ascii="Stone Sans II ITC Std X Bd"/>
                      <w:b/>
                      <w:sz w:val="72"/>
                    </w:rPr>
                  </w:pPr>
                  <w:r>
                    <w:rPr>
                      <w:rFonts w:ascii="Stone Sans II ITC Std X Bd"/>
                      <w:b/>
                      <w:color w:val="1D1D1B"/>
                      <w:spacing w:val="-16"/>
                      <w:w w:val="110"/>
                      <w:sz w:val="72"/>
                    </w:rPr>
                    <w:t>Monday, </w:t>
                  </w:r>
                  <w:r>
                    <w:rPr>
                      <w:rFonts w:ascii="Stone Sans II ITC Std X Bd"/>
                      <w:b/>
                      <w:color w:val="1D1D1B"/>
                      <w:w w:val="110"/>
                      <w:sz w:val="72"/>
                    </w:rPr>
                    <w:t>5</w:t>
                  </w:r>
                  <w:r>
                    <w:rPr>
                      <w:rFonts w:ascii="Stone Sans II ITC Std X Bd"/>
                      <w:b/>
                      <w:color w:val="1D1D1B"/>
                      <w:spacing w:val="75"/>
                      <w:w w:val="110"/>
                      <w:sz w:val="72"/>
                    </w:rPr>
                    <w:t> </w:t>
                  </w:r>
                  <w:r>
                    <w:rPr>
                      <w:rFonts w:ascii="Stone Sans II ITC Std X Bd"/>
                      <w:b/>
                      <w:color w:val="1D1D1B"/>
                      <w:spacing w:val="-7"/>
                      <w:w w:val="110"/>
                      <w:sz w:val="72"/>
                    </w:rPr>
                    <w:t>July</w:t>
                  </w:r>
                </w:p>
              </w:txbxContent>
            </v:textbox>
            <w10:wrap type="none"/>
          </v:shape>
        </w:pict>
      </w:r>
      <w:r>
        <w:rPr>
          <w:rFonts w:ascii="Arial Narrow"/>
          <w:color w:val="E84E0F"/>
          <w:w w:val="110"/>
          <w:sz w:val="57"/>
        </w:rPr>
        <w:t>First Session</w:t>
      </w:r>
    </w:p>
    <w:p>
      <w:pPr>
        <w:pStyle w:val="BodyText"/>
        <w:spacing w:before="7"/>
        <w:rPr>
          <w:rFonts w:ascii="Arial Narrow"/>
          <w:sz w:val="56"/>
        </w:rPr>
      </w:pPr>
    </w:p>
    <w:p>
      <w:pPr>
        <w:pStyle w:val="BodyText"/>
        <w:spacing w:line="242" w:lineRule="exact" w:before="1"/>
        <w:ind w:left="1764"/>
      </w:pPr>
      <w:r>
        <w:rPr>
          <w:color w:val="1D1D1B"/>
          <w:w w:val="120"/>
        </w:rPr>
        <w:t>The Moderator, Mrs Val Morrison took the chair.</w:t>
      </w:r>
    </w:p>
    <w:p>
      <w:pPr>
        <w:pStyle w:val="BodyText"/>
        <w:spacing w:line="235" w:lineRule="auto" w:before="1"/>
        <w:ind w:left="1764" w:right="2585"/>
      </w:pPr>
      <w:r>
        <w:rPr>
          <w:color w:val="1D1D1B"/>
          <w:w w:val="120"/>
        </w:rPr>
        <w:t>Worship was led by the Chaplains, the Revd James Coleman and the Revd Rachel Poolman, followed by Bible study. Gerard Kelly completed his   study from the </w:t>
      </w:r>
      <w:r>
        <w:rPr>
          <w:color w:val="1D1D1B"/>
          <w:spacing w:val="2"/>
          <w:w w:val="120"/>
        </w:rPr>
        <w:t>Acts </w:t>
      </w:r>
      <w:r>
        <w:rPr>
          <w:color w:val="1D1D1B"/>
          <w:w w:val="120"/>
        </w:rPr>
        <w:t>of the Apostles. The Moderator thanked Gerard for his contribution to the</w:t>
      </w:r>
      <w:r>
        <w:rPr>
          <w:color w:val="1D1D1B"/>
          <w:spacing w:val="6"/>
          <w:w w:val="120"/>
        </w:rPr>
        <w:t> </w:t>
      </w:r>
      <w:r>
        <w:rPr>
          <w:color w:val="1D1D1B"/>
          <w:w w:val="120"/>
        </w:rPr>
        <w:t>Assembly.</w:t>
      </w:r>
    </w:p>
    <w:p>
      <w:pPr>
        <w:pStyle w:val="BodyText"/>
        <w:spacing w:before="11"/>
        <w:rPr>
          <w:sz w:val="19"/>
        </w:rPr>
      </w:pPr>
    </w:p>
    <w:p>
      <w:pPr>
        <w:pStyle w:val="BodyText"/>
        <w:spacing w:line="235" w:lineRule="auto"/>
        <w:ind w:left="1764" w:right="2046"/>
      </w:pPr>
      <w:r>
        <w:rPr>
          <w:color w:val="1D1D1B"/>
          <w:w w:val="120"/>
        </w:rPr>
        <w:t>The Moderator also thanked the Revd Terry Oakley for his service to the Church in the East Midlands, as he will complete his service before the next Assembly. Minutes from Sunday were not available due to the over running of the evening session. A draft hardcopy was available for scrutiny.</w:t>
      </w:r>
    </w:p>
    <w:p>
      <w:pPr>
        <w:pStyle w:val="BodyText"/>
        <w:rPr>
          <w:sz w:val="24"/>
        </w:rPr>
      </w:pPr>
    </w:p>
    <w:p>
      <w:pPr>
        <w:pStyle w:val="Heading2"/>
        <w:spacing w:before="163"/>
      </w:pPr>
      <w:r>
        <w:rPr>
          <w:color w:val="1D1D1B"/>
          <w:w w:val="110"/>
        </w:rPr>
        <w:t>Ecumenical Relations</w:t>
      </w:r>
    </w:p>
    <w:p>
      <w:pPr>
        <w:pStyle w:val="Heading5"/>
        <w:spacing w:before="169"/>
      </w:pPr>
      <w:r>
        <w:rPr>
          <w:color w:val="1D1D1B"/>
          <w:w w:val="115"/>
        </w:rPr>
        <w:t>World Communion of Reformed Churches.</w:t>
      </w:r>
    </w:p>
    <w:p>
      <w:pPr>
        <w:pStyle w:val="BodyText"/>
        <w:spacing w:line="472" w:lineRule="auto"/>
        <w:ind w:left="1764" w:right="3343"/>
      </w:pPr>
      <w:r>
        <w:rPr>
          <w:color w:val="1D1D1B"/>
          <w:w w:val="120"/>
        </w:rPr>
        <w:t>The Revd Jane Rowell gave a report of the recent Uniting Council. The Clerk moved the adoption of resolution 42</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4"/>
        <w:rPr>
          <w:sz w:val="15"/>
        </w:rPr>
      </w:pPr>
    </w:p>
    <w:p>
      <w:pPr>
        <w:pStyle w:val="Heading6"/>
        <w:spacing w:line="240" w:lineRule="auto" w:before="93"/>
        <w:ind w:left="7090"/>
      </w:pPr>
      <w:r>
        <w:rPr/>
        <w:pict>
          <v:group style="position:absolute;margin-left:85.039009pt;margin-top:-219.435806pt;width:510.25pt;height:221.85pt;mso-position-horizontal-relative:page;mso-position-vertical-relative:paragraph;z-index:251925504" coordorigin="1701,-4389" coordsize="10205,4437">
            <v:rect style="position:absolute;left:1987;top:-4337;width:3806;height:643" filled="true" fillcolor="#9d9d9c" stroked="false">
              <v:fill type="solid"/>
            </v:rect>
            <v:shape style="position:absolute;left:1700;top:-4389;width:10205;height:4437" type="#_x0000_t75" stroked="false">
              <v:imagedata r:id="rId229" o:title=""/>
            </v:shape>
            <v:shape style="position:absolute;left:2101;top:-4381;width:2457;height:535" type="#_x0000_t202" filled="false" stroked="false">
              <v:textbox inset="0,0,0,0">
                <w:txbxContent>
                  <w:p>
                    <w:pPr>
                      <w:spacing w:line="535" w:lineRule="exact" w:before="0"/>
                      <w:ind w:left="0" w:right="0" w:firstLine="0"/>
                      <w:jc w:val="left"/>
                      <w:rPr>
                        <w:rFonts w:ascii="Stone Sans II ITC Std Bk"/>
                        <w:b/>
                        <w:sz w:val="43"/>
                      </w:rPr>
                    </w:pPr>
                    <w:r>
                      <w:rPr>
                        <w:rFonts w:ascii="Stone Sans II ITC Std Bk"/>
                        <w:b/>
                        <w:color w:val="FFFFFF"/>
                        <w:w w:val="110"/>
                        <w:sz w:val="43"/>
                      </w:rPr>
                      <w:t>Resolution</w:t>
                    </w:r>
                  </w:p>
                </w:txbxContent>
              </v:textbox>
              <w10:wrap type="none"/>
            </v:shape>
            <v:shape style="position:absolute;left:4973;top:-4333;width:786;height:714" type="#_x0000_t202" filled="false" stroked="false">
              <v:textbox inset="0,0,0,0">
                <w:txbxContent>
                  <w:p>
                    <w:pPr>
                      <w:spacing w:line="713" w:lineRule="exact" w:before="0"/>
                      <w:ind w:left="0" w:right="0" w:firstLine="0"/>
                      <w:jc w:val="left"/>
                      <w:rPr>
                        <w:rFonts w:ascii="Stone Sans II ITC Std Bk"/>
                        <w:b/>
                        <w:sz w:val="57"/>
                      </w:rPr>
                    </w:pPr>
                    <w:r>
                      <w:rPr>
                        <w:rFonts w:ascii="Stone Sans II ITC Std Bk"/>
                        <w:b/>
                        <w:color w:val="1D1D1B"/>
                        <w:spacing w:val="-26"/>
                        <w:w w:val="110"/>
                        <w:sz w:val="57"/>
                      </w:rPr>
                      <w:t>42</w:t>
                    </w:r>
                  </w:p>
                </w:txbxContent>
              </v:textbox>
              <w10:wrap type="none"/>
            </v:shape>
            <v:shape style="position:absolute;left:6673;top:-4049;width:3352;height:757" type="#_x0000_t202" filled="false" stroked="false">
              <v:textbox inset="0,0,0,0">
                <w:txbxContent>
                  <w:p>
                    <w:pPr>
                      <w:spacing w:line="382" w:lineRule="exact" w:before="0"/>
                      <w:ind w:left="0" w:right="18" w:firstLine="0"/>
                      <w:jc w:val="right"/>
                      <w:rPr>
                        <w:rFonts w:ascii="Stone Sans II ITC Std Bk"/>
                        <w:b/>
                        <w:sz w:val="29"/>
                      </w:rPr>
                    </w:pPr>
                    <w:r>
                      <w:rPr>
                        <w:rFonts w:ascii="Stone Sans II ITC Std Bk"/>
                        <w:b/>
                        <w:color w:val="1D1D1B"/>
                        <w:w w:val="110"/>
                        <w:sz w:val="29"/>
                      </w:rPr>
                      <w:t>World </w:t>
                    </w:r>
                    <w:r>
                      <w:rPr>
                        <w:rFonts w:ascii="Stone Sans II ITC Std Bk"/>
                        <w:b/>
                        <w:color w:val="1D1D1B"/>
                        <w:spacing w:val="-3"/>
                        <w:w w:val="110"/>
                        <w:sz w:val="29"/>
                      </w:rPr>
                      <w:t>Communion</w:t>
                    </w:r>
                    <w:r>
                      <w:rPr>
                        <w:rFonts w:ascii="Stone Sans II ITC Std Bk"/>
                        <w:b/>
                        <w:color w:val="1D1D1B"/>
                        <w:spacing w:val="6"/>
                        <w:w w:val="110"/>
                        <w:sz w:val="29"/>
                      </w:rPr>
                      <w:t> </w:t>
                    </w:r>
                    <w:r>
                      <w:rPr>
                        <w:rFonts w:ascii="Stone Sans II ITC Std Bk"/>
                        <w:b/>
                        <w:color w:val="1D1D1B"/>
                        <w:spacing w:val="-7"/>
                        <w:w w:val="110"/>
                        <w:sz w:val="29"/>
                      </w:rPr>
                      <w:t>of</w:t>
                    </w:r>
                  </w:p>
                  <w:p>
                    <w:pPr>
                      <w:spacing w:line="366" w:lineRule="exact" w:before="8"/>
                      <w:ind w:left="0" w:right="18" w:firstLine="0"/>
                      <w:jc w:val="right"/>
                      <w:rPr>
                        <w:rFonts w:ascii="Stone Sans II ITC Std Bk"/>
                        <w:b/>
                        <w:sz w:val="29"/>
                      </w:rPr>
                    </w:pPr>
                    <w:r>
                      <w:rPr>
                        <w:rFonts w:ascii="Stone Sans II ITC Std Bk"/>
                        <w:b/>
                        <w:color w:val="1D1D1B"/>
                        <w:w w:val="110"/>
                        <w:sz w:val="29"/>
                      </w:rPr>
                      <w:t>Reformed</w:t>
                    </w:r>
                    <w:r>
                      <w:rPr>
                        <w:rFonts w:ascii="Stone Sans II ITC Std Bk"/>
                        <w:b/>
                        <w:color w:val="1D1D1B"/>
                        <w:spacing w:val="7"/>
                        <w:w w:val="110"/>
                        <w:sz w:val="29"/>
                      </w:rPr>
                      <w:t> </w:t>
                    </w:r>
                    <w:r>
                      <w:rPr>
                        <w:rFonts w:ascii="Stone Sans II ITC Std Bk"/>
                        <w:b/>
                        <w:color w:val="1D1D1B"/>
                        <w:spacing w:val="-3"/>
                        <w:w w:val="110"/>
                        <w:sz w:val="29"/>
                      </w:rPr>
                      <w:t>Churches</w:t>
                    </w:r>
                  </w:p>
                </w:txbxContent>
              </v:textbox>
              <w10:wrap type="none"/>
            </v:shape>
            <v:shape style="position:absolute;left:2437;top:-3074;width:7100;height:2880" type="#_x0000_t202" filled="false" stroked="false">
              <v:textbox inset="0,0,0,0">
                <w:txbxContent>
                  <w:p>
                    <w:pPr>
                      <w:spacing w:line="235" w:lineRule="auto" w:before="3"/>
                      <w:ind w:left="0" w:right="174" w:firstLine="0"/>
                      <w:jc w:val="left"/>
                      <w:rPr>
                        <w:sz w:val="20"/>
                      </w:rPr>
                    </w:pPr>
                    <w:r>
                      <w:rPr>
                        <w:color w:val="1D1D1B"/>
                        <w:w w:val="120"/>
                        <w:sz w:val="20"/>
                      </w:rPr>
                      <w:t>General Assembly noting that the Presbyterian Church in England and the Congregational Union of England and Wales were respectively founder members of the Alliance of Presbyterian and Reformed Churches in 1875 and the International Congregational Council in 1891 which in 1970 united to form the World Alliance of Reformed Churches, of which the United Reformed Church was a</w:t>
                    </w:r>
                  </w:p>
                  <w:p>
                    <w:pPr>
                      <w:spacing w:line="235" w:lineRule="auto" w:before="5"/>
                      <w:ind w:left="0" w:right="155" w:firstLine="0"/>
                      <w:jc w:val="left"/>
                      <w:rPr>
                        <w:sz w:val="20"/>
                      </w:rPr>
                    </w:pPr>
                    <w:r>
                      <w:rPr>
                        <w:color w:val="1D1D1B"/>
                        <w:spacing w:val="5"/>
                        <w:w w:val="120"/>
                        <w:sz w:val="20"/>
                      </w:rPr>
                      <w:t>member </w:t>
                    </w:r>
                    <w:r>
                      <w:rPr>
                        <w:color w:val="1D1D1B"/>
                        <w:spacing w:val="4"/>
                        <w:w w:val="120"/>
                        <w:sz w:val="20"/>
                      </w:rPr>
                      <w:t>rejoices </w:t>
                    </w:r>
                    <w:r>
                      <w:rPr>
                        <w:color w:val="1D1D1B"/>
                        <w:spacing w:val="2"/>
                        <w:w w:val="120"/>
                        <w:sz w:val="20"/>
                      </w:rPr>
                      <w:t>in </w:t>
                    </w:r>
                    <w:r>
                      <w:rPr>
                        <w:color w:val="1D1D1B"/>
                        <w:spacing w:val="5"/>
                        <w:w w:val="120"/>
                        <w:sz w:val="20"/>
                      </w:rPr>
                      <w:t>its </w:t>
                    </w:r>
                    <w:r>
                      <w:rPr>
                        <w:color w:val="1D1D1B"/>
                        <w:spacing w:val="4"/>
                        <w:w w:val="120"/>
                        <w:sz w:val="20"/>
                      </w:rPr>
                      <w:t>union with the </w:t>
                    </w:r>
                    <w:r>
                      <w:rPr>
                        <w:color w:val="1D1D1B"/>
                        <w:spacing w:val="5"/>
                        <w:w w:val="120"/>
                        <w:sz w:val="20"/>
                      </w:rPr>
                      <w:t>Reformed </w:t>
                    </w:r>
                    <w:r>
                      <w:rPr>
                        <w:color w:val="1D1D1B"/>
                        <w:spacing w:val="4"/>
                        <w:w w:val="120"/>
                        <w:sz w:val="20"/>
                      </w:rPr>
                      <w:t>Ecumenical </w:t>
                    </w:r>
                    <w:r>
                      <w:rPr>
                        <w:color w:val="1D1D1B"/>
                        <w:spacing w:val="3"/>
                        <w:w w:val="120"/>
                        <w:sz w:val="20"/>
                      </w:rPr>
                      <w:t>Council </w:t>
                    </w:r>
                    <w:r>
                      <w:rPr>
                        <w:color w:val="1D1D1B"/>
                        <w:w w:val="120"/>
                        <w:sz w:val="20"/>
                      </w:rPr>
                      <w:t>to </w:t>
                    </w:r>
                    <w:r>
                      <w:rPr>
                        <w:color w:val="1D1D1B"/>
                        <w:spacing w:val="3"/>
                        <w:w w:val="120"/>
                        <w:sz w:val="20"/>
                      </w:rPr>
                      <w:t>create </w:t>
                    </w:r>
                    <w:r>
                      <w:rPr>
                        <w:color w:val="1D1D1B"/>
                        <w:spacing w:val="4"/>
                        <w:w w:val="120"/>
                        <w:sz w:val="20"/>
                      </w:rPr>
                      <w:t>the World Communion </w:t>
                    </w:r>
                    <w:r>
                      <w:rPr>
                        <w:color w:val="1D1D1B"/>
                        <w:spacing w:val="3"/>
                        <w:w w:val="120"/>
                        <w:sz w:val="20"/>
                      </w:rPr>
                      <w:t>of </w:t>
                    </w:r>
                    <w:r>
                      <w:rPr>
                        <w:color w:val="1D1D1B"/>
                        <w:spacing w:val="5"/>
                        <w:w w:val="120"/>
                        <w:sz w:val="20"/>
                      </w:rPr>
                      <w:t>Reformed </w:t>
                    </w:r>
                    <w:r>
                      <w:rPr>
                        <w:color w:val="1D1D1B"/>
                        <w:spacing w:val="4"/>
                        <w:w w:val="120"/>
                        <w:sz w:val="20"/>
                      </w:rPr>
                      <w:t>Churches and resolves that </w:t>
                    </w:r>
                    <w:r>
                      <w:rPr>
                        <w:color w:val="1D1D1B"/>
                        <w:spacing w:val="3"/>
                        <w:w w:val="120"/>
                        <w:sz w:val="20"/>
                      </w:rPr>
                      <w:t>all </w:t>
                    </w:r>
                    <w:r>
                      <w:rPr>
                        <w:color w:val="1D1D1B"/>
                        <w:spacing w:val="4"/>
                        <w:w w:val="120"/>
                        <w:sz w:val="20"/>
                      </w:rPr>
                      <w:t>references </w:t>
                    </w:r>
                    <w:r>
                      <w:rPr>
                        <w:color w:val="1D1D1B"/>
                        <w:w w:val="120"/>
                        <w:sz w:val="20"/>
                      </w:rPr>
                      <w:t>to </w:t>
                    </w:r>
                    <w:r>
                      <w:rPr>
                        <w:color w:val="1D1D1B"/>
                        <w:spacing w:val="3"/>
                        <w:w w:val="120"/>
                        <w:sz w:val="20"/>
                      </w:rPr>
                      <w:t>WARC </w:t>
                    </w:r>
                    <w:r>
                      <w:rPr>
                        <w:color w:val="1D1D1B"/>
                        <w:spacing w:val="2"/>
                        <w:w w:val="120"/>
                        <w:sz w:val="20"/>
                      </w:rPr>
                      <w:t>in </w:t>
                    </w:r>
                    <w:r>
                      <w:rPr>
                        <w:color w:val="1D1D1B"/>
                        <w:spacing w:val="5"/>
                        <w:w w:val="120"/>
                        <w:sz w:val="20"/>
                      </w:rPr>
                      <w:t>governing documents </w:t>
                    </w:r>
                    <w:r>
                      <w:rPr>
                        <w:color w:val="1D1D1B"/>
                        <w:spacing w:val="4"/>
                        <w:w w:val="120"/>
                        <w:sz w:val="20"/>
                      </w:rPr>
                      <w:t>and </w:t>
                    </w:r>
                    <w:r>
                      <w:rPr>
                        <w:color w:val="1D1D1B"/>
                        <w:spacing w:val="5"/>
                        <w:w w:val="120"/>
                        <w:sz w:val="20"/>
                      </w:rPr>
                      <w:t>guidelines </w:t>
                    </w:r>
                    <w:r>
                      <w:rPr>
                        <w:color w:val="1D1D1B"/>
                        <w:spacing w:val="4"/>
                        <w:w w:val="120"/>
                        <w:sz w:val="20"/>
                      </w:rPr>
                      <w:t>issued </w:t>
                    </w:r>
                    <w:r>
                      <w:rPr>
                        <w:color w:val="1D1D1B"/>
                        <w:w w:val="120"/>
                        <w:sz w:val="20"/>
                      </w:rPr>
                      <w:t>by  </w:t>
                    </w:r>
                    <w:r>
                      <w:rPr>
                        <w:color w:val="1D1D1B"/>
                        <w:spacing w:val="4"/>
                        <w:w w:val="120"/>
                        <w:sz w:val="20"/>
                      </w:rPr>
                      <w:t>the </w:t>
                    </w:r>
                    <w:r>
                      <w:rPr>
                        <w:color w:val="1D1D1B"/>
                        <w:spacing w:val="5"/>
                        <w:w w:val="120"/>
                        <w:sz w:val="20"/>
                      </w:rPr>
                      <w:t>Assembly </w:t>
                    </w:r>
                    <w:r>
                      <w:rPr>
                        <w:color w:val="1D1D1B"/>
                        <w:spacing w:val="3"/>
                        <w:w w:val="120"/>
                        <w:sz w:val="20"/>
                      </w:rPr>
                      <w:t>or any of </w:t>
                    </w:r>
                    <w:r>
                      <w:rPr>
                        <w:color w:val="1D1D1B"/>
                        <w:spacing w:val="5"/>
                        <w:w w:val="120"/>
                        <w:sz w:val="20"/>
                      </w:rPr>
                      <w:t>its </w:t>
                    </w:r>
                    <w:r>
                      <w:rPr>
                        <w:color w:val="1D1D1B"/>
                        <w:spacing w:val="4"/>
                        <w:w w:val="120"/>
                        <w:sz w:val="20"/>
                      </w:rPr>
                      <w:t>committees </w:t>
                    </w:r>
                    <w:r>
                      <w:rPr>
                        <w:color w:val="1D1D1B"/>
                        <w:spacing w:val="3"/>
                        <w:w w:val="120"/>
                        <w:sz w:val="20"/>
                      </w:rPr>
                      <w:t>or </w:t>
                    </w:r>
                    <w:r>
                      <w:rPr>
                        <w:color w:val="1D1D1B"/>
                        <w:spacing w:val="5"/>
                        <w:w w:val="120"/>
                        <w:sz w:val="20"/>
                      </w:rPr>
                      <w:t>agents </w:t>
                    </w:r>
                    <w:r>
                      <w:rPr>
                        <w:color w:val="1D1D1B"/>
                        <w:spacing w:val="4"/>
                        <w:w w:val="120"/>
                        <w:sz w:val="20"/>
                      </w:rPr>
                      <w:t>should   </w:t>
                    </w:r>
                    <w:r>
                      <w:rPr>
                        <w:color w:val="1D1D1B"/>
                        <w:spacing w:val="3"/>
                        <w:w w:val="120"/>
                        <w:sz w:val="20"/>
                      </w:rPr>
                      <w:t>be</w:t>
                    </w:r>
                    <w:r>
                      <w:rPr>
                        <w:color w:val="1D1D1B"/>
                        <w:spacing w:val="13"/>
                        <w:w w:val="120"/>
                        <w:sz w:val="20"/>
                      </w:rPr>
                      <w:t> </w:t>
                    </w:r>
                    <w:r>
                      <w:rPr>
                        <w:color w:val="1D1D1B"/>
                        <w:spacing w:val="5"/>
                        <w:w w:val="120"/>
                        <w:sz w:val="20"/>
                      </w:rPr>
                      <w:t>understood</w:t>
                    </w:r>
                    <w:r>
                      <w:rPr>
                        <w:color w:val="1D1D1B"/>
                        <w:spacing w:val="14"/>
                        <w:w w:val="120"/>
                        <w:sz w:val="20"/>
                      </w:rPr>
                      <w:t> </w:t>
                    </w:r>
                    <w:r>
                      <w:rPr>
                        <w:color w:val="1D1D1B"/>
                        <w:spacing w:val="5"/>
                        <w:w w:val="120"/>
                        <w:sz w:val="20"/>
                      </w:rPr>
                      <w:t>hereafter</w:t>
                    </w:r>
                    <w:r>
                      <w:rPr>
                        <w:color w:val="1D1D1B"/>
                        <w:spacing w:val="14"/>
                        <w:w w:val="120"/>
                        <w:sz w:val="20"/>
                      </w:rPr>
                      <w:t> </w:t>
                    </w:r>
                    <w:r>
                      <w:rPr>
                        <w:color w:val="1D1D1B"/>
                        <w:w w:val="120"/>
                        <w:sz w:val="20"/>
                      </w:rPr>
                      <w:t>to</w:t>
                    </w:r>
                    <w:r>
                      <w:rPr>
                        <w:color w:val="1D1D1B"/>
                        <w:spacing w:val="13"/>
                        <w:w w:val="120"/>
                        <w:sz w:val="20"/>
                      </w:rPr>
                      <w:t> </w:t>
                    </w:r>
                    <w:r>
                      <w:rPr>
                        <w:color w:val="1D1D1B"/>
                        <w:spacing w:val="4"/>
                        <w:w w:val="120"/>
                        <w:sz w:val="20"/>
                      </w:rPr>
                      <w:t>refer</w:t>
                    </w:r>
                    <w:r>
                      <w:rPr>
                        <w:color w:val="1D1D1B"/>
                        <w:spacing w:val="14"/>
                        <w:w w:val="120"/>
                        <w:sz w:val="20"/>
                      </w:rPr>
                      <w:t> </w:t>
                    </w:r>
                    <w:r>
                      <w:rPr>
                        <w:color w:val="1D1D1B"/>
                        <w:w w:val="120"/>
                        <w:sz w:val="20"/>
                      </w:rPr>
                      <w:t>to</w:t>
                    </w:r>
                    <w:r>
                      <w:rPr>
                        <w:color w:val="1D1D1B"/>
                        <w:spacing w:val="14"/>
                        <w:w w:val="120"/>
                        <w:sz w:val="20"/>
                      </w:rPr>
                      <w:t> </w:t>
                    </w:r>
                    <w:r>
                      <w:rPr>
                        <w:color w:val="1D1D1B"/>
                        <w:spacing w:val="4"/>
                        <w:w w:val="120"/>
                        <w:sz w:val="20"/>
                      </w:rPr>
                      <w:t>the</w:t>
                    </w:r>
                    <w:r>
                      <w:rPr>
                        <w:color w:val="1D1D1B"/>
                        <w:spacing w:val="13"/>
                        <w:w w:val="120"/>
                        <w:sz w:val="20"/>
                      </w:rPr>
                      <w:t> </w:t>
                    </w:r>
                    <w:r>
                      <w:rPr>
                        <w:color w:val="1D1D1B"/>
                        <w:spacing w:val="4"/>
                        <w:w w:val="120"/>
                        <w:sz w:val="20"/>
                      </w:rPr>
                      <w:t>World</w:t>
                    </w:r>
                    <w:r>
                      <w:rPr>
                        <w:color w:val="1D1D1B"/>
                        <w:spacing w:val="14"/>
                        <w:w w:val="120"/>
                        <w:sz w:val="20"/>
                      </w:rPr>
                      <w:t> </w:t>
                    </w:r>
                    <w:r>
                      <w:rPr>
                        <w:color w:val="1D1D1B"/>
                        <w:spacing w:val="4"/>
                        <w:w w:val="120"/>
                        <w:sz w:val="20"/>
                      </w:rPr>
                      <w:t>Communion</w:t>
                    </w:r>
                    <w:r>
                      <w:rPr>
                        <w:color w:val="1D1D1B"/>
                        <w:spacing w:val="14"/>
                        <w:w w:val="120"/>
                        <w:sz w:val="20"/>
                      </w:rPr>
                      <w:t> </w:t>
                    </w:r>
                    <w:r>
                      <w:rPr>
                        <w:color w:val="1D1D1B"/>
                        <w:spacing w:val="3"/>
                        <w:w w:val="120"/>
                        <w:sz w:val="20"/>
                      </w:rPr>
                      <w:t>of</w:t>
                    </w:r>
                  </w:p>
                  <w:p>
                    <w:pPr>
                      <w:spacing w:line="240" w:lineRule="exact" w:before="0"/>
                      <w:ind w:left="0" w:right="0" w:firstLine="0"/>
                      <w:jc w:val="left"/>
                      <w:rPr>
                        <w:sz w:val="20"/>
                      </w:rPr>
                    </w:pPr>
                    <w:r>
                      <w:rPr>
                        <w:color w:val="1D1D1B"/>
                        <w:w w:val="120"/>
                        <w:sz w:val="20"/>
                      </w:rPr>
                      <w:t>Reformed Churches.</w:t>
                    </w:r>
                  </w:p>
                </w:txbxContent>
              </v:textbox>
              <w10:wrap type="none"/>
            </v:shape>
            <w10:wrap type="none"/>
          </v:group>
        </w:pict>
      </w:r>
      <w:r>
        <w:rPr>
          <w:color w:val="1D1D1B"/>
          <w:w w:val="110"/>
        </w:rPr>
        <w:t>Resolved by acclamation.</w:t>
      </w:r>
    </w:p>
    <w:p>
      <w:pPr>
        <w:pStyle w:val="BodyText"/>
        <w:rPr>
          <w:rFonts w:ascii="Stone Sans II ITC Std Bk"/>
          <w:b/>
        </w:rPr>
      </w:pPr>
    </w:p>
    <w:p>
      <w:pPr>
        <w:pStyle w:val="BodyText"/>
        <w:rPr>
          <w:rFonts w:ascii="Stone Sans II ITC Std Bk"/>
          <w:b/>
        </w:rPr>
      </w:pPr>
    </w:p>
    <w:p>
      <w:pPr>
        <w:pStyle w:val="BodyText"/>
        <w:rPr>
          <w:rFonts w:ascii="Stone Sans II ITC Std Bk"/>
          <w:b/>
        </w:rPr>
      </w:pPr>
    </w:p>
    <w:p>
      <w:pPr>
        <w:pStyle w:val="BodyText"/>
        <w:rPr>
          <w:rFonts w:ascii="Stone Sans II ITC Std Bk"/>
          <w:b/>
        </w:rPr>
      </w:pPr>
    </w:p>
    <w:p>
      <w:pPr>
        <w:pStyle w:val="BodyText"/>
        <w:rPr>
          <w:rFonts w:ascii="Stone Sans II ITC Std Bk"/>
          <w:b/>
        </w:rPr>
      </w:pPr>
    </w:p>
    <w:p>
      <w:pPr>
        <w:pStyle w:val="BodyText"/>
        <w:rPr>
          <w:rFonts w:ascii="Stone Sans II ITC Std Bk"/>
          <w:b/>
        </w:rPr>
      </w:pPr>
    </w:p>
    <w:p>
      <w:pPr>
        <w:pStyle w:val="BodyText"/>
        <w:rPr>
          <w:rFonts w:ascii="Stone Sans II ITC Std Bk"/>
          <w:b/>
        </w:rPr>
      </w:pPr>
    </w:p>
    <w:p>
      <w:pPr>
        <w:pStyle w:val="BodyText"/>
        <w:rPr>
          <w:rFonts w:ascii="Stone Sans II ITC Std Bk"/>
          <w:b/>
        </w:rPr>
      </w:pPr>
    </w:p>
    <w:p>
      <w:pPr>
        <w:pStyle w:val="BodyText"/>
        <w:rPr>
          <w:rFonts w:ascii="Stone Sans II ITC Std Bk"/>
          <w:b/>
        </w:rPr>
      </w:pPr>
    </w:p>
    <w:p>
      <w:pPr>
        <w:pStyle w:val="BodyText"/>
        <w:rPr>
          <w:rFonts w:ascii="Stone Sans II ITC Std Bk"/>
          <w:b/>
        </w:rPr>
      </w:pPr>
    </w:p>
    <w:p>
      <w:pPr>
        <w:pStyle w:val="BodyText"/>
        <w:rPr>
          <w:rFonts w:ascii="Stone Sans II ITC Std Bk"/>
          <w:b/>
        </w:rPr>
      </w:pPr>
    </w:p>
    <w:p>
      <w:pPr>
        <w:pStyle w:val="BodyText"/>
        <w:spacing w:before="12"/>
        <w:rPr>
          <w:rFonts w:ascii="Stone Sans II ITC Std Bk"/>
          <w:b/>
          <w:sz w:val="22"/>
        </w:rPr>
      </w:pPr>
      <w:r>
        <w:rPr/>
        <w:pict>
          <v:shape style="position:absolute;margin-left:17.188999pt;margin-top:16.692677pt;width:565.050pt;height:52.9pt;mso-position-horizontal-relative:page;mso-position-vertical-relative:paragraph;z-index:-251396096;mso-wrap-distance-left:0;mso-wrap-distance-right:0" type="#_x0000_t202" filled="true" fillcolor="#7eaac0" stroked="false">
            <v:textbox inset="0,0,0,0">
              <w:txbxContent>
                <w:p>
                  <w:pPr>
                    <w:pStyle w:val="BodyText"/>
                    <w:spacing w:before="1"/>
                    <w:rPr>
                      <w:rFonts w:ascii="Stone Sans II ITC Std Bk"/>
                      <w:b/>
                      <w:sz w:val="39"/>
                    </w:rPr>
                  </w:pPr>
                </w:p>
                <w:p>
                  <w:pPr>
                    <w:tabs>
                      <w:tab w:pos="10447" w:val="left" w:leader="none"/>
                    </w:tabs>
                    <w:spacing w:before="0"/>
                    <w:ind w:left="3432" w:right="0" w:firstLine="0"/>
                    <w:jc w:val="left"/>
                    <w:rPr>
                      <w:rFonts w:ascii="Stone Sans II ITC Std X Bd" w:hAnsi="Stone Sans II ITC Std X Bd"/>
                      <w:b/>
                      <w:sz w:val="24"/>
                    </w:rPr>
                  </w:pPr>
                  <w:r>
                    <w:rPr>
                      <w:color w:val="FFFFFF"/>
                      <w:w w:val="110"/>
                      <w:sz w:val="23"/>
                    </w:rPr>
                    <w:t>United Reformed Church   </w:t>
                  </w:r>
                  <w:r>
                    <w:rPr>
                      <w:rFonts w:ascii="Symbol" w:hAnsi="Symbol"/>
                      <w:color w:val="FFFFFF"/>
                      <w:w w:val="110"/>
                      <w:sz w:val="23"/>
                    </w:rPr>
                    <w:t></w:t>
                  </w:r>
                  <w:r>
                    <w:rPr>
                      <w:rFonts w:ascii="Times New Roman" w:hAnsi="Times New Roman"/>
                      <w:color w:val="FFFFFF"/>
                      <w:w w:val="110"/>
                      <w:sz w:val="23"/>
                    </w:rPr>
                    <w:t>  </w:t>
                  </w:r>
                  <w:r>
                    <w:rPr>
                      <w:color w:val="FFFFFF"/>
                      <w:w w:val="110"/>
                      <w:sz w:val="23"/>
                    </w:rPr>
                    <w:t>Record of General Assembly</w:t>
                  </w:r>
                  <w:r>
                    <w:rPr>
                      <w:color w:val="FFFFFF"/>
                      <w:spacing w:val="42"/>
                      <w:w w:val="110"/>
                      <w:sz w:val="23"/>
                    </w:rPr>
                    <w:t> </w:t>
                  </w:r>
                  <w:r>
                    <w:rPr>
                      <w:color w:val="FFFFFF"/>
                      <w:w w:val="110"/>
                      <w:sz w:val="23"/>
                    </w:rPr>
                    <w:t>2010 </w:t>
                  </w:r>
                  <w:r>
                    <w:rPr>
                      <w:color w:val="FFFFFF"/>
                      <w:spacing w:val="27"/>
                      <w:w w:val="110"/>
                      <w:sz w:val="23"/>
                    </w:rPr>
                    <w:t> </w:t>
                  </w:r>
                  <w:r>
                    <w:rPr>
                      <w:rFonts w:ascii="Symbol" w:hAnsi="Symbol"/>
                      <w:color w:val="FFFFFF"/>
                      <w:w w:val="110"/>
                      <w:sz w:val="23"/>
                    </w:rPr>
                    <w:t></w:t>
                  </w:r>
                  <w:r>
                    <w:rPr>
                      <w:rFonts w:ascii="Times New Roman" w:hAnsi="Times New Roman"/>
                      <w:color w:val="FFFFFF"/>
                      <w:w w:val="110"/>
                      <w:sz w:val="23"/>
                    </w:rPr>
                    <w:tab/>
                  </w:r>
                  <w:r>
                    <w:rPr>
                      <w:rFonts w:ascii="Stone Sans II ITC Std X Bd" w:hAnsi="Stone Sans II ITC Std X Bd"/>
                      <w:b/>
                      <w:color w:val="FFFFFF"/>
                      <w:w w:val="110"/>
                      <w:sz w:val="24"/>
                    </w:rPr>
                    <w:t>43</w:t>
                  </w:r>
                </w:p>
              </w:txbxContent>
            </v:textbox>
            <v:fill type="solid"/>
            <w10:wrap type="topAndBottom"/>
          </v:shape>
        </w:pict>
      </w:r>
    </w:p>
    <w:p>
      <w:pPr>
        <w:spacing w:after="0"/>
        <w:rPr>
          <w:rFonts w:ascii="Stone Sans II ITC Std Bk"/>
          <w:sz w:val="22"/>
        </w:rPr>
        <w:sectPr>
          <w:headerReference w:type="default" r:id="rId227"/>
          <w:footerReference w:type="default" r:id="rId228"/>
          <w:pgSz w:w="11910" w:h="16840"/>
          <w:pgMar w:header="0" w:footer="0" w:top="340" w:bottom="0" w:left="220" w:right="0"/>
        </w:sectPr>
      </w:pPr>
    </w:p>
    <w:p>
      <w:pPr>
        <w:pStyle w:val="BodyText"/>
        <w:spacing w:before="6"/>
        <w:rPr>
          <w:rFonts w:ascii="Stone Sans II ITC Std Bk"/>
          <w:b/>
          <w:sz w:val="9"/>
        </w:rPr>
      </w:pPr>
    </w:p>
    <w:p>
      <w:pPr>
        <w:spacing w:before="90"/>
        <w:ind w:left="913" w:right="0" w:firstLine="0"/>
        <w:jc w:val="left"/>
        <w:rPr>
          <w:rFonts w:ascii="Stone Sans II ITC Std Bk"/>
          <w:b/>
          <w:sz w:val="29"/>
        </w:rPr>
      </w:pPr>
      <w:r>
        <w:rPr/>
        <w:pict>
          <v:rect style="position:absolute;margin-left:20.605pt;margin-top:-7.315225pt;width:22.677pt;height:22.677pt;mso-position-horizontal-relative:page;mso-position-vertical-relative:paragraph;z-index:251931648" filled="true" fillcolor="#bdd4e1" stroked="false">
            <v:fill type="solid"/>
            <w10:wrap type="none"/>
          </v:rect>
        </w:pict>
      </w:r>
      <w:r>
        <w:rPr/>
        <w:pict>
          <v:rect style="position:absolute;margin-left:20.605pt;margin-top:23.866776pt;width:22.677pt;height:22.677pt;mso-position-horizontal-relative:page;mso-position-vertical-relative:paragraph;z-index:251932672" filled="true" fillcolor="#ebf2f6" stroked="false">
            <v:fill type="solid"/>
            <w10:wrap type="none"/>
          </v:rect>
        </w:pict>
      </w:r>
      <w:r>
        <w:rPr>
          <w:rFonts w:ascii="Stone Sans II ITC Std Bk"/>
          <w:b/>
          <w:color w:val="1D1D1B"/>
          <w:w w:val="110"/>
          <w:sz w:val="29"/>
        </w:rPr>
        <w:t>Communicatons and Editorial</w:t>
      </w:r>
    </w:p>
    <w:p>
      <w:pPr>
        <w:pStyle w:val="BodyText"/>
        <w:spacing w:line="235" w:lineRule="auto" w:before="196"/>
        <w:ind w:left="913" w:right="2419"/>
      </w:pPr>
      <w:r>
        <w:rPr>
          <w:color w:val="1D1D1B"/>
          <w:w w:val="120"/>
        </w:rPr>
        <w:t>The Revd Dr Kirsty Thorpe introduced the resolution, responded to questions and moved its adoption.</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0"/>
        <w:rPr>
          <w:sz w:val="21"/>
        </w:rPr>
      </w:pPr>
    </w:p>
    <w:p>
      <w:pPr>
        <w:pStyle w:val="Heading6"/>
        <w:spacing w:line="240" w:lineRule="auto"/>
        <w:ind w:left="7230"/>
      </w:pPr>
      <w:r>
        <w:rPr/>
        <w:pict>
          <v:group style="position:absolute;margin-left:42.343006pt;margin-top:-178.134399pt;width:511.65pt;height:180pt;mso-position-horizontal-relative:page;mso-position-vertical-relative:paragraph;z-index:251941888" coordorigin="847,-3563" coordsize="10233,3600">
            <v:rect style="position:absolute;left:1133;top:-3511;width:3806;height:643" filled="true" fillcolor="#9d9d9c" stroked="false">
              <v:fill type="solid"/>
            </v:rect>
            <v:shape style="position:absolute;left:846;top:-3563;width:10233;height:3600" type="#_x0000_t75" stroked="false">
              <v:imagedata r:id="rId234" o:title=""/>
            </v:shape>
            <v:shape style="position:absolute;left:1247;top:-3554;width:2457;height:535" type="#_x0000_t202" filled="false" stroked="false">
              <v:textbox inset="0,0,0,0">
                <w:txbxContent>
                  <w:p>
                    <w:pPr>
                      <w:spacing w:line="535" w:lineRule="exact" w:before="0"/>
                      <w:ind w:left="0" w:right="0" w:firstLine="0"/>
                      <w:jc w:val="left"/>
                      <w:rPr>
                        <w:rFonts w:ascii="Stone Sans II ITC Std Bk"/>
                        <w:b/>
                        <w:sz w:val="43"/>
                      </w:rPr>
                    </w:pPr>
                    <w:r>
                      <w:rPr>
                        <w:rFonts w:ascii="Stone Sans II ITC Std Bk"/>
                        <w:b/>
                        <w:color w:val="FFFFFF"/>
                        <w:w w:val="110"/>
                        <w:sz w:val="43"/>
                      </w:rPr>
                      <w:t>Resolution</w:t>
                    </w:r>
                  </w:p>
                </w:txbxContent>
              </v:textbox>
              <w10:wrap type="none"/>
            </v:shape>
            <v:shape style="position:absolute;left:4124;top:-3506;width:783;height:714" type="#_x0000_t202" filled="false" stroked="false">
              <v:textbox inset="0,0,0,0">
                <w:txbxContent>
                  <w:p>
                    <w:pPr>
                      <w:spacing w:line="713" w:lineRule="exact" w:before="0"/>
                      <w:ind w:left="0" w:right="0" w:firstLine="0"/>
                      <w:jc w:val="left"/>
                      <w:rPr>
                        <w:rFonts w:ascii="Stone Sans II ITC Std Bk"/>
                        <w:b/>
                        <w:sz w:val="57"/>
                      </w:rPr>
                    </w:pPr>
                    <w:r>
                      <w:rPr>
                        <w:rFonts w:ascii="Stone Sans II ITC Std Bk"/>
                        <w:b/>
                        <w:color w:val="1D1D1B"/>
                        <w:spacing w:val="-27"/>
                        <w:w w:val="110"/>
                        <w:sz w:val="57"/>
                      </w:rPr>
                      <w:t>32</w:t>
                    </w:r>
                  </w:p>
                </w:txbxContent>
              </v:textbox>
              <w10:wrap type="none"/>
            </v:shape>
            <v:shape style="position:absolute;left:6973;top:-3222;width:2968;height:757" type="#_x0000_t202" filled="false" stroked="false">
              <v:textbox inset="0,0,0,0">
                <w:txbxContent>
                  <w:p>
                    <w:pPr>
                      <w:spacing w:line="382" w:lineRule="exact" w:before="0"/>
                      <w:ind w:left="0" w:right="18" w:firstLine="0"/>
                      <w:jc w:val="right"/>
                      <w:rPr>
                        <w:rFonts w:ascii="Stone Sans II ITC Std Bk"/>
                        <w:b/>
                        <w:sz w:val="29"/>
                      </w:rPr>
                    </w:pPr>
                    <w:r>
                      <w:rPr>
                        <w:rFonts w:ascii="Stone Sans II ITC Std Bk"/>
                        <w:b/>
                        <w:color w:val="1D1D1B"/>
                        <w:spacing w:val="-12"/>
                        <w:w w:val="110"/>
                        <w:sz w:val="29"/>
                      </w:rPr>
                      <w:t>2012 </w:t>
                    </w:r>
                    <w:r>
                      <w:rPr>
                        <w:rFonts w:ascii="Stone Sans II ITC Std Bk"/>
                        <w:b/>
                        <w:color w:val="1D1D1B"/>
                        <w:w w:val="110"/>
                        <w:sz w:val="29"/>
                      </w:rPr>
                      <w:t>Olympics</w:t>
                    </w:r>
                    <w:r>
                      <w:rPr>
                        <w:rFonts w:ascii="Stone Sans II ITC Std Bk"/>
                        <w:b/>
                        <w:color w:val="1D1D1B"/>
                        <w:spacing w:val="9"/>
                        <w:w w:val="110"/>
                        <w:sz w:val="29"/>
                      </w:rPr>
                      <w:t> </w:t>
                    </w:r>
                    <w:r>
                      <w:rPr>
                        <w:rFonts w:ascii="Stone Sans II ITC Std Bk"/>
                        <w:b/>
                        <w:color w:val="1D1D1B"/>
                        <w:w w:val="110"/>
                        <w:sz w:val="29"/>
                      </w:rPr>
                      <w:t>and</w:t>
                    </w:r>
                  </w:p>
                  <w:p>
                    <w:pPr>
                      <w:spacing w:line="366" w:lineRule="exact" w:before="8"/>
                      <w:ind w:left="0" w:right="18" w:firstLine="0"/>
                      <w:jc w:val="right"/>
                      <w:rPr>
                        <w:rFonts w:ascii="Stone Sans II ITC Std Bk" w:hAnsi="Stone Sans II ITC Std Bk"/>
                        <w:b/>
                        <w:sz w:val="29"/>
                      </w:rPr>
                    </w:pPr>
                    <w:r>
                      <w:rPr>
                        <w:rFonts w:ascii="Stone Sans II ITC Std Bk" w:hAnsi="Stone Sans II ITC Std Bk"/>
                        <w:b/>
                        <w:color w:val="1D1D1B"/>
                        <w:spacing w:val="-5"/>
                        <w:w w:val="110"/>
                        <w:sz w:val="29"/>
                      </w:rPr>
                      <w:t>Queen’s</w:t>
                    </w:r>
                    <w:r>
                      <w:rPr>
                        <w:rFonts w:ascii="Stone Sans II ITC Std Bk" w:hAnsi="Stone Sans II ITC Std Bk"/>
                        <w:b/>
                        <w:color w:val="1D1D1B"/>
                        <w:spacing w:val="1"/>
                        <w:w w:val="110"/>
                        <w:sz w:val="29"/>
                      </w:rPr>
                      <w:t> </w:t>
                    </w:r>
                    <w:r>
                      <w:rPr>
                        <w:rFonts w:ascii="Stone Sans II ITC Std Bk" w:hAnsi="Stone Sans II ITC Std Bk"/>
                        <w:b/>
                        <w:color w:val="1D1D1B"/>
                        <w:w w:val="110"/>
                        <w:sz w:val="29"/>
                      </w:rPr>
                      <w:t>Jubilee</w:t>
                    </w:r>
                  </w:p>
                </w:txbxContent>
              </v:textbox>
              <w10:wrap type="none"/>
            </v:shape>
            <v:shape style="position:absolute;left:1587;top:-2248;width:7770;height:1920" type="#_x0000_t202" filled="false" stroked="false">
              <v:textbox inset="0,0,0,0">
                <w:txbxContent>
                  <w:p>
                    <w:pPr>
                      <w:spacing w:line="235" w:lineRule="auto" w:before="3"/>
                      <w:ind w:left="0" w:right="0" w:firstLine="0"/>
                      <w:jc w:val="left"/>
                      <w:rPr>
                        <w:sz w:val="20"/>
                      </w:rPr>
                    </w:pPr>
                    <w:r>
                      <w:rPr>
                        <w:color w:val="1D1D1B"/>
                        <w:w w:val="120"/>
                        <w:sz w:val="20"/>
                      </w:rPr>
                      <w:t>General Assembly welcomes the work being done by the Mission and Communications and Editorial Committees in preparation for the Church’s involvement in the Queen’s Jubilee celebrations and in events surrounding the Olympic and Paralympic Games in 2012. It encourages churches to engage in the celebrations and events that will take place throughout the year as an opportunity for witness and service, doing so wherever this is possible with partners from their community, including members of other churches and faiths.</w:t>
                    </w:r>
                  </w:p>
                </w:txbxContent>
              </v:textbox>
              <w10:wrap type="none"/>
            </v:shape>
            <w10:wrap type="none"/>
          </v:group>
        </w:pict>
      </w:r>
      <w:r>
        <w:rPr>
          <w:color w:val="1D1D1B"/>
          <w:w w:val="110"/>
        </w:rPr>
        <w:t>Resolved by consensus.</w:t>
      </w:r>
    </w:p>
    <w:p>
      <w:pPr>
        <w:pStyle w:val="BodyText"/>
        <w:spacing w:before="6"/>
        <w:rPr>
          <w:rFonts w:ascii="Stone Sans II ITC Std Bk"/>
          <w:b/>
          <w:sz w:val="32"/>
        </w:rPr>
      </w:pPr>
    </w:p>
    <w:p>
      <w:pPr>
        <w:spacing w:before="0"/>
        <w:ind w:left="913" w:right="0" w:firstLine="0"/>
        <w:jc w:val="left"/>
        <w:rPr>
          <w:rFonts w:ascii="Stone Sans II ITC Std Bk"/>
          <w:b/>
          <w:sz w:val="29"/>
        </w:rPr>
      </w:pPr>
      <w:r>
        <w:rPr>
          <w:rFonts w:ascii="Stone Sans II ITC Std Bk"/>
          <w:b/>
          <w:color w:val="1D1D1B"/>
          <w:w w:val="110"/>
          <w:sz w:val="29"/>
        </w:rPr>
        <w:t>Assembly Arrangements Committee</w:t>
      </w:r>
    </w:p>
    <w:p>
      <w:pPr>
        <w:pStyle w:val="BodyText"/>
        <w:spacing w:line="235" w:lineRule="auto" w:before="196"/>
        <w:ind w:left="913" w:right="2419"/>
      </w:pPr>
      <w:r>
        <w:rPr>
          <w:color w:val="1D1D1B"/>
          <w:w w:val="120"/>
        </w:rPr>
        <w:t>Dr David Robinson, Convener of the committee announced the total of the offertory (£2,200.07 of which £1,900 was gift aided). He presented the resolution:</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2"/>
        <w:rPr>
          <w:sz w:val="15"/>
        </w:rPr>
      </w:pPr>
    </w:p>
    <w:p>
      <w:pPr>
        <w:spacing w:before="92"/>
        <w:ind w:left="6881" w:right="0" w:firstLine="0"/>
        <w:jc w:val="left"/>
        <w:rPr>
          <w:rFonts w:ascii="Stone Sans II ITC Std Bk"/>
          <w:b/>
          <w:sz w:val="20"/>
        </w:rPr>
      </w:pPr>
      <w:r>
        <w:rPr/>
        <w:pict>
          <v:group style="position:absolute;margin-left:42.525452pt;margin-top:-108.461815pt;width:511.65pt;height:114.55pt;mso-position-horizontal-relative:page;mso-position-vertical-relative:paragraph;z-index:251936768" coordorigin="851,-2169" coordsize="10233,2291">
            <v:rect style="position:absolute;left:1137;top:-2117;width:3806;height:643" filled="true" fillcolor="#9d9d9c" stroked="false">
              <v:fill type="solid"/>
            </v:rect>
            <v:shape style="position:absolute;left:850;top:-2170;width:10233;height:2291" type="#_x0000_t75" stroked="false">
              <v:imagedata r:id="rId235" o:title=""/>
            </v:shape>
            <v:shape style="position:absolute;left:850;top:-2170;width:10233;height:2291" type="#_x0000_t202" filled="false" stroked="false">
              <v:textbox inset="0,0,0,0">
                <w:txbxContent>
                  <w:p>
                    <w:pPr>
                      <w:spacing w:line="244" w:lineRule="auto" w:before="310"/>
                      <w:ind w:left="6766" w:right="347" w:hanging="627"/>
                      <w:jc w:val="left"/>
                      <w:rPr>
                        <w:rFonts w:ascii="Stone Sans II ITC Std Bk"/>
                        <w:b/>
                        <w:sz w:val="29"/>
                      </w:rPr>
                    </w:pPr>
                    <w:r>
                      <w:rPr>
                        <w:rFonts w:ascii="Stone Sans II ITC Std Bk"/>
                        <w:b/>
                        <w:color w:val="1D1D1B"/>
                        <w:w w:val="110"/>
                        <w:sz w:val="29"/>
                      </w:rPr>
                      <w:t>Dates and venue of 2012 Assembly</w:t>
                    </w:r>
                  </w:p>
                  <w:p>
                    <w:pPr>
                      <w:spacing w:line="235" w:lineRule="auto" w:before="188"/>
                      <w:ind w:left="736" w:right="1775" w:firstLine="0"/>
                      <w:jc w:val="left"/>
                      <w:rPr>
                        <w:sz w:val="20"/>
                      </w:rPr>
                    </w:pPr>
                    <w:r>
                      <w:rPr>
                        <w:color w:val="1D1D1B"/>
                        <w:w w:val="120"/>
                        <w:sz w:val="20"/>
                      </w:rPr>
                      <w:t>General Assembly resolves to meet in the Southport Conference Centre from the Fri 6 July – Monday 9 July 2012 or at such other place and time as may duly be determined.</w:t>
                    </w:r>
                  </w:p>
                </w:txbxContent>
              </v:textbox>
              <w10:wrap type="none"/>
            </v:shape>
            <v:shape style="position:absolute;left:4108;top:-2134;width:815;height:714" type="#_x0000_t202" filled="false" stroked="false">
              <v:textbox inset="0,0,0,0">
                <w:txbxContent>
                  <w:p>
                    <w:pPr>
                      <w:spacing w:line="713" w:lineRule="exact" w:before="0"/>
                      <w:ind w:left="0" w:right="0" w:firstLine="0"/>
                      <w:jc w:val="left"/>
                      <w:rPr>
                        <w:rFonts w:ascii="Stone Sans II ITC Std Bk"/>
                        <w:b/>
                        <w:sz w:val="57"/>
                      </w:rPr>
                    </w:pPr>
                    <w:r>
                      <w:rPr>
                        <w:rFonts w:ascii="Stone Sans II ITC Std Bk"/>
                        <w:b/>
                        <w:color w:val="1D1D1B"/>
                        <w:w w:val="110"/>
                        <w:sz w:val="57"/>
                      </w:rPr>
                      <w:t>22</w:t>
                    </w:r>
                  </w:p>
                </w:txbxContent>
              </v:textbox>
              <w10:wrap type="none"/>
            </v:shape>
            <v:shape style="position:absolute;left:1250;top:-2161;width:2457;height:535" type="#_x0000_t202" filled="false" stroked="false">
              <v:textbox inset="0,0,0,0">
                <w:txbxContent>
                  <w:p>
                    <w:pPr>
                      <w:spacing w:line="535" w:lineRule="exact" w:before="0"/>
                      <w:ind w:left="0" w:right="0" w:firstLine="0"/>
                      <w:jc w:val="left"/>
                      <w:rPr>
                        <w:rFonts w:ascii="Stone Sans II ITC Std Bk"/>
                        <w:b/>
                        <w:sz w:val="43"/>
                      </w:rPr>
                    </w:pPr>
                    <w:r>
                      <w:rPr>
                        <w:rFonts w:ascii="Stone Sans II ITC Std Bk"/>
                        <w:b/>
                        <w:color w:val="FFFFFF"/>
                        <w:w w:val="110"/>
                        <w:sz w:val="43"/>
                      </w:rPr>
                      <w:t>Resolution</w:t>
                    </w:r>
                  </w:p>
                </w:txbxContent>
              </v:textbox>
              <w10:wrap type="none"/>
            </v:shape>
            <w10:wrap type="none"/>
          </v:group>
        </w:pict>
      </w:r>
      <w:r>
        <w:rPr>
          <w:rFonts w:ascii="Stone Sans II ITC Std Bk"/>
          <w:b/>
          <w:color w:val="010203"/>
          <w:w w:val="110"/>
          <w:sz w:val="20"/>
        </w:rPr>
        <w:t>Resolved by majority vote.</w:t>
      </w:r>
    </w:p>
    <w:p>
      <w:pPr>
        <w:pStyle w:val="BodyText"/>
        <w:spacing w:before="10"/>
        <w:rPr>
          <w:rFonts w:ascii="Stone Sans II ITC Std Bk"/>
          <w:b/>
          <w:sz w:val="16"/>
        </w:rPr>
      </w:pPr>
    </w:p>
    <w:p>
      <w:pPr>
        <w:pStyle w:val="BodyText"/>
        <w:spacing w:line="235" w:lineRule="auto"/>
        <w:ind w:left="913" w:right="2388"/>
      </w:pPr>
      <w:r>
        <w:rPr>
          <w:color w:val="010203"/>
          <w:w w:val="120"/>
        </w:rPr>
        <w:t>A question regarding the size of Assembly was asked and the Convener promised that the matter will be discussed further in other places.</w:t>
      </w:r>
    </w:p>
    <w:p>
      <w:pPr>
        <w:pStyle w:val="BodyText"/>
        <w:spacing w:before="6"/>
        <w:rPr>
          <w:sz w:val="19"/>
        </w:rPr>
      </w:pPr>
    </w:p>
    <w:p>
      <w:pPr>
        <w:pStyle w:val="BodyText"/>
        <w:ind w:left="913"/>
      </w:pPr>
      <w:r>
        <w:rPr>
          <w:color w:val="1D1D1B"/>
          <w:w w:val="120"/>
        </w:rPr>
        <w:t>Members of Assembly were invited to complete feedback sheets on their table.</w:t>
      </w:r>
    </w:p>
    <w:p>
      <w:pPr>
        <w:pStyle w:val="BodyText"/>
        <w:spacing w:before="9"/>
      </w:pPr>
      <w:r>
        <w:rPr/>
        <w:drawing>
          <wp:anchor distT="0" distB="0" distL="0" distR="0" allowOverlap="1" layoutInCell="1" locked="0" behindDoc="0" simplePos="0" relativeHeight="266">
            <wp:simplePos x="0" y="0"/>
            <wp:positionH relativeFrom="page">
              <wp:posOffset>1762328</wp:posOffset>
            </wp:positionH>
            <wp:positionV relativeFrom="paragraph">
              <wp:posOffset>185593</wp:posOffset>
            </wp:positionV>
            <wp:extent cx="3489020" cy="2326005"/>
            <wp:effectExtent l="0" t="0" r="0" b="0"/>
            <wp:wrapTopAndBottom/>
            <wp:docPr id="13" name="image149.png"/>
            <wp:cNvGraphicFramePr>
              <a:graphicFrameLocks noChangeAspect="1"/>
            </wp:cNvGraphicFramePr>
            <a:graphic>
              <a:graphicData uri="http://schemas.openxmlformats.org/drawingml/2006/picture">
                <pic:pic>
                  <pic:nvPicPr>
                    <pic:cNvPr id="14" name="image149.png"/>
                    <pic:cNvPicPr/>
                  </pic:nvPicPr>
                  <pic:blipFill>
                    <a:blip r:embed="rId236" cstate="print"/>
                    <a:stretch>
                      <a:fillRect/>
                    </a:stretch>
                  </pic:blipFill>
                  <pic:spPr>
                    <a:xfrm>
                      <a:off x="0" y="0"/>
                      <a:ext cx="3489020" cy="2326005"/>
                    </a:xfrm>
                    <a:prstGeom prst="rect">
                      <a:avLst/>
                    </a:prstGeom>
                  </pic:spPr>
                </pic:pic>
              </a:graphicData>
            </a:graphic>
          </wp:anchor>
        </w:drawing>
      </w:r>
    </w:p>
    <w:p>
      <w:pPr>
        <w:spacing w:after="0"/>
        <w:sectPr>
          <w:headerReference w:type="even" r:id="rId230"/>
          <w:headerReference w:type="default" r:id="rId231"/>
          <w:footerReference w:type="even" r:id="rId232"/>
          <w:footerReference w:type="default" r:id="rId233"/>
          <w:pgSz w:w="11910" w:h="16840"/>
          <w:pgMar w:header="302" w:footer="647" w:top="940" w:bottom="840" w:left="220" w:right="0"/>
          <w:pgNumType w:start="44"/>
        </w:sectPr>
      </w:pPr>
    </w:p>
    <w:p>
      <w:pPr>
        <w:pStyle w:val="BodyText"/>
        <w:spacing w:before="7"/>
        <w:rPr>
          <w:sz w:val="9"/>
        </w:rPr>
      </w:pPr>
    </w:p>
    <w:p>
      <w:pPr>
        <w:pStyle w:val="Heading5"/>
      </w:pPr>
      <w:r>
        <w:rPr/>
        <w:pict>
          <v:rect style="position:absolute;margin-left:553.991028pt;margin-top:-7.828227pt;width:22.677pt;height:22.677pt;mso-position-horizontal-relative:page;mso-position-vertical-relative:paragraph;z-index:251942912" filled="true" fillcolor="#bdd4e1" stroked="false">
            <v:fill type="solid"/>
            <w10:wrap type="none"/>
          </v:rect>
        </w:pict>
      </w:r>
      <w:r>
        <w:rPr>
          <w:color w:val="1D1D1B"/>
          <w:w w:val="115"/>
        </w:rPr>
        <w:t>Marketing and Identity Campaign</w:t>
      </w:r>
    </w:p>
    <w:p>
      <w:pPr>
        <w:pStyle w:val="BodyText"/>
        <w:spacing w:line="235" w:lineRule="auto"/>
        <w:ind w:left="1764" w:right="1509"/>
      </w:pPr>
      <w:r>
        <w:rPr/>
        <w:pict>
          <v:rect style="position:absolute;margin-left:553.991028pt;margin-top:4.977328pt;width:22.677pt;height:22.677pt;mso-position-horizontal-relative:page;mso-position-vertical-relative:paragraph;z-index:251943936" filled="true" fillcolor="#ebf2f6" stroked="false">
            <v:fill type="solid"/>
            <w10:wrap type="none"/>
          </v:rect>
        </w:pict>
      </w:r>
      <w:r>
        <w:rPr>
          <w:color w:val="1D1D1B"/>
          <w:w w:val="120"/>
        </w:rPr>
        <w:t>The General Secretary gave further explanation of preparations being made and she and Mr Lawrence Moore responded to questions asked in a previous session.</w:t>
      </w:r>
    </w:p>
    <w:p>
      <w:pPr>
        <w:pStyle w:val="BodyText"/>
        <w:spacing w:before="11"/>
        <w:rPr>
          <w:sz w:val="18"/>
        </w:rPr>
      </w:pPr>
    </w:p>
    <w:p>
      <w:pPr>
        <w:pStyle w:val="BodyText"/>
        <w:ind w:left="1764"/>
      </w:pPr>
      <w:r>
        <w:rPr>
          <w:color w:val="1D1D1B"/>
          <w:w w:val="120"/>
        </w:rPr>
        <w:t>The Revd Dr Kirsty Thorpe took the chair.</w:t>
      </w:r>
    </w:p>
    <w:p>
      <w:pPr>
        <w:pStyle w:val="Heading5"/>
        <w:spacing w:before="213"/>
      </w:pPr>
      <w:r>
        <w:rPr>
          <w:color w:val="1D1D1B"/>
          <w:w w:val="115"/>
        </w:rPr>
        <w:t>Reports not subject to resolutions</w:t>
      </w:r>
    </w:p>
    <w:p>
      <w:pPr>
        <w:pStyle w:val="BodyText"/>
        <w:spacing w:line="235" w:lineRule="auto"/>
        <w:ind w:left="1764" w:right="1158"/>
      </w:pPr>
      <w:r>
        <w:rPr>
          <w:color w:val="1D1D1B"/>
          <w:w w:val="120"/>
        </w:rPr>
        <w:t>Questions and comments were invited about the Assessment Board; Church Related Community Workers sub-committee; Leadership in </w:t>
      </w:r>
      <w:r>
        <w:rPr>
          <w:color w:val="1D1D1B"/>
          <w:spacing w:val="-3"/>
          <w:w w:val="120"/>
        </w:rPr>
        <w:t>Worship </w:t>
      </w:r>
      <w:r>
        <w:rPr>
          <w:color w:val="1D1D1B"/>
          <w:w w:val="120"/>
        </w:rPr>
        <w:t>sub-committee; </w:t>
      </w:r>
      <w:r>
        <w:rPr>
          <w:color w:val="1D1D1B"/>
          <w:spacing w:val="-3"/>
          <w:w w:val="120"/>
        </w:rPr>
        <w:t>Maintenance </w:t>
      </w:r>
      <w:r>
        <w:rPr>
          <w:color w:val="1D1D1B"/>
          <w:w w:val="120"/>
        </w:rPr>
        <w:t>of the Ministry sub-committee and Retired Ministers’ Housing sub-committee.</w:t>
      </w:r>
    </w:p>
    <w:p>
      <w:pPr>
        <w:pStyle w:val="BodyText"/>
        <w:rPr>
          <w:sz w:val="19"/>
        </w:rPr>
      </w:pPr>
    </w:p>
    <w:p>
      <w:pPr>
        <w:pStyle w:val="BodyText"/>
        <w:ind w:left="1764"/>
      </w:pPr>
      <w:r>
        <w:rPr>
          <w:color w:val="1D1D1B"/>
          <w:w w:val="120"/>
        </w:rPr>
        <w:t>The Revds Peter Poulter, Paul Whittle, Craig Bowman, and Mr John Ellis responded.</w:t>
      </w:r>
    </w:p>
    <w:p>
      <w:pPr>
        <w:pStyle w:val="BodyText"/>
        <w:rPr>
          <w:sz w:val="24"/>
        </w:rPr>
      </w:pPr>
    </w:p>
    <w:p>
      <w:pPr>
        <w:pStyle w:val="Heading2"/>
        <w:spacing w:before="199"/>
      </w:pPr>
      <w:r>
        <w:rPr>
          <w:color w:val="1D1D1B"/>
          <w:w w:val="110"/>
        </w:rPr>
        <w:t>Report from the Children’s Assembly</w:t>
      </w:r>
    </w:p>
    <w:p>
      <w:pPr>
        <w:pStyle w:val="BodyText"/>
        <w:spacing w:line="235" w:lineRule="auto" w:before="196"/>
        <w:ind w:left="1764" w:right="1509"/>
      </w:pPr>
      <w:r>
        <w:rPr>
          <w:color w:val="1D1D1B"/>
          <w:w w:val="120"/>
        </w:rPr>
        <w:t>Children’s Assembly shared their experiences of meeting together in words and song and presented a DVD.</w:t>
      </w:r>
    </w:p>
    <w:p>
      <w:pPr>
        <w:pStyle w:val="BodyText"/>
        <w:spacing w:before="9"/>
        <w:rPr>
          <w:sz w:val="19"/>
        </w:rPr>
      </w:pPr>
    </w:p>
    <w:p>
      <w:pPr>
        <w:pStyle w:val="BodyText"/>
        <w:spacing w:line="235" w:lineRule="auto"/>
        <w:ind w:left="1764" w:right="1321"/>
      </w:pPr>
      <w:r>
        <w:rPr>
          <w:color w:val="1D1D1B"/>
          <w:w w:val="120"/>
        </w:rPr>
        <w:t>They also shared a DVD they had made with regard to resolution 34, Children in Detention. Three children offered prayers for children currently in detention centres. The Moderator thanked the children and their leaders whose work had enriched and enhanced Assembly.</w:t>
      </w:r>
    </w:p>
    <w:p>
      <w:pPr>
        <w:pStyle w:val="BodyText"/>
        <w:spacing w:before="4"/>
      </w:pPr>
    </w:p>
    <w:p>
      <w:pPr>
        <w:pStyle w:val="Heading5"/>
        <w:spacing w:line="204" w:lineRule="auto" w:before="0"/>
        <w:ind w:right="2419"/>
      </w:pPr>
      <w:r>
        <w:rPr>
          <w:color w:val="1D1D1B"/>
          <w:w w:val="115"/>
        </w:rPr>
        <w:t>Resolution 34, North Western Synod: children in immigration detention centres</w:t>
      </w:r>
    </w:p>
    <w:p>
      <w:pPr>
        <w:pStyle w:val="BodyText"/>
        <w:spacing w:line="235" w:lineRule="auto"/>
        <w:ind w:left="1764" w:right="1831"/>
      </w:pPr>
      <w:r>
        <w:rPr>
          <w:color w:val="1D1D1B"/>
          <w:w w:val="120"/>
        </w:rPr>
        <w:t>Permission was granted for the North Western Synod to withdraw the original resolution 34 and replace it with:</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
        <w:rPr>
          <w:sz w:val="24"/>
        </w:rPr>
      </w:pPr>
    </w:p>
    <w:p>
      <w:pPr>
        <w:pStyle w:val="Heading6"/>
        <w:spacing w:line="240" w:lineRule="auto" w:before="92"/>
        <w:ind w:left="0" w:right="1131"/>
        <w:jc w:val="right"/>
      </w:pPr>
      <w:r>
        <w:rPr/>
        <w:pict>
          <v:group style="position:absolute;margin-left:85.038986pt;margin-top:-152.090576pt;width:510.25pt;height:157.8pt;mso-position-horizontal-relative:page;mso-position-vertical-relative:paragraph;z-index:251949056" coordorigin="1701,-3042" coordsize="10205,3156">
            <v:rect style="position:absolute;left:1987;top:-2990;width:3806;height:643" filled="true" fillcolor="#9d9d9c" stroked="false">
              <v:fill type="solid"/>
            </v:rect>
            <v:shape style="position:absolute;left:1700;top:-3042;width:10205;height:3156" type="#_x0000_t75" stroked="false">
              <v:imagedata r:id="rId237" o:title=""/>
            </v:shape>
            <v:shape style="position:absolute;left:2101;top:-3034;width:2457;height:535" type="#_x0000_t202" filled="false" stroked="false">
              <v:textbox inset="0,0,0,0">
                <w:txbxContent>
                  <w:p>
                    <w:pPr>
                      <w:spacing w:line="535" w:lineRule="exact" w:before="0"/>
                      <w:ind w:left="0" w:right="0" w:firstLine="0"/>
                      <w:jc w:val="left"/>
                      <w:rPr>
                        <w:rFonts w:ascii="Stone Sans II ITC Std Bk"/>
                        <w:b/>
                        <w:sz w:val="43"/>
                      </w:rPr>
                    </w:pPr>
                    <w:r>
                      <w:rPr>
                        <w:rFonts w:ascii="Stone Sans II ITC Std Bk"/>
                        <w:b/>
                        <w:color w:val="FFFFFF"/>
                        <w:w w:val="110"/>
                        <w:sz w:val="43"/>
                      </w:rPr>
                      <w:t>Resolution</w:t>
                    </w:r>
                  </w:p>
                </w:txbxContent>
              </v:textbox>
              <w10:wrap type="none"/>
            </v:shape>
            <v:shape style="position:absolute;left:4959;top:-2974;width:814;height:714" type="#_x0000_t202" filled="false" stroked="false">
              <v:textbox inset="0,0,0,0">
                <w:txbxContent>
                  <w:p>
                    <w:pPr>
                      <w:spacing w:line="713" w:lineRule="exact" w:before="0"/>
                      <w:ind w:left="0" w:right="0" w:firstLine="0"/>
                      <w:jc w:val="left"/>
                      <w:rPr>
                        <w:rFonts w:ascii="Stone Sans II ITC Std Bk"/>
                        <w:b/>
                        <w:sz w:val="57"/>
                      </w:rPr>
                    </w:pPr>
                    <w:r>
                      <w:rPr>
                        <w:rFonts w:ascii="Stone Sans II ITC Std Bk"/>
                        <w:b/>
                        <w:color w:val="1D1D1B"/>
                        <w:w w:val="110"/>
                        <w:sz w:val="57"/>
                      </w:rPr>
                      <w:t>34</w:t>
                    </w:r>
                  </w:p>
                </w:txbxContent>
              </v:textbox>
              <w10:wrap type="none"/>
            </v:shape>
            <v:shape style="position:absolute;left:7042;top:-2690;width:3751;height:757" type="#_x0000_t202" filled="false" stroked="false">
              <v:textbox inset="0,0,0,0">
                <w:txbxContent>
                  <w:p>
                    <w:pPr>
                      <w:spacing w:line="382" w:lineRule="exact" w:before="0"/>
                      <w:ind w:left="0" w:right="18" w:firstLine="0"/>
                      <w:jc w:val="right"/>
                      <w:rPr>
                        <w:rFonts w:ascii="Stone Sans II ITC Std Bk"/>
                        <w:b/>
                        <w:sz w:val="29"/>
                      </w:rPr>
                    </w:pPr>
                    <w:r>
                      <w:rPr>
                        <w:rFonts w:ascii="Stone Sans II ITC Std Bk"/>
                        <w:b/>
                        <w:color w:val="1D1D1B"/>
                        <w:w w:val="110"/>
                        <w:sz w:val="29"/>
                      </w:rPr>
                      <w:t>Children in</w:t>
                    </w:r>
                    <w:r>
                      <w:rPr>
                        <w:rFonts w:ascii="Stone Sans II ITC Std Bk"/>
                        <w:b/>
                        <w:color w:val="1D1D1B"/>
                        <w:spacing w:val="-32"/>
                        <w:w w:val="110"/>
                        <w:sz w:val="29"/>
                      </w:rPr>
                      <w:t> </w:t>
                    </w:r>
                    <w:r>
                      <w:rPr>
                        <w:rFonts w:ascii="Stone Sans II ITC Std Bk"/>
                        <w:b/>
                        <w:color w:val="1D1D1B"/>
                        <w:w w:val="110"/>
                        <w:sz w:val="29"/>
                      </w:rPr>
                      <w:t>immigration</w:t>
                    </w:r>
                  </w:p>
                  <w:p>
                    <w:pPr>
                      <w:spacing w:line="366" w:lineRule="exact" w:before="8"/>
                      <w:ind w:left="0" w:right="18" w:firstLine="0"/>
                      <w:jc w:val="right"/>
                      <w:rPr>
                        <w:rFonts w:ascii="Stone Sans II ITC Std Bk"/>
                        <w:b/>
                        <w:sz w:val="29"/>
                      </w:rPr>
                    </w:pPr>
                    <w:r>
                      <w:rPr>
                        <w:rFonts w:ascii="Stone Sans II ITC Std Bk"/>
                        <w:b/>
                        <w:color w:val="1D1D1B"/>
                        <w:spacing w:val="-3"/>
                        <w:w w:val="110"/>
                        <w:sz w:val="29"/>
                      </w:rPr>
                      <w:t>detention</w:t>
                    </w:r>
                    <w:r>
                      <w:rPr>
                        <w:rFonts w:ascii="Stone Sans II ITC Std Bk"/>
                        <w:b/>
                        <w:color w:val="1D1D1B"/>
                        <w:spacing w:val="14"/>
                        <w:w w:val="110"/>
                        <w:sz w:val="29"/>
                      </w:rPr>
                      <w:t> </w:t>
                    </w:r>
                    <w:r>
                      <w:rPr>
                        <w:rFonts w:ascii="Stone Sans II ITC Std Bk"/>
                        <w:b/>
                        <w:color w:val="1D1D1B"/>
                        <w:spacing w:val="-3"/>
                        <w:w w:val="110"/>
                        <w:sz w:val="29"/>
                      </w:rPr>
                      <w:t>centres</w:t>
                    </w:r>
                  </w:p>
                </w:txbxContent>
              </v:textbox>
              <w10:wrap type="none"/>
            </v:shape>
            <v:shape style="position:absolute;left:2437;top:-1716;width:7783;height:1441" type="#_x0000_t202" filled="false" stroked="false">
              <v:textbox inset="0,0,0,0">
                <w:txbxContent>
                  <w:p>
                    <w:pPr>
                      <w:spacing w:line="235" w:lineRule="auto" w:before="3"/>
                      <w:ind w:left="0" w:right="0" w:firstLine="0"/>
                      <w:jc w:val="left"/>
                      <w:rPr>
                        <w:sz w:val="20"/>
                      </w:rPr>
                    </w:pPr>
                    <w:r>
                      <w:rPr>
                        <w:color w:val="1D1D1B"/>
                        <w:w w:val="120"/>
                        <w:sz w:val="20"/>
                      </w:rPr>
                      <w:t>The General Assembly of the United Reformed Church calls upon Her Majesty’s government to end the detention of children for immigration purposes immediately and ensure that alternatives to detention should not involve the separation of children from their parents.</w:t>
                    </w:r>
                  </w:p>
                  <w:p>
                    <w:pPr>
                      <w:spacing w:line="235" w:lineRule="auto" w:before="3"/>
                      <w:ind w:left="4081" w:right="0" w:firstLine="0"/>
                      <w:jc w:val="left"/>
                      <w:rPr>
                        <w:i/>
                        <w:sz w:val="20"/>
                      </w:rPr>
                    </w:pPr>
                    <w:r>
                      <w:rPr>
                        <w:i/>
                        <w:color w:val="1D1D1B"/>
                        <w:w w:val="110"/>
                        <w:sz w:val="20"/>
                      </w:rPr>
                      <w:t>Proposed by Revd Marian Tugwood </w:t>
                    </w:r>
                    <w:r>
                      <w:rPr>
                        <w:i/>
                        <w:color w:val="1D1D1B"/>
                        <w:w w:val="110"/>
                        <w:sz w:val="20"/>
                      </w:rPr>
                      <w:t>Seconded by Revd Geoffrey Clarke</w:t>
                    </w:r>
                  </w:p>
                </w:txbxContent>
              </v:textbox>
              <w10:wrap type="none"/>
            </v:shape>
            <w10:wrap type="none"/>
          </v:group>
        </w:pict>
      </w:r>
      <w:r>
        <w:rPr>
          <w:color w:val="1D1D1B"/>
          <w:w w:val="110"/>
        </w:rPr>
        <w:t>Resolved by consensus.</w:t>
      </w:r>
    </w:p>
    <w:p>
      <w:pPr>
        <w:pStyle w:val="BodyText"/>
        <w:spacing w:before="6"/>
        <w:rPr>
          <w:rFonts w:ascii="Stone Sans II ITC Std Bk"/>
          <w:b/>
          <w:sz w:val="32"/>
        </w:rPr>
      </w:pPr>
    </w:p>
    <w:p>
      <w:pPr>
        <w:spacing w:before="0"/>
        <w:ind w:left="1764" w:right="0" w:firstLine="0"/>
        <w:jc w:val="left"/>
        <w:rPr>
          <w:rFonts w:ascii="Stone Sans II ITC Std Bk" w:hAnsi="Stone Sans II ITC Std Bk"/>
          <w:b/>
          <w:sz w:val="29"/>
        </w:rPr>
      </w:pPr>
      <w:r>
        <w:rPr>
          <w:rFonts w:ascii="Stone Sans II ITC Std Bk" w:hAnsi="Stone Sans II ITC Std Bk"/>
          <w:b/>
          <w:color w:val="1D1D1B"/>
          <w:w w:val="110"/>
          <w:sz w:val="29"/>
        </w:rPr>
        <w:t>Youth and Children’s Committee Report</w:t>
      </w:r>
    </w:p>
    <w:p>
      <w:pPr>
        <w:pStyle w:val="BodyText"/>
        <w:spacing w:before="192"/>
        <w:ind w:left="1764"/>
      </w:pPr>
      <w:r>
        <w:rPr>
          <w:color w:val="1D1D1B"/>
          <w:w w:val="120"/>
        </w:rPr>
        <w:t>The Moderator thanked the Revd Rob Weston for the report and work of the committee.</w:t>
      </w:r>
    </w:p>
    <w:p>
      <w:pPr>
        <w:spacing w:after="0"/>
        <w:sectPr>
          <w:pgSz w:w="11910" w:h="16840"/>
          <w:pgMar w:header="281" w:footer="647" w:top="940" w:bottom="840" w:left="220" w:right="0"/>
        </w:sectPr>
      </w:pPr>
    </w:p>
    <w:p>
      <w:pPr>
        <w:pStyle w:val="BodyText"/>
        <w:spacing w:before="11"/>
        <w:rPr>
          <w:sz w:val="13"/>
        </w:rPr>
      </w:pPr>
    </w:p>
    <w:p>
      <w:pPr>
        <w:pStyle w:val="BodyText"/>
        <w:ind w:left="192"/>
      </w:pPr>
      <w:r>
        <w:rPr/>
        <w:pict>
          <v:group style="width:22.7pt;height:22.7pt;mso-position-horizontal-relative:char;mso-position-vertical-relative:line" coordorigin="0,0" coordsize="454,454">
            <v:rect style="position:absolute;left:0;top:0;width:454;height:454" filled="true" fillcolor="#ebf2f6" stroked="false">
              <v:fill type="solid"/>
            </v:rect>
          </v:group>
        </w:pict>
      </w:r>
      <w:r>
        <w:rPr/>
      </w:r>
    </w:p>
    <w:p>
      <w:pPr>
        <w:pStyle w:val="BodyText"/>
      </w:pPr>
    </w:p>
    <w:p>
      <w:pPr>
        <w:pStyle w:val="BodyText"/>
      </w:pPr>
    </w:p>
    <w:p>
      <w:pPr>
        <w:pStyle w:val="BodyText"/>
      </w:pPr>
    </w:p>
    <w:p>
      <w:pPr>
        <w:pStyle w:val="BodyText"/>
        <w:rPr>
          <w:sz w:val="18"/>
        </w:rPr>
      </w:pPr>
    </w:p>
    <w:p>
      <w:pPr>
        <w:pStyle w:val="Heading2"/>
        <w:spacing w:before="90"/>
        <w:ind w:left="913"/>
      </w:pPr>
      <w:r>
        <w:rPr>
          <w:color w:val="1D1D1B"/>
          <w:w w:val="110"/>
        </w:rPr>
        <w:t>Remaindered business</w:t>
      </w:r>
    </w:p>
    <w:p>
      <w:pPr>
        <w:pStyle w:val="BodyText"/>
        <w:spacing w:before="1"/>
        <w:rPr>
          <w:rFonts w:ascii="Stone Sans II ITC Std Bk"/>
          <w:b/>
          <w:sz w:val="36"/>
        </w:rPr>
      </w:pPr>
    </w:p>
    <w:p>
      <w:pPr>
        <w:spacing w:before="1"/>
        <w:ind w:left="913" w:right="0" w:firstLine="0"/>
        <w:jc w:val="left"/>
        <w:rPr>
          <w:rFonts w:ascii="Stone Sans II ITC Std Bk" w:hAnsi="Stone Sans II ITC Std Bk"/>
          <w:b/>
          <w:sz w:val="29"/>
        </w:rPr>
      </w:pPr>
      <w:r>
        <w:rPr>
          <w:rFonts w:ascii="Stone Sans II ITC Std Bk" w:hAnsi="Stone Sans II ITC Std Bk"/>
          <w:b/>
          <w:color w:val="1D1D1B"/>
          <w:w w:val="110"/>
          <w:sz w:val="29"/>
        </w:rPr>
        <w:t>Mission Council – Two</w:t>
      </w:r>
    </w:p>
    <w:p>
      <w:pPr>
        <w:pStyle w:val="BodyText"/>
        <w:spacing w:line="235" w:lineRule="auto" w:before="195"/>
        <w:ind w:left="913" w:right="7322"/>
      </w:pPr>
      <w:r>
        <w:rPr>
          <w:color w:val="1D1D1B"/>
          <w:w w:val="120"/>
        </w:rPr>
        <w:t>The Clerk moved the adoption of resolutions 5, 7 and 10.</w:t>
      </w:r>
    </w:p>
    <w:p>
      <w:pPr>
        <w:pStyle w:val="BodyText"/>
        <w:spacing w:before="7"/>
        <w:rPr>
          <w:sz w:val="28"/>
        </w:rPr>
      </w:pPr>
    </w:p>
    <w:p>
      <w:pPr>
        <w:spacing w:after="0"/>
        <w:rPr>
          <w:sz w:val="28"/>
        </w:rPr>
        <w:sectPr>
          <w:headerReference w:type="even" r:id="rId238"/>
          <w:headerReference w:type="default" r:id="rId239"/>
          <w:footerReference w:type="even" r:id="rId240"/>
          <w:footerReference w:type="default" r:id="rId241"/>
          <w:pgSz w:w="11910" w:h="16840"/>
          <w:pgMar w:header="302" w:footer="647" w:top="1380" w:bottom="840" w:left="220" w:right="0"/>
          <w:pgNumType w:start="46"/>
        </w:sectPr>
      </w:pPr>
    </w:p>
    <w:p>
      <w:pPr>
        <w:pStyle w:val="Heading1"/>
        <w:tabs>
          <w:tab w:pos="4285" w:val="left" w:leader="none"/>
        </w:tabs>
        <w:rPr>
          <w:sz w:val="57"/>
        </w:rPr>
      </w:pPr>
      <w:r>
        <w:rPr/>
        <w:pict>
          <v:group style="position:absolute;margin-left:42.343021pt;margin-top:4.597406pt;width:511.65pt;height:346.7pt;mso-position-horizontal-relative:page;mso-position-vertical-relative:paragraph;z-index:-257231872" coordorigin="847,92" coordsize="10233,6934">
            <v:rect style="position:absolute;left:1133;top:144;width:3806;height:643" filled="true" fillcolor="#9d9d9c" stroked="false">
              <v:fill type="solid"/>
            </v:rect>
            <v:shape style="position:absolute;left:846;top:91;width:10233;height:6934" type="#_x0000_t75" stroked="false">
              <v:imagedata r:id="rId242" o:title=""/>
            </v:shape>
            <w10:wrap type="none"/>
          </v:group>
        </w:pict>
      </w:r>
      <w:r>
        <w:rPr>
          <w:color w:val="FFFFFF"/>
          <w:spacing w:val="-4"/>
          <w:w w:val="110"/>
        </w:rPr>
        <w:t>Resolution</w:t>
        <w:tab/>
      </w:r>
      <w:r>
        <w:rPr>
          <w:color w:val="1D1D1B"/>
          <w:spacing w:val="-20"/>
          <w:w w:val="110"/>
          <w:position w:val="-18"/>
          <w:sz w:val="57"/>
        </w:rPr>
        <w:t>5</w:t>
      </w:r>
    </w:p>
    <w:p>
      <w:pPr>
        <w:pStyle w:val="BodyText"/>
        <w:spacing w:before="6"/>
        <w:rPr>
          <w:rFonts w:ascii="Stone Sans II ITC Std Bk"/>
          <w:b/>
          <w:sz w:val="31"/>
        </w:rPr>
      </w:pPr>
      <w:r>
        <w:rPr/>
        <w:br w:type="column"/>
      </w:r>
      <w:r>
        <w:rPr>
          <w:rFonts w:ascii="Stone Sans II ITC Std Bk"/>
          <w:b/>
          <w:sz w:val="31"/>
        </w:rPr>
      </w:r>
    </w:p>
    <w:p>
      <w:pPr>
        <w:pStyle w:val="Heading2"/>
        <w:spacing w:line="362" w:lineRule="exact"/>
        <w:ind w:left="1001"/>
      </w:pPr>
      <w:r>
        <w:rPr>
          <w:color w:val="1D1D1B"/>
          <w:w w:val="110"/>
        </w:rPr>
        <w:t>Disciplinary </w:t>
      </w:r>
      <w:r>
        <w:rPr>
          <w:color w:val="1D1D1B"/>
          <w:spacing w:val="-3"/>
          <w:w w:val="110"/>
        </w:rPr>
        <w:t>Process </w:t>
      </w:r>
      <w:r>
        <w:rPr>
          <w:color w:val="1D1D1B"/>
          <w:w w:val="110"/>
        </w:rPr>
        <w:t>Part I</w:t>
      </w:r>
    </w:p>
    <w:p>
      <w:pPr>
        <w:pStyle w:val="BodyText"/>
        <w:spacing w:line="240" w:lineRule="exact"/>
        <w:ind w:left="1780"/>
      </w:pPr>
      <w:r>
        <w:rPr>
          <w:rFonts w:ascii="Stone Sans II ITC Std Bk"/>
          <w:b/>
          <w:color w:val="1D1D1B"/>
          <w:w w:val="120"/>
        </w:rPr>
        <w:t>(</w:t>
      </w:r>
      <w:r>
        <w:rPr>
          <w:color w:val="1D1D1B"/>
          <w:w w:val="120"/>
        </w:rPr>
        <w:t>requiring a two thirds</w:t>
      </w:r>
      <w:r>
        <w:rPr>
          <w:color w:val="1D1D1B"/>
          <w:spacing w:val="6"/>
          <w:w w:val="120"/>
        </w:rPr>
        <w:t> </w:t>
      </w:r>
      <w:r>
        <w:rPr>
          <w:color w:val="1D1D1B"/>
          <w:w w:val="120"/>
        </w:rPr>
        <w:t>majority)</w:t>
      </w:r>
    </w:p>
    <w:p>
      <w:pPr>
        <w:spacing w:after="0" w:line="240" w:lineRule="exact"/>
        <w:sectPr>
          <w:type w:val="continuous"/>
          <w:pgSz w:w="11910" w:h="16840"/>
          <w:pgMar w:top="860" w:bottom="280" w:left="220" w:right="0"/>
          <w:cols w:num="2" w:equalWidth="0">
            <w:col w:w="4694" w:space="40"/>
            <w:col w:w="6956"/>
          </w:cols>
        </w:sectPr>
      </w:pPr>
    </w:p>
    <w:p>
      <w:pPr>
        <w:pStyle w:val="BodyText"/>
        <w:rPr>
          <w:sz w:val="10"/>
        </w:rPr>
      </w:pPr>
      <w:r>
        <w:rPr/>
        <w:drawing>
          <wp:anchor distT="0" distB="0" distL="0" distR="0" allowOverlap="1" layoutInCell="1" locked="0" behindDoc="0" simplePos="0" relativeHeight="251952128">
            <wp:simplePos x="0" y="0"/>
            <wp:positionH relativeFrom="page">
              <wp:posOffset>3392995</wp:posOffset>
            </wp:positionH>
            <wp:positionV relativeFrom="page">
              <wp:posOffset>671883</wp:posOffset>
            </wp:positionV>
            <wp:extent cx="3675240" cy="2459956"/>
            <wp:effectExtent l="0" t="0" r="0" b="0"/>
            <wp:wrapNone/>
            <wp:docPr id="15" name="image152.png"/>
            <wp:cNvGraphicFramePr>
              <a:graphicFrameLocks noChangeAspect="1"/>
            </wp:cNvGraphicFramePr>
            <a:graphic>
              <a:graphicData uri="http://schemas.openxmlformats.org/drawingml/2006/picture">
                <pic:pic>
                  <pic:nvPicPr>
                    <pic:cNvPr id="16" name="image152.png"/>
                    <pic:cNvPicPr/>
                  </pic:nvPicPr>
                  <pic:blipFill>
                    <a:blip r:embed="rId243" cstate="print"/>
                    <a:stretch>
                      <a:fillRect/>
                    </a:stretch>
                  </pic:blipFill>
                  <pic:spPr>
                    <a:xfrm>
                      <a:off x="0" y="0"/>
                      <a:ext cx="3675240" cy="2459956"/>
                    </a:xfrm>
                    <a:prstGeom prst="rect">
                      <a:avLst/>
                    </a:prstGeom>
                  </pic:spPr>
                </pic:pic>
              </a:graphicData>
            </a:graphic>
          </wp:anchor>
        </w:drawing>
      </w:r>
    </w:p>
    <w:p>
      <w:pPr>
        <w:pStyle w:val="BodyText"/>
        <w:spacing w:line="235" w:lineRule="auto" w:before="104"/>
        <w:ind w:left="1367" w:right="2419"/>
      </w:pPr>
      <w:r>
        <w:rPr>
          <w:color w:val="1D1D1B"/>
          <w:w w:val="120"/>
        </w:rPr>
        <w:t>General Assembly agrees to make the following changes to Part I of the Disciplinary Process (Section O):</w:t>
      </w:r>
    </w:p>
    <w:p>
      <w:pPr>
        <w:pStyle w:val="BodyText"/>
        <w:spacing w:line="240" w:lineRule="exact"/>
        <w:ind w:left="1367"/>
      </w:pPr>
      <w:r>
        <w:rPr>
          <w:color w:val="1D1D1B"/>
          <w:w w:val="120"/>
        </w:rPr>
        <w:t>Paragraph 1.1</w:t>
      </w:r>
    </w:p>
    <w:p>
      <w:pPr>
        <w:spacing w:line="235" w:lineRule="auto" w:before="1"/>
        <w:ind w:left="1707" w:right="2419" w:firstLine="0"/>
        <w:jc w:val="left"/>
        <w:rPr>
          <w:sz w:val="20"/>
        </w:rPr>
      </w:pPr>
      <w:r>
        <w:rPr>
          <w:color w:val="1D1D1B"/>
          <w:w w:val="115"/>
          <w:sz w:val="20"/>
        </w:rPr>
        <w:t>In the second sentence after the words ‘</w:t>
      </w:r>
      <w:r>
        <w:rPr>
          <w:i/>
          <w:color w:val="1D1D1B"/>
          <w:w w:val="115"/>
          <w:sz w:val="20"/>
        </w:rPr>
        <w:t>Assembly Commission</w:t>
      </w:r>
      <w:r>
        <w:rPr>
          <w:color w:val="1D1D1B"/>
          <w:w w:val="115"/>
          <w:sz w:val="20"/>
        </w:rPr>
        <w:t>’ remove the words ‘</w:t>
      </w:r>
      <w:r>
        <w:rPr>
          <w:i/>
          <w:color w:val="1D1D1B"/>
          <w:w w:val="115"/>
          <w:sz w:val="20"/>
        </w:rPr>
        <w:t>or, in the event of an appeal, the Appeals Commission</w:t>
      </w:r>
      <w:r>
        <w:rPr>
          <w:color w:val="1D1D1B"/>
          <w:w w:val="115"/>
          <w:sz w:val="20"/>
        </w:rPr>
        <w:t>’.</w:t>
      </w:r>
    </w:p>
    <w:p>
      <w:pPr>
        <w:spacing w:line="235" w:lineRule="auto" w:before="2"/>
        <w:ind w:left="1706" w:right="2419" w:firstLine="0"/>
        <w:jc w:val="left"/>
        <w:rPr>
          <w:sz w:val="20"/>
        </w:rPr>
      </w:pPr>
      <w:r>
        <w:rPr>
          <w:color w:val="1D1D1B"/>
          <w:w w:val="115"/>
          <w:sz w:val="20"/>
        </w:rPr>
        <w:t>In the final sentence, after the words ‘</w:t>
      </w:r>
      <w:r>
        <w:rPr>
          <w:i/>
          <w:color w:val="1D1D1B"/>
          <w:w w:val="115"/>
          <w:sz w:val="20"/>
        </w:rPr>
        <w:t>is also able to</w:t>
      </w:r>
      <w:r>
        <w:rPr>
          <w:color w:val="1D1D1B"/>
          <w:w w:val="115"/>
          <w:sz w:val="20"/>
        </w:rPr>
        <w:t>’ remove the words ‘</w:t>
      </w:r>
      <w:r>
        <w:rPr>
          <w:i/>
          <w:color w:val="1D1D1B"/>
          <w:w w:val="115"/>
          <w:sz w:val="20"/>
        </w:rPr>
        <w:t>make recommendations (other than recommendations under Paragraph 1.3) </w:t>
      </w:r>
      <w:r>
        <w:rPr>
          <w:i/>
          <w:color w:val="1D1D1B"/>
          <w:w w:val="115"/>
          <w:sz w:val="20"/>
        </w:rPr>
        <w:t>and</w:t>
      </w:r>
      <w:r>
        <w:rPr>
          <w:color w:val="1D1D1B"/>
          <w:w w:val="115"/>
          <w:sz w:val="20"/>
        </w:rPr>
        <w:t>’.</w:t>
      </w:r>
    </w:p>
    <w:p>
      <w:pPr>
        <w:spacing w:line="240" w:lineRule="exact" w:before="0"/>
        <w:ind w:left="1706" w:right="0" w:firstLine="0"/>
        <w:jc w:val="left"/>
        <w:rPr>
          <w:sz w:val="20"/>
        </w:rPr>
      </w:pPr>
      <w:r>
        <w:rPr>
          <w:color w:val="1D1D1B"/>
          <w:w w:val="115"/>
          <w:sz w:val="20"/>
        </w:rPr>
        <w:t>After the words ‘</w:t>
      </w:r>
      <w:r>
        <w:rPr>
          <w:i/>
          <w:color w:val="1D1D1B"/>
          <w:w w:val="115"/>
          <w:sz w:val="20"/>
        </w:rPr>
        <w:t>Section F</w:t>
      </w:r>
      <w:r>
        <w:rPr>
          <w:color w:val="1D1D1B"/>
          <w:w w:val="115"/>
          <w:sz w:val="20"/>
        </w:rPr>
        <w:t>’ insert ‘</w:t>
      </w:r>
      <w:r>
        <w:rPr>
          <w:i/>
          <w:color w:val="1D1D1B"/>
          <w:w w:val="115"/>
          <w:sz w:val="20"/>
        </w:rPr>
        <w:t>or, in the event of an appeal, Section G</w:t>
      </w:r>
      <w:r>
        <w:rPr>
          <w:color w:val="1D1D1B"/>
          <w:w w:val="115"/>
          <w:sz w:val="20"/>
        </w:rPr>
        <w:t>’.</w:t>
      </w:r>
    </w:p>
    <w:p>
      <w:pPr>
        <w:pStyle w:val="BodyText"/>
        <w:spacing w:line="240" w:lineRule="exact"/>
        <w:ind w:left="1366"/>
      </w:pPr>
      <w:r>
        <w:rPr>
          <w:color w:val="1D1D1B"/>
          <w:w w:val="120"/>
        </w:rPr>
        <w:t>Paragraph 1.3.1</w:t>
      </w:r>
    </w:p>
    <w:p>
      <w:pPr>
        <w:spacing w:line="240" w:lineRule="exact" w:before="0"/>
        <w:ind w:left="1706" w:right="0" w:firstLine="0"/>
        <w:jc w:val="left"/>
        <w:rPr>
          <w:sz w:val="20"/>
        </w:rPr>
      </w:pPr>
      <w:r>
        <w:rPr>
          <w:color w:val="1D1D1B"/>
          <w:w w:val="115"/>
          <w:sz w:val="20"/>
        </w:rPr>
        <w:t>Remove the words ‘</w:t>
      </w:r>
      <w:r>
        <w:rPr>
          <w:i/>
          <w:color w:val="1D1D1B"/>
          <w:w w:val="115"/>
          <w:sz w:val="20"/>
        </w:rPr>
        <w:t>or, in the event of an appeal, the Appeals Commission</w:t>
      </w:r>
      <w:r>
        <w:rPr>
          <w:color w:val="1D1D1B"/>
          <w:w w:val="115"/>
          <w:sz w:val="20"/>
        </w:rPr>
        <w:t>’.</w:t>
      </w:r>
    </w:p>
    <w:p>
      <w:pPr>
        <w:pStyle w:val="BodyText"/>
        <w:spacing w:line="240" w:lineRule="exact"/>
        <w:ind w:left="1366"/>
      </w:pPr>
      <w:r>
        <w:rPr>
          <w:color w:val="1D1D1B"/>
          <w:w w:val="120"/>
        </w:rPr>
        <w:t>Paragraph 1.3.2</w:t>
      </w:r>
    </w:p>
    <w:p>
      <w:pPr>
        <w:spacing w:line="235" w:lineRule="auto" w:before="2"/>
        <w:ind w:left="1706" w:right="2926" w:hanging="1"/>
        <w:jc w:val="both"/>
        <w:rPr>
          <w:sz w:val="20"/>
        </w:rPr>
      </w:pPr>
      <w:r>
        <w:rPr>
          <w:color w:val="1D1D1B"/>
          <w:spacing w:val="4"/>
          <w:w w:val="110"/>
          <w:sz w:val="20"/>
        </w:rPr>
        <w:t>Replace the words </w:t>
      </w:r>
      <w:r>
        <w:rPr>
          <w:i/>
          <w:color w:val="1D1D1B"/>
          <w:spacing w:val="4"/>
          <w:w w:val="110"/>
          <w:sz w:val="20"/>
        </w:rPr>
        <w:t>‘within </w:t>
      </w:r>
      <w:r>
        <w:rPr>
          <w:i/>
          <w:color w:val="1D1D1B"/>
          <w:spacing w:val="3"/>
          <w:w w:val="110"/>
          <w:sz w:val="20"/>
        </w:rPr>
        <w:t>the </w:t>
      </w:r>
      <w:r>
        <w:rPr>
          <w:i/>
          <w:color w:val="1D1D1B"/>
          <w:spacing w:val="4"/>
          <w:w w:val="110"/>
          <w:sz w:val="20"/>
        </w:rPr>
        <w:t>time </w:t>
      </w:r>
      <w:r>
        <w:rPr>
          <w:i/>
          <w:color w:val="1D1D1B"/>
          <w:spacing w:val="3"/>
          <w:w w:val="110"/>
          <w:sz w:val="20"/>
        </w:rPr>
        <w:t>limit </w:t>
      </w:r>
      <w:r>
        <w:rPr>
          <w:i/>
          <w:color w:val="1D1D1B"/>
          <w:spacing w:val="4"/>
          <w:w w:val="110"/>
          <w:sz w:val="20"/>
        </w:rPr>
        <w:t>therein </w:t>
      </w:r>
      <w:r>
        <w:rPr>
          <w:i/>
          <w:color w:val="1D1D1B"/>
          <w:spacing w:val="5"/>
          <w:w w:val="110"/>
          <w:sz w:val="20"/>
        </w:rPr>
        <w:t>specified</w:t>
      </w:r>
      <w:r>
        <w:rPr>
          <w:color w:val="1D1D1B"/>
          <w:spacing w:val="5"/>
          <w:w w:val="110"/>
          <w:sz w:val="20"/>
        </w:rPr>
        <w:t>’ </w:t>
      </w:r>
      <w:r>
        <w:rPr>
          <w:color w:val="1D1D1B"/>
          <w:spacing w:val="4"/>
          <w:w w:val="110"/>
          <w:sz w:val="20"/>
        </w:rPr>
        <w:t>with </w:t>
      </w:r>
      <w:r>
        <w:rPr>
          <w:color w:val="1D1D1B"/>
          <w:spacing w:val="3"/>
          <w:w w:val="110"/>
          <w:sz w:val="20"/>
        </w:rPr>
        <w:t>‘</w:t>
      </w:r>
      <w:r>
        <w:rPr>
          <w:i/>
          <w:color w:val="1D1D1B"/>
          <w:spacing w:val="3"/>
          <w:w w:val="110"/>
          <w:sz w:val="20"/>
        </w:rPr>
        <w:t>with </w:t>
      </w:r>
      <w:r>
        <w:rPr>
          <w:i/>
          <w:color w:val="1D1D1B"/>
          <w:spacing w:val="2"/>
          <w:w w:val="110"/>
          <w:sz w:val="20"/>
        </w:rPr>
        <w:t>all  </w:t>
      </w:r>
      <w:r>
        <w:rPr>
          <w:i/>
          <w:color w:val="1D1D1B"/>
          <w:spacing w:val="3"/>
          <w:w w:val="110"/>
          <w:sz w:val="20"/>
        </w:rPr>
        <w:t>due </w:t>
      </w:r>
      <w:r>
        <w:rPr>
          <w:i/>
          <w:color w:val="1D1D1B"/>
          <w:spacing w:val="5"/>
          <w:w w:val="110"/>
          <w:sz w:val="20"/>
        </w:rPr>
        <w:t>expedition, </w:t>
      </w:r>
      <w:r>
        <w:rPr>
          <w:i/>
          <w:color w:val="1D1D1B"/>
          <w:spacing w:val="3"/>
          <w:w w:val="110"/>
          <w:sz w:val="20"/>
        </w:rPr>
        <w:t>consistent </w:t>
      </w:r>
      <w:r>
        <w:rPr>
          <w:i/>
          <w:color w:val="1D1D1B"/>
          <w:spacing w:val="4"/>
          <w:w w:val="110"/>
          <w:sz w:val="20"/>
        </w:rPr>
        <w:t>with </w:t>
      </w:r>
      <w:r>
        <w:rPr>
          <w:i/>
          <w:color w:val="1D1D1B"/>
          <w:spacing w:val="3"/>
          <w:w w:val="110"/>
          <w:sz w:val="20"/>
        </w:rPr>
        <w:t>the </w:t>
      </w:r>
      <w:r>
        <w:rPr>
          <w:i/>
          <w:color w:val="1D1D1B"/>
          <w:spacing w:val="4"/>
          <w:w w:val="110"/>
          <w:sz w:val="20"/>
        </w:rPr>
        <w:t>consultation process </w:t>
      </w:r>
      <w:r>
        <w:rPr>
          <w:i/>
          <w:color w:val="1D1D1B"/>
          <w:spacing w:val="3"/>
          <w:w w:val="110"/>
          <w:sz w:val="20"/>
        </w:rPr>
        <w:t>laid down </w:t>
      </w:r>
      <w:r>
        <w:rPr>
          <w:i/>
          <w:color w:val="1D1D1B"/>
          <w:w w:val="110"/>
          <w:sz w:val="20"/>
        </w:rPr>
        <w:t>by </w:t>
      </w:r>
      <w:r>
        <w:rPr>
          <w:i/>
          <w:color w:val="1D1D1B"/>
          <w:spacing w:val="3"/>
          <w:w w:val="110"/>
          <w:sz w:val="20"/>
        </w:rPr>
        <w:t>the </w:t>
      </w:r>
      <w:r>
        <w:rPr>
          <w:i/>
          <w:color w:val="1D1D1B"/>
          <w:spacing w:val="5"/>
          <w:w w:val="110"/>
          <w:sz w:val="20"/>
        </w:rPr>
        <w:t>Incapacity</w:t>
      </w:r>
      <w:r>
        <w:rPr>
          <w:i/>
          <w:color w:val="1D1D1B"/>
          <w:spacing w:val="15"/>
          <w:w w:val="110"/>
          <w:sz w:val="20"/>
        </w:rPr>
        <w:t> </w:t>
      </w:r>
      <w:r>
        <w:rPr>
          <w:i/>
          <w:color w:val="1D1D1B"/>
          <w:w w:val="110"/>
          <w:sz w:val="20"/>
        </w:rPr>
        <w:t>Procedure</w:t>
      </w:r>
      <w:r>
        <w:rPr>
          <w:color w:val="1D1D1B"/>
          <w:w w:val="110"/>
          <w:sz w:val="20"/>
        </w:rPr>
        <w:t>’.</w:t>
      </w:r>
    </w:p>
    <w:p>
      <w:pPr>
        <w:spacing w:line="240" w:lineRule="exact" w:before="0"/>
        <w:ind w:left="1706" w:right="0" w:firstLine="0"/>
        <w:jc w:val="both"/>
        <w:rPr>
          <w:sz w:val="20"/>
        </w:rPr>
      </w:pPr>
      <w:r>
        <w:rPr>
          <w:color w:val="1D1D1B"/>
          <w:w w:val="115"/>
          <w:sz w:val="20"/>
        </w:rPr>
        <w:t>Remove the words ‘</w:t>
      </w:r>
      <w:r>
        <w:rPr>
          <w:i/>
          <w:color w:val="1D1D1B"/>
          <w:w w:val="115"/>
          <w:sz w:val="20"/>
        </w:rPr>
        <w:t>or the Appeals Commission</w:t>
      </w:r>
      <w:r>
        <w:rPr>
          <w:color w:val="1D1D1B"/>
          <w:w w:val="115"/>
          <w:sz w:val="20"/>
        </w:rPr>
        <w:t>’.</w:t>
      </w:r>
    </w:p>
    <w:p>
      <w:pPr>
        <w:pStyle w:val="BodyText"/>
        <w:spacing w:line="240" w:lineRule="exact"/>
        <w:ind w:left="1366"/>
        <w:jc w:val="both"/>
      </w:pPr>
      <w:r>
        <w:rPr>
          <w:color w:val="1D1D1B"/>
          <w:w w:val="120"/>
        </w:rPr>
        <w:t>Paragraph 1.3.3 and Paragraph 1.3.4</w:t>
      </w:r>
    </w:p>
    <w:p>
      <w:pPr>
        <w:spacing w:line="240" w:lineRule="exact" w:before="0"/>
        <w:ind w:left="1706" w:right="0" w:firstLine="0"/>
        <w:jc w:val="both"/>
        <w:rPr>
          <w:sz w:val="20"/>
        </w:rPr>
      </w:pPr>
      <w:r>
        <w:rPr>
          <w:color w:val="1D1D1B"/>
          <w:w w:val="115"/>
          <w:sz w:val="20"/>
        </w:rPr>
        <w:t>Remove the words ‘</w:t>
      </w:r>
      <w:r>
        <w:rPr>
          <w:i/>
          <w:color w:val="1D1D1B"/>
          <w:w w:val="115"/>
          <w:sz w:val="20"/>
        </w:rPr>
        <w:t>or the Appeals Commission</w:t>
      </w:r>
      <w:r>
        <w:rPr>
          <w:color w:val="1D1D1B"/>
          <w:w w:val="115"/>
          <w:sz w:val="20"/>
        </w:rPr>
        <w:t>’.</w:t>
      </w:r>
    </w:p>
    <w:p>
      <w:pPr>
        <w:pStyle w:val="BodyText"/>
        <w:spacing w:line="240" w:lineRule="exact"/>
        <w:ind w:left="1366"/>
        <w:jc w:val="both"/>
      </w:pPr>
      <w:r>
        <w:rPr>
          <w:color w:val="1D1D1B"/>
          <w:w w:val="120"/>
        </w:rPr>
        <w:t>Paragraph 2</w:t>
      </w:r>
    </w:p>
    <w:p>
      <w:pPr>
        <w:spacing w:line="240" w:lineRule="exact" w:before="0"/>
        <w:ind w:left="1706" w:right="0" w:firstLine="0"/>
        <w:jc w:val="both"/>
        <w:rPr>
          <w:sz w:val="20"/>
        </w:rPr>
      </w:pPr>
      <w:r>
        <w:rPr>
          <w:color w:val="1D1D1B"/>
          <w:w w:val="115"/>
          <w:sz w:val="20"/>
        </w:rPr>
        <w:t>After the words ‘</w:t>
      </w:r>
      <w:r>
        <w:rPr>
          <w:i/>
          <w:color w:val="1D1D1B"/>
          <w:w w:val="115"/>
          <w:sz w:val="20"/>
        </w:rPr>
        <w:t>Appeals Commission’ </w:t>
      </w:r>
      <w:r>
        <w:rPr>
          <w:color w:val="1D1D1B"/>
          <w:w w:val="115"/>
          <w:sz w:val="20"/>
        </w:rPr>
        <w:t>insert ‘</w:t>
      </w:r>
      <w:r>
        <w:rPr>
          <w:i/>
          <w:color w:val="1D1D1B"/>
          <w:w w:val="115"/>
          <w:sz w:val="20"/>
        </w:rPr>
        <w:t>, the Special Appeals Body</w:t>
      </w:r>
      <w:r>
        <w:rPr>
          <w:color w:val="1D1D1B"/>
          <w:w w:val="115"/>
          <w:sz w:val="20"/>
        </w:rPr>
        <w:t>’.</w:t>
      </w:r>
    </w:p>
    <w:p>
      <w:pPr>
        <w:pStyle w:val="BodyText"/>
        <w:spacing w:line="240" w:lineRule="exact"/>
        <w:ind w:left="1366"/>
        <w:jc w:val="both"/>
      </w:pPr>
      <w:r>
        <w:rPr>
          <w:color w:val="1D1D1B"/>
          <w:w w:val="120"/>
        </w:rPr>
        <w:t>Paragraph 7.2</w:t>
      </w:r>
    </w:p>
    <w:p>
      <w:pPr>
        <w:spacing w:line="235" w:lineRule="auto" w:before="1"/>
        <w:ind w:left="1706" w:right="2661" w:hanging="1"/>
        <w:jc w:val="both"/>
        <w:rPr>
          <w:sz w:val="20"/>
        </w:rPr>
      </w:pPr>
      <w:r>
        <w:rPr>
          <w:color w:val="1D1D1B"/>
          <w:w w:val="110"/>
          <w:sz w:val="20"/>
        </w:rPr>
        <w:t>After the words ‘</w:t>
      </w:r>
      <w:r>
        <w:rPr>
          <w:i/>
          <w:color w:val="1D1D1B"/>
          <w:w w:val="110"/>
          <w:sz w:val="20"/>
        </w:rPr>
        <w:t>case law</w:t>
      </w:r>
      <w:r>
        <w:rPr>
          <w:color w:val="1D1D1B"/>
          <w:w w:val="110"/>
          <w:sz w:val="20"/>
        </w:rPr>
        <w:t>’ add ‘</w:t>
      </w:r>
      <w:r>
        <w:rPr>
          <w:i/>
          <w:color w:val="1D1D1B"/>
          <w:w w:val="110"/>
          <w:sz w:val="20"/>
        </w:rPr>
        <w:t>and/or official statements of good practice </w:t>
      </w:r>
      <w:r>
        <w:rPr>
          <w:i/>
          <w:color w:val="1D1D1B"/>
          <w:w w:val="110"/>
          <w:sz w:val="20"/>
        </w:rPr>
        <w:t>issued by a government department or agency</w:t>
      </w:r>
      <w:r>
        <w:rPr>
          <w:color w:val="1D1D1B"/>
          <w:w w:val="110"/>
          <w:sz w:val="20"/>
        </w:rPr>
        <w:t>’.</w:t>
      </w:r>
    </w:p>
    <w:p>
      <w:pPr>
        <w:pStyle w:val="BodyText"/>
        <w:rPr>
          <w:sz w:val="25"/>
        </w:rPr>
      </w:pPr>
    </w:p>
    <w:p>
      <w:pPr>
        <w:pStyle w:val="Heading6"/>
        <w:spacing w:line="240" w:lineRule="auto"/>
        <w:ind w:left="6880"/>
      </w:pPr>
      <w:r>
        <w:rPr>
          <w:color w:val="1D1D1B"/>
          <w:w w:val="110"/>
        </w:rPr>
        <w:t>Resolved by majority vote.</w:t>
      </w:r>
    </w:p>
    <w:p>
      <w:pPr>
        <w:pStyle w:val="BodyText"/>
        <w:spacing w:before="10"/>
        <w:rPr>
          <w:rFonts w:ascii="Stone Sans II ITC Std Bk"/>
          <w:b/>
          <w:sz w:val="16"/>
        </w:rPr>
      </w:pPr>
    </w:p>
    <w:p>
      <w:pPr>
        <w:pStyle w:val="BodyText"/>
        <w:spacing w:line="235" w:lineRule="auto"/>
        <w:ind w:left="913" w:right="2419"/>
      </w:pPr>
      <w:r>
        <w:rPr>
          <w:color w:val="1D1D1B"/>
          <w:w w:val="120"/>
        </w:rPr>
        <w:t>The General Secretary moved that this be referred to synods with dissent to be communicated to her by 31 March 2011.</w:t>
      </w:r>
    </w:p>
    <w:p>
      <w:pPr>
        <w:pStyle w:val="BodyText"/>
        <w:spacing w:line="242" w:lineRule="exact"/>
        <w:ind w:left="913"/>
      </w:pPr>
      <w:r>
        <w:rPr>
          <w:color w:val="1D1D1B"/>
          <w:w w:val="120"/>
        </w:rPr>
        <w:t>This was agreed.</w:t>
      </w:r>
    </w:p>
    <w:p>
      <w:pPr>
        <w:spacing w:after="0" w:line="242" w:lineRule="exact"/>
        <w:sectPr>
          <w:type w:val="continuous"/>
          <w:pgSz w:w="11910" w:h="16840"/>
          <w:pgMar w:top="860" w:bottom="280" w:left="220" w:right="0"/>
        </w:sectPr>
      </w:pPr>
    </w:p>
    <w:p>
      <w:pPr>
        <w:pStyle w:val="BodyText"/>
        <w:spacing w:before="4"/>
        <w:rPr>
          <w:sz w:val="8"/>
        </w:rPr>
      </w:pPr>
    </w:p>
    <w:p>
      <w:pPr>
        <w:pStyle w:val="BodyText"/>
        <w:ind w:left="1466"/>
      </w:pPr>
      <w:r>
        <w:rPr/>
        <w:pict>
          <v:group style="width:463.3pt;height:114.55pt;mso-position-horizontal-relative:char;mso-position-vertical-relative:line" coordorigin="0,0" coordsize="9266,2291">
            <v:shape style="position:absolute;left:0;top:0;width:9266;height:2291" type="#_x0000_t75" stroked="false">
              <v:imagedata r:id="rId244" o:title=""/>
            </v:shape>
            <v:shape style="position:absolute;left:286;top:8;width:3811;height:807" type="#_x0000_t202" filled="false" stroked="false">
              <v:textbox inset="0,0,0,0">
                <w:txbxContent>
                  <w:p>
                    <w:pPr>
                      <w:tabs>
                        <w:tab w:pos="3382" w:val="left" w:leader="none"/>
                      </w:tabs>
                      <w:spacing w:line="175" w:lineRule="auto" w:before="78"/>
                      <w:ind w:left="0" w:right="0" w:firstLine="0"/>
                      <w:jc w:val="left"/>
                      <w:rPr>
                        <w:rFonts w:ascii="Stone Sans II ITC Std Bk"/>
                        <w:b/>
                        <w:sz w:val="57"/>
                      </w:rPr>
                    </w:pPr>
                    <w:r>
                      <w:rPr>
                        <w:rFonts w:ascii="Stone Sans II ITC Std Bk"/>
                        <w:b/>
                        <w:color w:val="FFFFFF"/>
                        <w:spacing w:val="-14"/>
                        <w:w w:val="111"/>
                        <w:sz w:val="43"/>
                        <w:shd w:fill="9D9D9C" w:color="auto" w:val="clear"/>
                      </w:rPr>
                      <w:t> </w:t>
                    </w:r>
                    <w:r>
                      <w:rPr>
                        <w:rFonts w:ascii="Stone Sans II ITC Std Bk"/>
                        <w:b/>
                        <w:color w:val="FFFFFF"/>
                        <w:spacing w:val="-4"/>
                        <w:w w:val="110"/>
                        <w:sz w:val="43"/>
                        <w:shd w:fill="9D9D9C" w:color="auto" w:val="clear"/>
                      </w:rPr>
                      <w:t>Resolution</w:t>
                      <w:tab/>
                    </w:r>
                    <w:r>
                      <w:rPr>
                        <w:rFonts w:ascii="Stone Sans II ITC Std Bk"/>
                        <w:b/>
                        <w:color w:val="1D1D1B"/>
                        <w:w w:val="110"/>
                        <w:position w:val="-23"/>
                        <w:sz w:val="57"/>
                      </w:rPr>
                      <w:t>7</w:t>
                    </w:r>
                  </w:p>
                </w:txbxContent>
              </v:textbox>
              <w10:wrap type="none"/>
            </v:shape>
            <v:shape style="position:absolute;left:4665;top:386;width:4439;height:357" type="#_x0000_t202" filled="false" stroked="false">
              <v:textbox inset="0,0,0,0">
                <w:txbxContent>
                  <w:p>
                    <w:pPr>
                      <w:spacing w:line="357" w:lineRule="exact" w:before="0"/>
                      <w:ind w:left="0" w:right="0" w:firstLine="0"/>
                      <w:jc w:val="left"/>
                      <w:rPr>
                        <w:rFonts w:ascii="Stone Sans II ITC Std Bk"/>
                        <w:b/>
                        <w:sz w:val="29"/>
                      </w:rPr>
                    </w:pPr>
                    <w:r>
                      <w:rPr>
                        <w:rFonts w:ascii="Stone Sans II ITC Std Bk"/>
                        <w:b/>
                        <w:color w:val="1D1D1B"/>
                        <w:w w:val="110"/>
                        <w:sz w:val="29"/>
                      </w:rPr>
                      <w:t>Disciplinary Procedure Part I</w:t>
                    </w:r>
                  </w:p>
                </w:txbxContent>
              </v:textbox>
              <w10:wrap type="none"/>
            </v:shape>
            <v:shape style="position:absolute;left:751;top:960;width:7326;height:960" type="#_x0000_t202" filled="false" stroked="false">
              <v:textbox inset="0,0,0,0">
                <w:txbxContent>
                  <w:p>
                    <w:pPr>
                      <w:spacing w:line="235" w:lineRule="auto" w:before="3"/>
                      <w:ind w:left="0" w:right="0" w:firstLine="0"/>
                      <w:jc w:val="left"/>
                      <w:rPr>
                        <w:sz w:val="20"/>
                      </w:rPr>
                    </w:pPr>
                    <w:r>
                      <w:rPr>
                        <w:color w:val="1D1D1B"/>
                        <w:w w:val="120"/>
                        <w:sz w:val="20"/>
                      </w:rPr>
                      <w:t>General Assembly agrees to make the following change to Part I of the Disciplinary Process (Section O):</w:t>
                    </w:r>
                  </w:p>
                  <w:p>
                    <w:pPr>
                      <w:spacing w:line="240" w:lineRule="exact" w:before="0"/>
                      <w:ind w:left="0" w:right="0" w:firstLine="0"/>
                      <w:jc w:val="left"/>
                      <w:rPr>
                        <w:sz w:val="20"/>
                      </w:rPr>
                    </w:pPr>
                    <w:r>
                      <w:rPr>
                        <w:color w:val="1D1D1B"/>
                        <w:w w:val="120"/>
                        <w:sz w:val="20"/>
                      </w:rPr>
                      <w:t>Paragraph 7</w:t>
                    </w:r>
                  </w:p>
                  <w:p>
                    <w:pPr>
                      <w:spacing w:line="238" w:lineRule="exact" w:before="0"/>
                      <w:ind w:left="340" w:right="0" w:firstLine="0"/>
                      <w:jc w:val="left"/>
                      <w:rPr>
                        <w:sz w:val="20"/>
                      </w:rPr>
                    </w:pPr>
                    <w:r>
                      <w:rPr>
                        <w:color w:val="1D1D1B"/>
                        <w:w w:val="120"/>
                        <w:sz w:val="20"/>
                      </w:rPr>
                      <w:t>Remove this paragraph in its entirety.</w:t>
                    </w:r>
                  </w:p>
                </w:txbxContent>
              </v:textbox>
              <w10:wrap type="none"/>
            </v:shape>
          </v:group>
        </w:pict>
      </w:r>
      <w:r>
        <w:rPr/>
      </w:r>
      <w:r>
        <w:rPr>
          <w:rFonts w:ascii="Times New Roman"/>
          <w:spacing w:val="67"/>
        </w:rPr>
        <w:t> </w:t>
      </w:r>
      <w:r>
        <w:rPr>
          <w:spacing w:val="67"/>
          <w:position w:val="135"/>
        </w:rPr>
        <w:pict>
          <v:group style="width:22.7pt;height:22.7pt;mso-position-horizontal-relative:char;mso-position-vertical-relative:line" coordorigin="0,0" coordsize="454,454">
            <v:rect style="position:absolute;left:0;top:0;width:454;height:454" filled="true" fillcolor="#ebf2f6" stroked="false">
              <v:fill type="solid"/>
            </v:rect>
          </v:group>
        </w:pict>
      </w:r>
      <w:r>
        <w:rPr>
          <w:spacing w:val="67"/>
          <w:position w:val="135"/>
        </w:rPr>
      </w:r>
    </w:p>
    <w:p>
      <w:pPr>
        <w:pStyle w:val="Heading6"/>
        <w:spacing w:line="238" w:lineRule="exact"/>
        <w:ind w:left="7731"/>
      </w:pPr>
      <w:r>
        <w:rPr>
          <w:color w:val="1D1D1B"/>
          <w:w w:val="110"/>
        </w:rPr>
        <w:t>Resolved by majority vote.</w:t>
      </w:r>
    </w:p>
    <w:p>
      <w:pPr>
        <w:pStyle w:val="BodyText"/>
        <w:spacing w:before="9"/>
        <w:rPr>
          <w:rFonts w:ascii="Stone Sans II ITC Std Bk"/>
          <w:b/>
          <w:sz w:val="16"/>
        </w:rPr>
      </w:pPr>
    </w:p>
    <w:p>
      <w:pPr>
        <w:pStyle w:val="BodyText"/>
        <w:spacing w:line="235" w:lineRule="auto"/>
        <w:ind w:left="1764" w:right="1831"/>
      </w:pPr>
      <w:r>
        <w:rPr>
          <w:color w:val="1D1D1B"/>
          <w:w w:val="120"/>
        </w:rPr>
        <w:t>The General Secretary moved that this be referred to synods with dissent to be communicated to her by 31 March 2011.</w:t>
      </w:r>
    </w:p>
    <w:p>
      <w:pPr>
        <w:pStyle w:val="BodyText"/>
        <w:spacing w:line="242" w:lineRule="exact"/>
        <w:ind w:left="1764"/>
      </w:pPr>
      <w:r>
        <w:rPr>
          <w:color w:val="1D1D1B"/>
          <w:w w:val="120"/>
        </w:rPr>
        <w:t>This was agreed.</w:t>
      </w:r>
    </w:p>
    <w:p>
      <w:pPr>
        <w:spacing w:after="0" w:line="242" w:lineRule="exact"/>
        <w:sectPr>
          <w:pgSz w:w="11910" w:h="16840"/>
          <w:pgMar w:header="281" w:footer="647" w:top="940" w:bottom="840" w:left="220" w:right="0"/>
        </w:sectPr>
      </w:pPr>
    </w:p>
    <w:p>
      <w:pPr>
        <w:pStyle w:val="Heading1"/>
        <w:tabs>
          <w:tab w:pos="4767" w:val="left" w:leader="none"/>
        </w:tabs>
        <w:spacing w:before="180"/>
        <w:ind w:left="1867"/>
        <w:rPr>
          <w:sz w:val="57"/>
        </w:rPr>
      </w:pPr>
      <w:r>
        <w:rPr/>
        <w:pict>
          <v:group style="position:absolute;margin-left:84.330994pt;margin-top:9.046835pt;width:510.95pt;height:541.450pt;mso-position-horizontal-relative:page;mso-position-vertical-relative:paragraph;z-index:-257223680" coordorigin="1687,181" coordsize="10219,10829">
            <v:rect style="position:absolute;left:1973;top:233;width:3806;height:643" filled="true" fillcolor="#9d9d9c" stroked="false">
              <v:fill type="solid"/>
            </v:rect>
            <v:shape style="position:absolute;left:1686;top:180;width:10219;height:10829" type="#_x0000_t75" stroked="false">
              <v:imagedata r:id="rId245" o:title=""/>
            </v:shape>
            <w10:wrap type="none"/>
          </v:group>
        </w:pict>
      </w:r>
      <w:r>
        <w:rPr>
          <w:color w:val="FFFFFF"/>
          <w:spacing w:val="-4"/>
          <w:w w:val="110"/>
        </w:rPr>
        <w:t>Resolution</w:t>
        <w:tab/>
      </w:r>
      <w:r>
        <w:rPr>
          <w:color w:val="1D1D1B"/>
          <w:spacing w:val="-50"/>
          <w:w w:val="110"/>
          <w:position w:val="-20"/>
          <w:sz w:val="57"/>
        </w:rPr>
        <w:t>10</w:t>
      </w:r>
    </w:p>
    <w:p>
      <w:pPr>
        <w:pStyle w:val="BodyText"/>
        <w:spacing w:before="5"/>
        <w:rPr>
          <w:rFonts w:ascii="Stone Sans II ITC Std Bk"/>
          <w:b/>
          <w:sz w:val="39"/>
        </w:rPr>
      </w:pPr>
      <w:r>
        <w:rPr/>
        <w:br w:type="column"/>
      </w:r>
      <w:r>
        <w:rPr>
          <w:rFonts w:ascii="Stone Sans II ITC Std Bk"/>
          <w:b/>
          <w:sz w:val="39"/>
        </w:rPr>
      </w:r>
    </w:p>
    <w:p>
      <w:pPr>
        <w:pStyle w:val="Heading2"/>
        <w:ind w:left="482"/>
      </w:pPr>
      <w:r>
        <w:rPr>
          <w:color w:val="1D1D1B"/>
          <w:w w:val="110"/>
        </w:rPr>
        <w:t>Disciplinary Procedure Part II</w:t>
      </w:r>
    </w:p>
    <w:p>
      <w:pPr>
        <w:spacing w:after="0"/>
        <w:sectPr>
          <w:type w:val="continuous"/>
          <w:pgSz w:w="11910" w:h="16840"/>
          <w:pgMar w:top="860" w:bottom="280" w:left="220" w:right="0"/>
          <w:cols w:num="2" w:equalWidth="0">
            <w:col w:w="5505" w:space="40"/>
            <w:col w:w="6145"/>
          </w:cols>
        </w:sectPr>
      </w:pPr>
    </w:p>
    <w:p>
      <w:pPr>
        <w:pStyle w:val="BodyText"/>
        <w:spacing w:line="220" w:lineRule="auto" w:before="97"/>
        <w:ind w:left="2217" w:right="1831"/>
      </w:pPr>
      <w:r>
        <w:rPr/>
        <w:pict>
          <v:rect style="position:absolute;margin-left:553.991028pt;margin-top:45.337013pt;width:22.677pt;height:22.677pt;mso-position-horizontal-relative:page;mso-position-vertical-relative:page;z-index:251958272" filled="true" fillcolor="#bdd4e1" stroked="false">
            <v:fill type="solid"/>
            <w10:wrap type="none"/>
          </v:rect>
        </w:pict>
      </w:r>
      <w:r>
        <w:rPr>
          <w:color w:val="1D1D1B"/>
          <w:w w:val="120"/>
        </w:rPr>
        <w:t>General Assembly agrees to make the following changes to Part II of the Disciplinary Process (Section O):</w:t>
      </w:r>
    </w:p>
    <w:p>
      <w:pPr>
        <w:pStyle w:val="BodyText"/>
        <w:spacing w:line="217" w:lineRule="exact"/>
        <w:ind w:left="2217"/>
      </w:pPr>
      <w:r>
        <w:rPr>
          <w:color w:val="1D1D1B"/>
          <w:w w:val="120"/>
        </w:rPr>
        <w:t>Paragraph A.4.1</w:t>
      </w:r>
    </w:p>
    <w:p>
      <w:pPr>
        <w:spacing w:line="220" w:lineRule="auto" w:before="5"/>
        <w:ind w:left="2217" w:right="4335" w:firstLine="340"/>
        <w:jc w:val="left"/>
        <w:rPr>
          <w:sz w:val="20"/>
        </w:rPr>
      </w:pPr>
      <w:r>
        <w:rPr>
          <w:color w:val="1D1D1B"/>
          <w:w w:val="115"/>
          <w:sz w:val="20"/>
        </w:rPr>
        <w:t>Remove the words ‘</w:t>
      </w:r>
      <w:r>
        <w:rPr>
          <w:i/>
          <w:color w:val="1D1D1B"/>
          <w:w w:val="115"/>
          <w:sz w:val="20"/>
        </w:rPr>
        <w:t>recommendations or</w:t>
      </w:r>
      <w:r>
        <w:rPr>
          <w:color w:val="1D1D1B"/>
          <w:w w:val="115"/>
          <w:sz w:val="20"/>
        </w:rPr>
        <w:t>’ Paragraph A.5.20</w:t>
      </w:r>
    </w:p>
    <w:p>
      <w:pPr>
        <w:spacing w:line="220" w:lineRule="auto" w:before="0"/>
        <w:ind w:left="2557" w:right="2419" w:firstLine="0"/>
        <w:jc w:val="left"/>
        <w:rPr>
          <w:sz w:val="20"/>
        </w:rPr>
      </w:pPr>
      <w:r>
        <w:rPr>
          <w:color w:val="1D1D1B"/>
          <w:w w:val="115"/>
          <w:sz w:val="20"/>
        </w:rPr>
        <w:t>Remove the words ‘</w:t>
      </w:r>
      <w:r>
        <w:rPr>
          <w:i/>
          <w:color w:val="1D1D1B"/>
          <w:w w:val="115"/>
          <w:sz w:val="20"/>
        </w:rPr>
        <w:t>the particular recommendation(s) or</w:t>
      </w:r>
      <w:r>
        <w:rPr>
          <w:color w:val="1D1D1B"/>
          <w:w w:val="115"/>
          <w:sz w:val="20"/>
        </w:rPr>
        <w:t>’ and insert the word ‘</w:t>
      </w:r>
      <w:r>
        <w:rPr>
          <w:i/>
          <w:color w:val="1D1D1B"/>
          <w:w w:val="115"/>
          <w:sz w:val="20"/>
        </w:rPr>
        <w:t>any</w:t>
      </w:r>
      <w:r>
        <w:rPr>
          <w:color w:val="1D1D1B"/>
          <w:w w:val="115"/>
          <w:sz w:val="20"/>
        </w:rPr>
        <w:t>’ before the word ‘</w:t>
      </w:r>
      <w:r>
        <w:rPr>
          <w:i/>
          <w:color w:val="1D1D1B"/>
          <w:w w:val="115"/>
          <w:sz w:val="20"/>
        </w:rPr>
        <w:t>guidance</w:t>
      </w:r>
      <w:r>
        <w:rPr>
          <w:color w:val="1D1D1B"/>
          <w:w w:val="115"/>
          <w:sz w:val="20"/>
        </w:rPr>
        <w:t>’.</w:t>
      </w:r>
    </w:p>
    <w:p>
      <w:pPr>
        <w:pStyle w:val="BodyText"/>
        <w:spacing w:line="217" w:lineRule="exact"/>
        <w:ind w:left="2217"/>
      </w:pPr>
      <w:r>
        <w:rPr>
          <w:color w:val="1D1D1B"/>
          <w:w w:val="120"/>
        </w:rPr>
        <w:t>Paragraph E.9.3</w:t>
      </w:r>
    </w:p>
    <w:p>
      <w:pPr>
        <w:spacing w:line="220" w:lineRule="auto" w:before="4"/>
        <w:ind w:left="2557" w:right="1831" w:firstLine="0"/>
        <w:jc w:val="left"/>
        <w:rPr>
          <w:sz w:val="20"/>
        </w:rPr>
      </w:pPr>
      <w:r>
        <w:rPr>
          <w:color w:val="1D1D1B"/>
          <w:spacing w:val="4"/>
          <w:w w:val="110"/>
          <w:sz w:val="20"/>
        </w:rPr>
        <w:t>Replace the words </w:t>
      </w:r>
      <w:r>
        <w:rPr>
          <w:color w:val="1D1D1B"/>
          <w:w w:val="110"/>
          <w:sz w:val="20"/>
        </w:rPr>
        <w:t>‘</w:t>
      </w:r>
      <w:r>
        <w:rPr>
          <w:i/>
          <w:color w:val="1D1D1B"/>
          <w:w w:val="110"/>
          <w:sz w:val="20"/>
        </w:rPr>
        <w:t>and/or to </w:t>
      </w:r>
      <w:r>
        <w:rPr>
          <w:i/>
          <w:color w:val="1D1D1B"/>
          <w:spacing w:val="4"/>
          <w:w w:val="110"/>
          <w:sz w:val="20"/>
        </w:rPr>
        <w:t>append recommendations </w:t>
      </w:r>
      <w:r>
        <w:rPr>
          <w:i/>
          <w:color w:val="1D1D1B"/>
          <w:w w:val="110"/>
          <w:sz w:val="20"/>
        </w:rPr>
        <w:t>to </w:t>
      </w:r>
      <w:r>
        <w:rPr>
          <w:i/>
          <w:color w:val="1D1D1B"/>
          <w:spacing w:val="5"/>
          <w:w w:val="110"/>
          <w:sz w:val="20"/>
        </w:rPr>
        <w:t>its </w:t>
      </w:r>
      <w:r>
        <w:rPr>
          <w:i/>
          <w:color w:val="1D1D1B"/>
          <w:spacing w:val="3"/>
          <w:w w:val="110"/>
          <w:sz w:val="20"/>
        </w:rPr>
        <w:t>decision under </w:t>
      </w:r>
      <w:r>
        <w:rPr>
          <w:i/>
          <w:color w:val="1D1D1B"/>
          <w:spacing w:val="4"/>
          <w:w w:val="110"/>
          <w:sz w:val="20"/>
        </w:rPr>
        <w:t>Paragraph </w:t>
      </w:r>
      <w:r>
        <w:rPr>
          <w:i/>
          <w:color w:val="1D1D1B"/>
          <w:w w:val="110"/>
          <w:sz w:val="20"/>
        </w:rPr>
        <w:t>F.2.3  </w:t>
      </w:r>
      <w:r>
        <w:rPr>
          <w:i/>
          <w:color w:val="1D1D1B"/>
          <w:spacing w:val="2"/>
          <w:w w:val="110"/>
          <w:sz w:val="20"/>
        </w:rPr>
        <w:t>or </w:t>
      </w:r>
      <w:r>
        <w:rPr>
          <w:i/>
          <w:color w:val="1D1D1B"/>
          <w:spacing w:val="3"/>
          <w:w w:val="110"/>
          <w:sz w:val="20"/>
        </w:rPr>
        <w:t>where, of </w:t>
      </w:r>
      <w:r>
        <w:rPr>
          <w:i/>
          <w:color w:val="1D1D1B"/>
          <w:spacing w:val="5"/>
          <w:w w:val="110"/>
          <w:sz w:val="20"/>
        </w:rPr>
        <w:t>its </w:t>
      </w:r>
      <w:r>
        <w:rPr>
          <w:i/>
          <w:color w:val="1D1D1B"/>
          <w:spacing w:val="3"/>
          <w:w w:val="110"/>
          <w:sz w:val="20"/>
        </w:rPr>
        <w:t>own </w:t>
      </w:r>
      <w:r>
        <w:rPr>
          <w:i/>
          <w:color w:val="1D1D1B"/>
          <w:spacing w:val="2"/>
          <w:w w:val="110"/>
          <w:sz w:val="20"/>
        </w:rPr>
        <w:t>accord, it </w:t>
      </w:r>
      <w:r>
        <w:rPr>
          <w:i/>
          <w:color w:val="1D1D1B"/>
          <w:spacing w:val="3"/>
          <w:w w:val="110"/>
          <w:sz w:val="20"/>
        </w:rPr>
        <w:t>might have </w:t>
      </w:r>
      <w:r>
        <w:rPr>
          <w:i/>
          <w:color w:val="1D1D1B"/>
          <w:spacing w:val="2"/>
          <w:w w:val="110"/>
          <w:sz w:val="20"/>
        </w:rPr>
        <w:t>it in </w:t>
      </w:r>
      <w:r>
        <w:rPr>
          <w:i/>
          <w:color w:val="1D1D1B"/>
          <w:spacing w:val="4"/>
          <w:w w:val="110"/>
          <w:sz w:val="20"/>
        </w:rPr>
        <w:t>contemplation   </w:t>
      </w:r>
      <w:r>
        <w:rPr>
          <w:i/>
          <w:color w:val="1D1D1B"/>
          <w:w w:val="110"/>
          <w:sz w:val="20"/>
        </w:rPr>
        <w:t>to </w:t>
      </w:r>
      <w:r>
        <w:rPr>
          <w:i/>
          <w:color w:val="1D1D1B"/>
          <w:spacing w:val="4"/>
          <w:w w:val="110"/>
          <w:sz w:val="20"/>
        </w:rPr>
        <w:t>adopt either </w:t>
      </w:r>
      <w:r>
        <w:rPr>
          <w:i/>
          <w:color w:val="1D1D1B"/>
          <w:spacing w:val="2"/>
          <w:w w:val="110"/>
          <w:sz w:val="20"/>
        </w:rPr>
        <w:t>or </w:t>
      </w:r>
      <w:r>
        <w:rPr>
          <w:i/>
          <w:color w:val="1D1D1B"/>
          <w:spacing w:val="4"/>
          <w:w w:val="110"/>
          <w:sz w:val="20"/>
        </w:rPr>
        <w:t>both </w:t>
      </w:r>
      <w:r>
        <w:rPr>
          <w:i/>
          <w:color w:val="1D1D1B"/>
          <w:spacing w:val="3"/>
          <w:w w:val="110"/>
          <w:sz w:val="20"/>
        </w:rPr>
        <w:t>of those </w:t>
      </w:r>
      <w:r>
        <w:rPr>
          <w:i/>
          <w:color w:val="1D1D1B"/>
          <w:spacing w:val="4"/>
          <w:w w:val="110"/>
          <w:sz w:val="20"/>
        </w:rPr>
        <w:t>courses</w:t>
      </w:r>
      <w:r>
        <w:rPr>
          <w:color w:val="1D1D1B"/>
          <w:spacing w:val="4"/>
          <w:w w:val="110"/>
          <w:sz w:val="20"/>
        </w:rPr>
        <w:t>’ with the words </w:t>
      </w:r>
      <w:r>
        <w:rPr>
          <w:color w:val="1D1D1B"/>
          <w:w w:val="110"/>
          <w:sz w:val="20"/>
        </w:rPr>
        <w:t>‘</w:t>
      </w:r>
      <w:r>
        <w:rPr>
          <w:i/>
          <w:color w:val="1D1D1B"/>
          <w:w w:val="110"/>
          <w:sz w:val="20"/>
        </w:rPr>
        <w:t>or </w:t>
      </w:r>
      <w:r>
        <w:rPr>
          <w:i/>
          <w:color w:val="1D1D1B"/>
          <w:spacing w:val="3"/>
          <w:w w:val="110"/>
          <w:sz w:val="20"/>
        </w:rPr>
        <w:t>where, of </w:t>
      </w:r>
      <w:r>
        <w:rPr>
          <w:i/>
          <w:color w:val="1D1D1B"/>
          <w:spacing w:val="5"/>
          <w:w w:val="110"/>
          <w:sz w:val="20"/>
        </w:rPr>
        <w:t>its own </w:t>
      </w:r>
      <w:r>
        <w:rPr>
          <w:i/>
          <w:color w:val="1D1D1B"/>
          <w:spacing w:val="2"/>
          <w:w w:val="110"/>
          <w:sz w:val="20"/>
        </w:rPr>
        <w:t>accord, </w:t>
      </w:r>
      <w:r>
        <w:rPr>
          <w:i/>
          <w:color w:val="1D1D1B"/>
          <w:spacing w:val="3"/>
          <w:w w:val="110"/>
          <w:sz w:val="20"/>
        </w:rPr>
        <w:t>the </w:t>
      </w:r>
      <w:r>
        <w:rPr>
          <w:i/>
          <w:color w:val="1D1D1B"/>
          <w:spacing w:val="4"/>
          <w:w w:val="110"/>
          <w:sz w:val="20"/>
        </w:rPr>
        <w:t>Assembly </w:t>
      </w:r>
      <w:r>
        <w:rPr>
          <w:i/>
          <w:color w:val="1D1D1B"/>
          <w:spacing w:val="3"/>
          <w:w w:val="110"/>
          <w:sz w:val="20"/>
        </w:rPr>
        <w:t>Commission might  have  </w:t>
      </w:r>
      <w:r>
        <w:rPr>
          <w:i/>
          <w:color w:val="1D1D1B"/>
          <w:spacing w:val="2"/>
          <w:w w:val="110"/>
          <w:sz w:val="20"/>
        </w:rPr>
        <w:t>it  in  </w:t>
      </w:r>
      <w:r>
        <w:rPr>
          <w:i/>
          <w:color w:val="1D1D1B"/>
          <w:spacing w:val="4"/>
          <w:w w:val="110"/>
          <w:sz w:val="20"/>
        </w:rPr>
        <w:t>contemplation  </w:t>
      </w:r>
      <w:r>
        <w:rPr>
          <w:i/>
          <w:color w:val="1D1D1B"/>
          <w:w w:val="110"/>
          <w:sz w:val="20"/>
        </w:rPr>
        <w:t>to  </w:t>
      </w:r>
      <w:r>
        <w:rPr>
          <w:i/>
          <w:color w:val="1D1D1B"/>
          <w:spacing w:val="4"/>
          <w:w w:val="110"/>
          <w:sz w:val="20"/>
        </w:rPr>
        <w:t>adopt that</w:t>
      </w:r>
      <w:r>
        <w:rPr>
          <w:i/>
          <w:color w:val="1D1D1B"/>
          <w:spacing w:val="14"/>
          <w:w w:val="110"/>
          <w:sz w:val="20"/>
        </w:rPr>
        <w:t> </w:t>
      </w:r>
      <w:r>
        <w:rPr>
          <w:i/>
          <w:color w:val="1D1D1B"/>
          <w:w w:val="110"/>
          <w:sz w:val="20"/>
        </w:rPr>
        <w:t>course</w:t>
      </w:r>
      <w:r>
        <w:rPr>
          <w:color w:val="1D1D1B"/>
          <w:w w:val="110"/>
          <w:sz w:val="20"/>
        </w:rPr>
        <w:t>’.</w:t>
      </w:r>
    </w:p>
    <w:p>
      <w:pPr>
        <w:pStyle w:val="BodyText"/>
        <w:spacing w:line="220" w:lineRule="auto"/>
        <w:ind w:left="2557" w:right="7322" w:hanging="341"/>
      </w:pPr>
      <w:r>
        <w:rPr>
          <w:color w:val="1D1D1B"/>
          <w:w w:val="120"/>
        </w:rPr>
        <w:t>Paragraph F.2.3 Delete entirely.</w:t>
      </w:r>
    </w:p>
    <w:p>
      <w:pPr>
        <w:pStyle w:val="BodyText"/>
        <w:spacing w:line="217" w:lineRule="exact"/>
        <w:ind w:left="2217"/>
      </w:pPr>
      <w:r>
        <w:rPr>
          <w:color w:val="1D1D1B"/>
          <w:w w:val="120"/>
        </w:rPr>
        <w:t>Paragraph F.2.4</w:t>
      </w:r>
    </w:p>
    <w:p>
      <w:pPr>
        <w:pStyle w:val="BodyText"/>
        <w:spacing w:line="224" w:lineRule="exact"/>
        <w:ind w:left="2557"/>
      </w:pPr>
      <w:r>
        <w:rPr>
          <w:color w:val="1D1D1B"/>
          <w:w w:val="120"/>
        </w:rPr>
        <w:t>Renumber as F.2.3.</w:t>
      </w:r>
    </w:p>
    <w:p>
      <w:pPr>
        <w:pStyle w:val="BodyText"/>
        <w:spacing w:line="224" w:lineRule="exact"/>
        <w:ind w:left="2217"/>
      </w:pPr>
      <w:r>
        <w:rPr>
          <w:color w:val="1D1D1B"/>
          <w:spacing w:val="5"/>
          <w:w w:val="120"/>
        </w:rPr>
        <w:t>Paragraph</w:t>
      </w:r>
      <w:r>
        <w:rPr>
          <w:color w:val="1D1D1B"/>
          <w:spacing w:val="34"/>
          <w:w w:val="120"/>
        </w:rPr>
        <w:t> </w:t>
      </w:r>
      <w:r>
        <w:rPr>
          <w:color w:val="1D1D1B"/>
          <w:w w:val="120"/>
        </w:rPr>
        <w:t>F.5.2</w:t>
      </w:r>
    </w:p>
    <w:p>
      <w:pPr>
        <w:spacing w:line="220" w:lineRule="auto" w:before="2"/>
        <w:ind w:left="2217" w:right="2419" w:firstLine="340"/>
        <w:jc w:val="left"/>
        <w:rPr>
          <w:sz w:val="20"/>
        </w:rPr>
      </w:pPr>
      <w:r>
        <w:rPr>
          <w:color w:val="1D1D1B"/>
          <w:spacing w:val="4"/>
          <w:w w:val="115"/>
          <w:sz w:val="20"/>
        </w:rPr>
        <w:t>Remove the words </w:t>
      </w:r>
      <w:r>
        <w:rPr>
          <w:color w:val="1D1D1B"/>
          <w:spacing w:val="3"/>
          <w:w w:val="115"/>
          <w:sz w:val="20"/>
        </w:rPr>
        <w:t>‘</w:t>
      </w:r>
      <w:r>
        <w:rPr>
          <w:i/>
          <w:color w:val="1D1D1B"/>
          <w:spacing w:val="3"/>
          <w:w w:val="115"/>
          <w:sz w:val="20"/>
        </w:rPr>
        <w:t>recommendations </w:t>
      </w:r>
      <w:r>
        <w:rPr>
          <w:i/>
          <w:color w:val="1D1D1B"/>
          <w:spacing w:val="6"/>
          <w:w w:val="115"/>
          <w:sz w:val="20"/>
        </w:rPr>
        <w:t>or</w:t>
      </w:r>
      <w:r>
        <w:rPr>
          <w:color w:val="1D1D1B"/>
          <w:spacing w:val="6"/>
          <w:w w:val="115"/>
          <w:sz w:val="20"/>
        </w:rPr>
        <w:t>’ </w:t>
      </w:r>
      <w:r>
        <w:rPr>
          <w:color w:val="1D1D1B"/>
          <w:spacing w:val="4"/>
          <w:w w:val="115"/>
          <w:sz w:val="20"/>
        </w:rPr>
        <w:t>and </w:t>
      </w:r>
      <w:r>
        <w:rPr>
          <w:color w:val="1D1D1B"/>
          <w:w w:val="115"/>
          <w:sz w:val="20"/>
        </w:rPr>
        <w:t>‘</w:t>
      </w:r>
      <w:r>
        <w:rPr>
          <w:i/>
          <w:color w:val="1D1D1B"/>
          <w:w w:val="115"/>
          <w:sz w:val="20"/>
        </w:rPr>
        <w:t>or </w:t>
      </w:r>
      <w:r>
        <w:rPr>
          <w:i/>
          <w:color w:val="1D1D1B"/>
          <w:spacing w:val="4"/>
          <w:w w:val="115"/>
          <w:sz w:val="20"/>
        </w:rPr>
        <w:t>Paragraph </w:t>
      </w:r>
      <w:r>
        <w:rPr>
          <w:i/>
          <w:color w:val="1D1D1B"/>
          <w:spacing w:val="-3"/>
          <w:w w:val="115"/>
          <w:sz w:val="20"/>
        </w:rPr>
        <w:t>F.2.4</w:t>
      </w:r>
      <w:r>
        <w:rPr>
          <w:color w:val="1D1D1B"/>
          <w:spacing w:val="-3"/>
          <w:w w:val="115"/>
          <w:sz w:val="20"/>
        </w:rPr>
        <w:t>’.* </w:t>
      </w:r>
      <w:r>
        <w:rPr>
          <w:color w:val="1D1D1B"/>
          <w:spacing w:val="5"/>
          <w:w w:val="115"/>
          <w:sz w:val="20"/>
        </w:rPr>
        <w:t>Paragraph</w:t>
      </w:r>
      <w:r>
        <w:rPr>
          <w:color w:val="1D1D1B"/>
          <w:spacing w:val="16"/>
          <w:w w:val="115"/>
          <w:sz w:val="20"/>
        </w:rPr>
        <w:t> </w:t>
      </w:r>
      <w:r>
        <w:rPr>
          <w:color w:val="1D1D1B"/>
          <w:w w:val="115"/>
          <w:sz w:val="20"/>
        </w:rPr>
        <w:t>F.6.4</w:t>
      </w:r>
    </w:p>
    <w:p>
      <w:pPr>
        <w:spacing w:line="217" w:lineRule="exact" w:before="0"/>
        <w:ind w:left="2557" w:right="0" w:firstLine="0"/>
        <w:jc w:val="left"/>
        <w:rPr>
          <w:sz w:val="20"/>
        </w:rPr>
      </w:pPr>
      <w:r>
        <w:rPr>
          <w:color w:val="1D1D1B"/>
          <w:spacing w:val="4"/>
          <w:w w:val="115"/>
          <w:sz w:val="20"/>
        </w:rPr>
        <w:t>Remove the words </w:t>
      </w:r>
      <w:r>
        <w:rPr>
          <w:color w:val="1D1D1B"/>
          <w:spacing w:val="3"/>
          <w:w w:val="115"/>
          <w:sz w:val="20"/>
        </w:rPr>
        <w:t>‘</w:t>
      </w:r>
      <w:r>
        <w:rPr>
          <w:i/>
          <w:color w:val="1D1D1B"/>
          <w:spacing w:val="3"/>
          <w:w w:val="115"/>
          <w:sz w:val="20"/>
        </w:rPr>
        <w:t>recommendations </w:t>
      </w:r>
      <w:r>
        <w:rPr>
          <w:i/>
          <w:color w:val="1D1D1B"/>
          <w:spacing w:val="-3"/>
          <w:w w:val="115"/>
          <w:sz w:val="20"/>
        </w:rPr>
        <w:t>o</w:t>
      </w:r>
      <w:r>
        <w:rPr>
          <w:color w:val="1D1D1B"/>
          <w:spacing w:val="-3"/>
          <w:w w:val="115"/>
          <w:sz w:val="20"/>
        </w:rPr>
        <w:t>r’.</w:t>
      </w:r>
    </w:p>
    <w:p>
      <w:pPr>
        <w:pStyle w:val="BodyText"/>
        <w:spacing w:line="224" w:lineRule="exact"/>
        <w:ind w:left="2217"/>
      </w:pPr>
      <w:r>
        <w:rPr>
          <w:color w:val="1D1D1B"/>
          <w:w w:val="125"/>
        </w:rPr>
        <w:t>Paragraph G.8.4</w:t>
      </w:r>
    </w:p>
    <w:p>
      <w:pPr>
        <w:spacing w:line="220" w:lineRule="auto" w:before="5"/>
        <w:ind w:left="2557" w:right="2046" w:firstLine="0"/>
        <w:jc w:val="left"/>
        <w:rPr>
          <w:sz w:val="20"/>
        </w:rPr>
      </w:pPr>
      <w:r>
        <w:rPr>
          <w:color w:val="1D1D1B"/>
          <w:w w:val="115"/>
          <w:sz w:val="20"/>
        </w:rPr>
        <w:t>Remove the words ‘</w:t>
      </w:r>
      <w:r>
        <w:rPr>
          <w:i/>
          <w:color w:val="1D1D1B"/>
          <w:w w:val="115"/>
          <w:sz w:val="20"/>
        </w:rPr>
        <w:t>recommendations or</w:t>
      </w:r>
      <w:r>
        <w:rPr>
          <w:color w:val="1D1D1B"/>
          <w:w w:val="115"/>
          <w:sz w:val="20"/>
        </w:rPr>
        <w:t>’ and ‘</w:t>
      </w:r>
      <w:r>
        <w:rPr>
          <w:i/>
          <w:color w:val="1D1D1B"/>
          <w:w w:val="115"/>
          <w:sz w:val="20"/>
        </w:rPr>
        <w:t>or Paragraph F.2.4 as the </w:t>
      </w:r>
      <w:r>
        <w:rPr>
          <w:i/>
          <w:color w:val="1D1D1B"/>
          <w:w w:val="115"/>
          <w:sz w:val="20"/>
        </w:rPr>
        <w:t>case may be</w:t>
      </w:r>
      <w:r>
        <w:rPr>
          <w:color w:val="1D1D1B"/>
          <w:w w:val="115"/>
          <w:sz w:val="20"/>
        </w:rPr>
        <w:t>’.</w:t>
      </w:r>
    </w:p>
    <w:p>
      <w:pPr>
        <w:pStyle w:val="BodyText"/>
        <w:spacing w:line="217" w:lineRule="exact"/>
        <w:ind w:left="2217"/>
      </w:pPr>
      <w:r>
        <w:rPr>
          <w:color w:val="1D1D1B"/>
          <w:w w:val="125"/>
        </w:rPr>
        <w:t>Paragraph G.13.4</w:t>
      </w:r>
    </w:p>
    <w:p>
      <w:pPr>
        <w:pStyle w:val="BodyText"/>
        <w:spacing w:line="220" w:lineRule="auto" w:before="5"/>
        <w:ind w:left="2217" w:right="2419" w:firstLine="340"/>
      </w:pPr>
      <w:r>
        <w:rPr>
          <w:color w:val="1D1D1B"/>
          <w:w w:val="120"/>
        </w:rPr>
        <w:t>Delete entirely, renumbering the subsequent subparagraphs of G.13 Paragraph G.13.6 (to become G.13.5)</w:t>
      </w:r>
    </w:p>
    <w:p>
      <w:pPr>
        <w:pStyle w:val="BodyText"/>
        <w:spacing w:line="217" w:lineRule="exact"/>
        <w:ind w:left="2557"/>
      </w:pPr>
      <w:r>
        <w:rPr>
          <w:color w:val="1D1D1B"/>
          <w:spacing w:val="4"/>
          <w:w w:val="120"/>
        </w:rPr>
        <w:t>Replace the </w:t>
      </w:r>
      <w:r>
        <w:rPr>
          <w:color w:val="1D1D1B"/>
          <w:spacing w:val="5"/>
          <w:w w:val="120"/>
        </w:rPr>
        <w:t>existing </w:t>
      </w:r>
      <w:r>
        <w:rPr>
          <w:color w:val="1D1D1B"/>
          <w:spacing w:val="6"/>
          <w:w w:val="120"/>
        </w:rPr>
        <w:t>paragraph </w:t>
      </w:r>
      <w:r>
        <w:rPr>
          <w:color w:val="1D1D1B"/>
          <w:spacing w:val="4"/>
          <w:w w:val="120"/>
        </w:rPr>
        <w:t>with the</w:t>
      </w:r>
      <w:r>
        <w:rPr>
          <w:color w:val="1D1D1B"/>
          <w:spacing w:val="60"/>
          <w:w w:val="120"/>
        </w:rPr>
        <w:t> </w:t>
      </w:r>
      <w:r>
        <w:rPr>
          <w:color w:val="1D1D1B"/>
          <w:spacing w:val="4"/>
          <w:w w:val="120"/>
        </w:rPr>
        <w:t>following:</w:t>
      </w:r>
    </w:p>
    <w:p>
      <w:pPr>
        <w:spacing w:line="220" w:lineRule="auto" w:before="5"/>
        <w:ind w:left="2557" w:right="2046" w:firstLine="0"/>
        <w:jc w:val="left"/>
        <w:rPr>
          <w:i/>
          <w:sz w:val="20"/>
        </w:rPr>
      </w:pPr>
      <w:r>
        <w:rPr>
          <w:color w:val="1D1D1B"/>
          <w:w w:val="115"/>
          <w:sz w:val="20"/>
        </w:rPr>
        <w:t>‘</w:t>
      </w:r>
      <w:r>
        <w:rPr>
          <w:i/>
          <w:color w:val="1D1D1B"/>
          <w:w w:val="115"/>
          <w:sz w:val="20"/>
        </w:rPr>
        <w:t>In addition to its power to offer guidance under Paragraph G.13.4, the </w:t>
      </w:r>
      <w:r>
        <w:rPr>
          <w:i/>
          <w:color w:val="1D1D1B"/>
          <w:w w:val="115"/>
          <w:sz w:val="20"/>
        </w:rPr>
        <w:t>Appeals Commission may if it sees fit endorse, overrule, vary or modify in any way any guidance offered by the Assembly Commission in the case in question. For the avoidance of duplication, the Decision Record shall in</w:t>
      </w:r>
    </w:p>
    <w:p>
      <w:pPr>
        <w:spacing w:line="220" w:lineRule="auto" w:before="0"/>
        <w:ind w:left="2557" w:right="1986" w:firstLine="0"/>
        <w:jc w:val="both"/>
        <w:rPr>
          <w:sz w:val="20"/>
        </w:rPr>
      </w:pPr>
      <w:r>
        <w:rPr>
          <w:i/>
          <w:color w:val="1D1D1B"/>
          <w:spacing w:val="5"/>
          <w:w w:val="110"/>
          <w:sz w:val="20"/>
        </w:rPr>
        <w:t>every </w:t>
      </w:r>
      <w:r>
        <w:rPr>
          <w:i/>
          <w:color w:val="1D1D1B"/>
          <w:spacing w:val="2"/>
          <w:w w:val="110"/>
          <w:sz w:val="20"/>
        </w:rPr>
        <w:t>case </w:t>
      </w:r>
      <w:r>
        <w:rPr>
          <w:i/>
          <w:color w:val="1D1D1B"/>
          <w:spacing w:val="3"/>
          <w:w w:val="110"/>
          <w:sz w:val="20"/>
        </w:rPr>
        <w:t>set </w:t>
      </w:r>
      <w:r>
        <w:rPr>
          <w:i/>
          <w:color w:val="1D1D1B"/>
          <w:spacing w:val="4"/>
          <w:w w:val="110"/>
          <w:sz w:val="20"/>
        </w:rPr>
        <w:t>out </w:t>
      </w:r>
      <w:r>
        <w:rPr>
          <w:i/>
          <w:color w:val="1D1D1B"/>
          <w:spacing w:val="2"/>
          <w:w w:val="110"/>
          <w:sz w:val="20"/>
        </w:rPr>
        <w:t>in </w:t>
      </w:r>
      <w:r>
        <w:rPr>
          <w:i/>
          <w:color w:val="1D1D1B"/>
          <w:spacing w:val="4"/>
          <w:w w:val="110"/>
          <w:sz w:val="20"/>
        </w:rPr>
        <w:t>full </w:t>
      </w:r>
      <w:r>
        <w:rPr>
          <w:i/>
          <w:color w:val="1D1D1B"/>
          <w:spacing w:val="2"/>
          <w:w w:val="110"/>
          <w:sz w:val="20"/>
        </w:rPr>
        <w:t>any </w:t>
      </w:r>
      <w:r>
        <w:rPr>
          <w:i/>
          <w:color w:val="1D1D1B"/>
          <w:spacing w:val="3"/>
          <w:w w:val="110"/>
          <w:sz w:val="20"/>
        </w:rPr>
        <w:t>guidance </w:t>
      </w:r>
      <w:r>
        <w:rPr>
          <w:i/>
          <w:color w:val="1D1D1B"/>
          <w:spacing w:val="5"/>
          <w:w w:val="110"/>
          <w:sz w:val="20"/>
        </w:rPr>
        <w:t>offered </w:t>
      </w:r>
      <w:r>
        <w:rPr>
          <w:i/>
          <w:color w:val="1D1D1B"/>
          <w:w w:val="110"/>
          <w:sz w:val="20"/>
        </w:rPr>
        <w:t>by </w:t>
      </w:r>
      <w:r>
        <w:rPr>
          <w:i/>
          <w:color w:val="1D1D1B"/>
          <w:spacing w:val="3"/>
          <w:w w:val="110"/>
          <w:sz w:val="20"/>
        </w:rPr>
        <w:t>the </w:t>
      </w:r>
      <w:r>
        <w:rPr>
          <w:i/>
          <w:color w:val="1D1D1B"/>
          <w:spacing w:val="4"/>
          <w:w w:val="110"/>
          <w:sz w:val="20"/>
        </w:rPr>
        <w:t>Appeals </w:t>
      </w:r>
      <w:r>
        <w:rPr>
          <w:i/>
          <w:color w:val="1D1D1B"/>
          <w:spacing w:val="3"/>
          <w:w w:val="110"/>
          <w:sz w:val="20"/>
        </w:rPr>
        <w:t>Commission, </w:t>
      </w:r>
      <w:r>
        <w:rPr>
          <w:i/>
          <w:color w:val="1D1D1B"/>
          <w:spacing w:val="3"/>
          <w:w w:val="110"/>
          <w:sz w:val="20"/>
        </w:rPr>
        <w:t>even where this </w:t>
      </w:r>
      <w:r>
        <w:rPr>
          <w:i/>
          <w:color w:val="1D1D1B"/>
          <w:spacing w:val="4"/>
          <w:w w:val="110"/>
          <w:sz w:val="20"/>
        </w:rPr>
        <w:t>simply endorses that </w:t>
      </w:r>
      <w:r>
        <w:rPr>
          <w:i/>
          <w:color w:val="1D1D1B"/>
          <w:spacing w:val="5"/>
          <w:w w:val="110"/>
          <w:sz w:val="20"/>
        </w:rPr>
        <w:t>offered </w:t>
      </w:r>
      <w:r>
        <w:rPr>
          <w:i/>
          <w:color w:val="1D1D1B"/>
          <w:w w:val="110"/>
          <w:sz w:val="20"/>
        </w:rPr>
        <w:t>by  </w:t>
      </w:r>
      <w:r>
        <w:rPr>
          <w:i/>
          <w:color w:val="1D1D1B"/>
          <w:spacing w:val="3"/>
          <w:w w:val="110"/>
          <w:sz w:val="20"/>
        </w:rPr>
        <w:t>the  </w:t>
      </w:r>
      <w:r>
        <w:rPr>
          <w:i/>
          <w:color w:val="1D1D1B"/>
          <w:spacing w:val="4"/>
          <w:w w:val="110"/>
          <w:sz w:val="20"/>
        </w:rPr>
        <w:t>Assembly Commission </w:t>
      </w:r>
      <w:r>
        <w:rPr>
          <w:i/>
          <w:color w:val="1D1D1B"/>
          <w:spacing w:val="2"/>
          <w:w w:val="110"/>
          <w:sz w:val="20"/>
        </w:rPr>
        <w:t>in </w:t>
      </w:r>
      <w:r>
        <w:rPr>
          <w:i/>
          <w:color w:val="1D1D1B"/>
          <w:spacing w:val="5"/>
          <w:w w:val="110"/>
          <w:sz w:val="20"/>
        </w:rPr>
        <w:t>its</w:t>
      </w:r>
      <w:r>
        <w:rPr>
          <w:i/>
          <w:color w:val="1D1D1B"/>
          <w:spacing w:val="27"/>
          <w:w w:val="110"/>
          <w:sz w:val="20"/>
        </w:rPr>
        <w:t> </w:t>
      </w:r>
      <w:r>
        <w:rPr>
          <w:i/>
          <w:color w:val="1D1D1B"/>
          <w:spacing w:val="2"/>
          <w:w w:val="110"/>
          <w:sz w:val="20"/>
        </w:rPr>
        <w:t>entirety.</w:t>
      </w:r>
      <w:r>
        <w:rPr>
          <w:color w:val="1D1D1B"/>
          <w:spacing w:val="2"/>
          <w:w w:val="110"/>
          <w:sz w:val="20"/>
        </w:rPr>
        <w:t>’</w:t>
      </w:r>
    </w:p>
    <w:p>
      <w:pPr>
        <w:pStyle w:val="BodyText"/>
        <w:spacing w:line="217" w:lineRule="exact"/>
        <w:ind w:left="2217"/>
        <w:jc w:val="both"/>
      </w:pPr>
      <w:r>
        <w:rPr>
          <w:color w:val="1D1D1B"/>
          <w:w w:val="125"/>
        </w:rPr>
        <w:t>Paragraph G.14.4</w:t>
      </w:r>
    </w:p>
    <w:p>
      <w:pPr>
        <w:spacing w:line="220" w:lineRule="auto" w:before="3"/>
        <w:ind w:left="2557" w:right="1851" w:firstLine="0"/>
        <w:jc w:val="both"/>
        <w:rPr>
          <w:sz w:val="20"/>
        </w:rPr>
      </w:pPr>
      <w:r>
        <w:rPr>
          <w:color w:val="1D1D1B"/>
          <w:w w:val="115"/>
          <w:sz w:val="20"/>
        </w:rPr>
        <w:t>Remove the words ‘</w:t>
      </w:r>
      <w:r>
        <w:rPr>
          <w:i/>
          <w:color w:val="1D1D1B"/>
          <w:w w:val="115"/>
          <w:sz w:val="20"/>
        </w:rPr>
        <w:t>recommendations or</w:t>
      </w:r>
      <w:r>
        <w:rPr>
          <w:color w:val="1D1D1B"/>
          <w:w w:val="115"/>
          <w:sz w:val="20"/>
        </w:rPr>
        <w:t>’ and ‘</w:t>
      </w:r>
      <w:r>
        <w:rPr>
          <w:i/>
          <w:color w:val="1D1D1B"/>
          <w:w w:val="115"/>
          <w:sz w:val="20"/>
        </w:rPr>
        <w:t>or Paragraph G.13.5 as the </w:t>
      </w:r>
      <w:r>
        <w:rPr>
          <w:i/>
          <w:color w:val="1D1D1B"/>
          <w:w w:val="115"/>
          <w:sz w:val="20"/>
        </w:rPr>
        <w:t>case may be</w:t>
      </w:r>
      <w:r>
        <w:rPr>
          <w:color w:val="1D1D1B"/>
          <w:w w:val="115"/>
          <w:sz w:val="20"/>
        </w:rPr>
        <w:t>’.</w:t>
      </w:r>
    </w:p>
    <w:p>
      <w:pPr>
        <w:pStyle w:val="BodyText"/>
        <w:spacing w:line="217" w:lineRule="exact"/>
        <w:ind w:left="2217"/>
        <w:jc w:val="both"/>
      </w:pPr>
      <w:r>
        <w:rPr>
          <w:color w:val="1D1D1B"/>
          <w:w w:val="125"/>
        </w:rPr>
        <w:t>Paragraph G.14.6</w:t>
      </w:r>
    </w:p>
    <w:p>
      <w:pPr>
        <w:spacing w:line="224" w:lineRule="exact" w:before="0"/>
        <w:ind w:left="2557" w:right="0" w:firstLine="0"/>
        <w:jc w:val="both"/>
        <w:rPr>
          <w:sz w:val="20"/>
        </w:rPr>
      </w:pPr>
      <w:r>
        <w:rPr>
          <w:color w:val="1D1D1B"/>
          <w:w w:val="115"/>
          <w:sz w:val="20"/>
        </w:rPr>
        <w:t>Remove the words ‘</w:t>
      </w:r>
      <w:r>
        <w:rPr>
          <w:i/>
          <w:color w:val="1D1D1B"/>
          <w:w w:val="115"/>
          <w:sz w:val="20"/>
        </w:rPr>
        <w:t>recommendations or</w:t>
      </w:r>
      <w:r>
        <w:rPr>
          <w:color w:val="1D1D1B"/>
          <w:w w:val="115"/>
          <w:sz w:val="20"/>
        </w:rPr>
        <w:t>’.</w:t>
      </w:r>
    </w:p>
    <w:p>
      <w:pPr>
        <w:pStyle w:val="BodyText"/>
        <w:spacing w:line="224" w:lineRule="exact"/>
        <w:ind w:left="2217"/>
        <w:jc w:val="both"/>
      </w:pPr>
      <w:r>
        <w:rPr>
          <w:color w:val="1D1D1B"/>
          <w:w w:val="120"/>
        </w:rPr>
        <w:t>Paragraph J.1.5</w:t>
      </w:r>
    </w:p>
    <w:p>
      <w:pPr>
        <w:spacing w:line="235" w:lineRule="auto" w:before="0"/>
        <w:ind w:left="2557" w:right="1915" w:firstLine="0"/>
        <w:jc w:val="both"/>
        <w:rPr>
          <w:sz w:val="20"/>
        </w:rPr>
      </w:pPr>
      <w:r>
        <w:rPr>
          <w:color w:val="1D1D1B"/>
          <w:spacing w:val="4"/>
          <w:w w:val="115"/>
          <w:sz w:val="20"/>
        </w:rPr>
        <w:t>Remove the words ‘</w:t>
      </w:r>
      <w:r>
        <w:rPr>
          <w:i/>
          <w:color w:val="1D1D1B"/>
          <w:spacing w:val="4"/>
          <w:w w:val="115"/>
          <w:sz w:val="20"/>
        </w:rPr>
        <w:t>Recommendations </w:t>
      </w:r>
      <w:r>
        <w:rPr>
          <w:i/>
          <w:color w:val="1D1D1B"/>
          <w:spacing w:val="6"/>
          <w:w w:val="115"/>
          <w:sz w:val="20"/>
        </w:rPr>
        <w:t>or</w:t>
      </w:r>
      <w:r>
        <w:rPr>
          <w:color w:val="1D1D1B"/>
          <w:spacing w:val="6"/>
          <w:w w:val="115"/>
          <w:sz w:val="20"/>
        </w:rPr>
        <w:t>’ </w:t>
      </w:r>
      <w:r>
        <w:rPr>
          <w:color w:val="1D1D1B"/>
          <w:spacing w:val="4"/>
          <w:w w:val="115"/>
          <w:sz w:val="20"/>
        </w:rPr>
        <w:t>and give the word </w:t>
      </w:r>
      <w:r>
        <w:rPr>
          <w:color w:val="1D1D1B"/>
          <w:spacing w:val="3"/>
          <w:w w:val="115"/>
          <w:sz w:val="20"/>
        </w:rPr>
        <w:t>‘</w:t>
      </w:r>
      <w:r>
        <w:rPr>
          <w:i/>
          <w:color w:val="1D1D1B"/>
          <w:spacing w:val="3"/>
          <w:w w:val="115"/>
          <w:sz w:val="20"/>
        </w:rPr>
        <w:t>guidance</w:t>
      </w:r>
      <w:r>
        <w:rPr>
          <w:color w:val="1D1D1B"/>
          <w:spacing w:val="3"/>
          <w:w w:val="115"/>
          <w:sz w:val="20"/>
        </w:rPr>
        <w:t>’    </w:t>
      </w:r>
      <w:r>
        <w:rPr>
          <w:color w:val="1D1D1B"/>
          <w:w w:val="115"/>
          <w:sz w:val="20"/>
        </w:rPr>
        <w:t>a </w:t>
      </w:r>
      <w:r>
        <w:rPr>
          <w:color w:val="1D1D1B"/>
          <w:spacing w:val="5"/>
          <w:w w:val="115"/>
          <w:sz w:val="20"/>
        </w:rPr>
        <w:t>capital</w:t>
      </w:r>
      <w:r>
        <w:rPr>
          <w:color w:val="1D1D1B"/>
          <w:spacing w:val="-21"/>
          <w:w w:val="115"/>
          <w:sz w:val="20"/>
        </w:rPr>
        <w:t> </w:t>
      </w:r>
      <w:r>
        <w:rPr>
          <w:color w:val="1D1D1B"/>
          <w:spacing w:val="4"/>
          <w:w w:val="115"/>
          <w:sz w:val="20"/>
        </w:rPr>
        <w:t>G.</w:t>
      </w:r>
    </w:p>
    <w:p>
      <w:pPr>
        <w:pStyle w:val="BodyText"/>
        <w:spacing w:before="5"/>
        <w:rPr>
          <w:sz w:val="24"/>
        </w:rPr>
      </w:pPr>
    </w:p>
    <w:p>
      <w:pPr>
        <w:pStyle w:val="Heading6"/>
        <w:spacing w:line="240" w:lineRule="auto"/>
        <w:ind w:left="7730"/>
      </w:pPr>
      <w:r>
        <w:rPr>
          <w:color w:val="1D1D1B"/>
          <w:w w:val="110"/>
        </w:rPr>
        <w:t>Resolved by majority vote.</w:t>
      </w:r>
    </w:p>
    <w:p>
      <w:pPr>
        <w:spacing w:after="0" w:line="240" w:lineRule="auto"/>
        <w:sectPr>
          <w:type w:val="continuous"/>
          <w:pgSz w:w="11910" w:h="16840"/>
          <w:pgMar w:top="860" w:bottom="280" w:left="220" w:right="0"/>
        </w:sectPr>
      </w:pPr>
    </w:p>
    <w:p>
      <w:pPr>
        <w:pStyle w:val="BodyText"/>
        <w:rPr>
          <w:rFonts w:ascii="Stone Sans II ITC Std Bk"/>
          <w:b/>
          <w:sz w:val="10"/>
        </w:rPr>
      </w:pPr>
    </w:p>
    <w:p>
      <w:pPr>
        <w:spacing w:line="273" w:lineRule="exact" w:before="101"/>
        <w:ind w:left="913" w:right="0" w:firstLine="0"/>
        <w:jc w:val="both"/>
        <w:rPr>
          <w:rFonts w:ascii="Stone Sans II ITC Std Bk"/>
          <w:b/>
          <w:sz w:val="21"/>
        </w:rPr>
      </w:pPr>
      <w:r>
        <w:rPr/>
        <w:pict>
          <v:rect style="position:absolute;margin-left:20.605pt;margin-top:-6.765227pt;width:22.677pt;height:22.677pt;mso-position-horizontal-relative:page;mso-position-vertical-relative:paragraph;z-index:251969536" filled="true" fillcolor="#bdd4e1" stroked="false">
            <v:fill type="solid"/>
            <w10:wrap type="none"/>
          </v:rect>
        </w:pict>
      </w:r>
      <w:r>
        <w:rPr>
          <w:rFonts w:ascii="Stone Sans II ITC Std Bk"/>
          <w:b/>
          <w:color w:val="1D1D1B"/>
          <w:w w:val="115"/>
          <w:sz w:val="21"/>
        </w:rPr>
        <w:t>Section O costs</w:t>
      </w:r>
    </w:p>
    <w:p>
      <w:pPr>
        <w:pStyle w:val="BodyText"/>
        <w:spacing w:line="235" w:lineRule="auto"/>
        <w:ind w:left="913" w:right="2089"/>
        <w:jc w:val="both"/>
      </w:pPr>
      <w:r>
        <w:rPr/>
        <w:pict>
          <v:rect style="position:absolute;margin-left:20.605pt;margin-top:6.040328pt;width:22.677pt;height:22.677pt;mso-position-horizontal-relative:page;mso-position-vertical-relative:paragraph;z-index:251970560" filled="true" fillcolor="#ebf2f6" stroked="false">
            <v:fill type="solid"/>
            <w10:wrap type="none"/>
          </v:rect>
        </w:pict>
      </w:r>
      <w:r>
        <w:rPr>
          <w:color w:val="1D1D1B"/>
          <w:w w:val="120"/>
        </w:rPr>
        <w:t>The General Secretary reported that eight cases have been heard with the cost £47,435. Since the last report to the Assembly the names of four Ministers had been deleted from the roll:</w:t>
      </w:r>
    </w:p>
    <w:p>
      <w:pPr>
        <w:pStyle w:val="BodyText"/>
        <w:spacing w:line="235" w:lineRule="auto"/>
        <w:ind w:left="1367" w:right="5481"/>
      </w:pPr>
      <w:r>
        <w:rPr>
          <w:color w:val="1D1D1B"/>
          <w:w w:val="120"/>
        </w:rPr>
        <w:t>Ronald Alistair MacNab (deleted September 07); Sidney Owen North (deleted September 08); Barry Griffin (deleted November 08);</w:t>
      </w:r>
    </w:p>
    <w:p>
      <w:pPr>
        <w:pStyle w:val="BodyText"/>
        <w:spacing w:line="240" w:lineRule="exact"/>
        <w:ind w:left="1367"/>
      </w:pPr>
      <w:r>
        <w:rPr>
          <w:color w:val="1D1D1B"/>
          <w:w w:val="120"/>
        </w:rPr>
        <w:t>Geoffrey Rodgers (deleted February 2010).</w:t>
      </w:r>
    </w:p>
    <w:p>
      <w:pPr>
        <w:pStyle w:val="BodyText"/>
        <w:spacing w:line="235" w:lineRule="auto"/>
        <w:ind w:left="913" w:right="2046"/>
      </w:pPr>
      <w:r>
        <w:rPr>
          <w:color w:val="1D1D1B"/>
          <w:w w:val="120"/>
        </w:rPr>
        <w:t>An appeal from a church member against decisions of a Church Meeting had been heard by an Assembly Commission at a cost of £10,072.</w:t>
      </w:r>
    </w:p>
    <w:p>
      <w:pPr>
        <w:pStyle w:val="BodyText"/>
        <w:rPr>
          <w:sz w:val="24"/>
        </w:rPr>
      </w:pPr>
    </w:p>
    <w:p>
      <w:pPr>
        <w:pStyle w:val="Heading2"/>
        <w:spacing w:before="158"/>
        <w:ind w:left="913"/>
      </w:pPr>
      <w:r>
        <w:rPr>
          <w:color w:val="1D1D1B"/>
          <w:w w:val="110"/>
        </w:rPr>
        <w:t>Mission Committee Report</w:t>
      </w:r>
    </w:p>
    <w:p>
      <w:pPr>
        <w:pStyle w:val="BodyText"/>
        <w:spacing w:before="192"/>
        <w:ind w:left="913"/>
      </w:pPr>
      <w:r>
        <w:rPr>
          <w:color w:val="1D1D1B"/>
          <w:w w:val="120"/>
        </w:rPr>
        <w:t>Questions and comments were received to which Ms Francis Brienen responded.</w:t>
      </w:r>
    </w:p>
    <w:p>
      <w:pPr>
        <w:pStyle w:val="Heading2"/>
        <w:spacing w:before="212"/>
        <w:ind w:left="913"/>
      </w:pPr>
      <w:r>
        <w:rPr>
          <w:color w:val="1D1D1B"/>
          <w:w w:val="110"/>
        </w:rPr>
        <w:t>Incapacity Procedure Part I</w:t>
      </w:r>
    </w:p>
    <w:p>
      <w:pPr>
        <w:pStyle w:val="BodyText"/>
        <w:spacing w:before="191"/>
        <w:ind w:left="913"/>
      </w:pPr>
      <w:r>
        <w:rPr>
          <w:color w:val="1D1D1B"/>
          <w:w w:val="120"/>
        </w:rPr>
        <w:t>The Clerk moved the adoption of resolutions 6, 8 and 9.</w:t>
      </w:r>
    </w:p>
    <w:p>
      <w:pPr>
        <w:pStyle w:val="BodyText"/>
        <w:spacing w:before="10"/>
        <w:rPr>
          <w:sz w:val="13"/>
        </w:rPr>
      </w:pPr>
      <w:r>
        <w:rPr/>
        <w:pict>
          <v:group style="position:absolute;margin-left:43.288013pt;margin-top:10.415167pt;width:511.65pt;height:266pt;mso-position-horizontal-relative:page;mso-position-vertical-relative:paragraph;z-index:-251353088;mso-wrap-distance-left:0;mso-wrap-distance-right:0" coordorigin="866,208" coordsize="10233,5320">
            <v:rect style="position:absolute;left:1152;top:260;width:3806;height:643" filled="true" fillcolor="#9d9d9c" stroked="false">
              <v:fill type="solid"/>
            </v:rect>
            <v:shape style="position:absolute;left:865;top:208;width:10233;height:5320" type="#_x0000_t75" stroked="false">
              <v:imagedata r:id="rId250" o:title=""/>
            </v:shape>
            <v:shape style="position:absolute;left:1266;top:217;width:2457;height:535" type="#_x0000_t202" filled="false" stroked="false">
              <v:textbox inset="0,0,0,0">
                <w:txbxContent>
                  <w:p>
                    <w:pPr>
                      <w:spacing w:line="535" w:lineRule="exact" w:before="0"/>
                      <w:ind w:left="0" w:right="0" w:firstLine="0"/>
                      <w:jc w:val="left"/>
                      <w:rPr>
                        <w:rFonts w:ascii="Stone Sans II ITC Std Bk"/>
                        <w:b/>
                        <w:sz w:val="43"/>
                      </w:rPr>
                    </w:pPr>
                    <w:r>
                      <w:rPr>
                        <w:rFonts w:ascii="Stone Sans II ITC Std Bk"/>
                        <w:b/>
                        <w:color w:val="FFFFFF"/>
                        <w:w w:val="110"/>
                        <w:sz w:val="43"/>
                      </w:rPr>
                      <w:t>Resolution</w:t>
                    </w:r>
                  </w:p>
                </w:txbxContent>
              </v:textbox>
              <w10:wrap type="none"/>
            </v:shape>
            <v:shape style="position:absolute;left:4505;top:257;width:429;height:714" type="#_x0000_t202" filled="false" stroked="false">
              <v:textbox inset="0,0,0,0">
                <w:txbxContent>
                  <w:p>
                    <w:pPr>
                      <w:spacing w:line="713" w:lineRule="exact" w:before="0"/>
                      <w:ind w:left="0" w:right="0" w:firstLine="0"/>
                      <w:jc w:val="left"/>
                      <w:rPr>
                        <w:rFonts w:ascii="Stone Sans II ITC Std Bk"/>
                        <w:b/>
                        <w:sz w:val="57"/>
                      </w:rPr>
                    </w:pPr>
                    <w:r>
                      <w:rPr>
                        <w:rFonts w:ascii="Stone Sans II ITC Std Bk"/>
                        <w:b/>
                        <w:color w:val="1D1D1B"/>
                        <w:w w:val="112"/>
                        <w:sz w:val="57"/>
                      </w:rPr>
                      <w:t>6</w:t>
                    </w:r>
                  </w:p>
                </w:txbxContent>
              </v:textbox>
              <w10:wrap type="none"/>
            </v:shape>
            <v:shape style="position:absolute;left:1587;top:1116;width:7869;height:4080" type="#_x0000_t202" filled="false" stroked="false">
              <v:textbox inset="0,0,0,0">
                <w:txbxContent>
                  <w:p>
                    <w:pPr>
                      <w:spacing w:line="235" w:lineRule="auto" w:before="3"/>
                      <w:ind w:left="0" w:right="0" w:firstLine="0"/>
                      <w:jc w:val="left"/>
                      <w:rPr>
                        <w:sz w:val="20"/>
                      </w:rPr>
                    </w:pPr>
                    <w:r>
                      <w:rPr>
                        <w:color w:val="1D1D1B"/>
                        <w:w w:val="120"/>
                        <w:sz w:val="20"/>
                      </w:rPr>
                      <w:t>General Assembly agrees to make the following changes to Part I of the Incapacity Procedure (Section P):</w:t>
                    </w:r>
                  </w:p>
                  <w:p>
                    <w:pPr>
                      <w:spacing w:line="240" w:lineRule="exact" w:before="0"/>
                      <w:ind w:left="0" w:right="0" w:firstLine="0"/>
                      <w:jc w:val="left"/>
                      <w:rPr>
                        <w:sz w:val="20"/>
                      </w:rPr>
                    </w:pPr>
                    <w:r>
                      <w:rPr>
                        <w:color w:val="1D1D1B"/>
                        <w:w w:val="120"/>
                        <w:sz w:val="20"/>
                      </w:rPr>
                      <w:t>Paragraph 1.1</w:t>
                    </w:r>
                  </w:p>
                  <w:p>
                    <w:pPr>
                      <w:spacing w:line="240" w:lineRule="exact" w:before="0"/>
                      <w:ind w:left="340" w:right="0" w:firstLine="0"/>
                      <w:jc w:val="left"/>
                      <w:rPr>
                        <w:sz w:val="20"/>
                      </w:rPr>
                    </w:pPr>
                    <w:r>
                      <w:rPr>
                        <w:color w:val="1D1D1B"/>
                        <w:w w:val="120"/>
                        <w:sz w:val="20"/>
                      </w:rPr>
                      <w:t>The existing Paragraph 1 to become 1.1.</w:t>
                    </w:r>
                  </w:p>
                  <w:p>
                    <w:pPr>
                      <w:spacing w:line="240" w:lineRule="exact" w:before="0"/>
                      <w:ind w:left="0" w:right="0" w:firstLine="0"/>
                      <w:jc w:val="left"/>
                      <w:rPr>
                        <w:sz w:val="20"/>
                      </w:rPr>
                    </w:pPr>
                    <w:r>
                      <w:rPr>
                        <w:color w:val="1D1D1B"/>
                        <w:w w:val="120"/>
                        <w:sz w:val="20"/>
                      </w:rPr>
                      <w:t>Paragraph 1.2</w:t>
                    </w:r>
                  </w:p>
                  <w:p>
                    <w:pPr>
                      <w:spacing w:line="240" w:lineRule="exact" w:before="0"/>
                      <w:ind w:left="340" w:right="0" w:firstLine="0"/>
                      <w:jc w:val="left"/>
                      <w:rPr>
                        <w:sz w:val="20"/>
                      </w:rPr>
                    </w:pPr>
                    <w:r>
                      <w:rPr>
                        <w:color w:val="1D1D1B"/>
                        <w:spacing w:val="4"/>
                        <w:w w:val="120"/>
                        <w:sz w:val="20"/>
                      </w:rPr>
                      <w:t>Add </w:t>
                    </w:r>
                    <w:r>
                      <w:rPr>
                        <w:color w:val="1D1D1B"/>
                        <w:w w:val="120"/>
                        <w:sz w:val="20"/>
                      </w:rPr>
                      <w:t>a </w:t>
                    </w:r>
                    <w:r>
                      <w:rPr>
                        <w:color w:val="1D1D1B"/>
                        <w:spacing w:val="3"/>
                        <w:w w:val="120"/>
                        <w:sz w:val="20"/>
                      </w:rPr>
                      <w:t>new </w:t>
                    </w:r>
                    <w:r>
                      <w:rPr>
                        <w:color w:val="1D1D1B"/>
                        <w:spacing w:val="6"/>
                        <w:w w:val="120"/>
                        <w:sz w:val="20"/>
                      </w:rPr>
                      <w:t>paragraph </w:t>
                    </w:r>
                    <w:r>
                      <w:rPr>
                        <w:color w:val="1D1D1B"/>
                        <w:spacing w:val="2"/>
                        <w:w w:val="120"/>
                        <w:sz w:val="20"/>
                      </w:rPr>
                      <w:t>as</w:t>
                    </w:r>
                    <w:r>
                      <w:rPr>
                        <w:color w:val="1D1D1B"/>
                        <w:spacing w:val="53"/>
                        <w:w w:val="120"/>
                        <w:sz w:val="20"/>
                      </w:rPr>
                      <w:t> </w:t>
                    </w:r>
                    <w:r>
                      <w:rPr>
                        <w:color w:val="1D1D1B"/>
                        <w:spacing w:val="3"/>
                        <w:w w:val="120"/>
                        <w:sz w:val="20"/>
                      </w:rPr>
                      <w:t>follows:-</w:t>
                    </w:r>
                  </w:p>
                  <w:p>
                    <w:pPr>
                      <w:spacing w:line="235" w:lineRule="auto" w:before="2"/>
                      <w:ind w:left="340" w:right="221" w:firstLine="0"/>
                      <w:jc w:val="left"/>
                      <w:rPr>
                        <w:i/>
                        <w:sz w:val="20"/>
                      </w:rPr>
                    </w:pPr>
                    <w:r>
                      <w:rPr>
                        <w:color w:val="1D1D1B"/>
                        <w:spacing w:val="3"/>
                        <w:w w:val="110"/>
                        <w:sz w:val="20"/>
                      </w:rPr>
                      <w:t>‘</w:t>
                    </w:r>
                    <w:r>
                      <w:rPr>
                        <w:i/>
                        <w:color w:val="1D1D1B"/>
                        <w:spacing w:val="3"/>
                        <w:w w:val="110"/>
                        <w:sz w:val="20"/>
                      </w:rPr>
                      <w:t>The </w:t>
                    </w:r>
                    <w:r>
                      <w:rPr>
                        <w:i/>
                        <w:color w:val="1D1D1B"/>
                        <w:spacing w:val="4"/>
                        <w:w w:val="110"/>
                        <w:sz w:val="20"/>
                      </w:rPr>
                      <w:t>Review </w:t>
                    </w:r>
                    <w:r>
                      <w:rPr>
                        <w:i/>
                        <w:color w:val="1D1D1B"/>
                        <w:spacing w:val="3"/>
                        <w:w w:val="110"/>
                        <w:sz w:val="20"/>
                      </w:rPr>
                      <w:t>Commission may </w:t>
                    </w:r>
                    <w:r>
                      <w:rPr>
                        <w:i/>
                        <w:color w:val="1D1D1B"/>
                        <w:spacing w:val="2"/>
                        <w:w w:val="110"/>
                        <w:sz w:val="20"/>
                      </w:rPr>
                      <w:t>also  </w:t>
                    </w:r>
                    <w:r>
                      <w:rPr>
                        <w:i/>
                        <w:color w:val="1D1D1B"/>
                        <w:spacing w:val="4"/>
                        <w:w w:val="110"/>
                        <w:sz w:val="20"/>
                      </w:rPr>
                      <w:t>decide  </w:t>
                    </w:r>
                    <w:r>
                      <w:rPr>
                        <w:i/>
                        <w:color w:val="1D1D1B"/>
                        <w:w w:val="110"/>
                        <w:sz w:val="20"/>
                      </w:rPr>
                      <w:t>to  </w:t>
                    </w:r>
                    <w:r>
                      <w:rPr>
                        <w:i/>
                        <w:color w:val="1D1D1B"/>
                        <w:spacing w:val="3"/>
                        <w:w w:val="110"/>
                        <w:sz w:val="20"/>
                      </w:rPr>
                      <w:t>make  </w:t>
                    </w:r>
                    <w:r>
                      <w:rPr>
                        <w:i/>
                        <w:color w:val="1D1D1B"/>
                        <w:w w:val="110"/>
                        <w:sz w:val="20"/>
                      </w:rPr>
                      <w:t>a  </w:t>
                    </w:r>
                    <w:r>
                      <w:rPr>
                        <w:i/>
                        <w:color w:val="1D1D1B"/>
                        <w:spacing w:val="4"/>
                        <w:w w:val="110"/>
                        <w:sz w:val="20"/>
                      </w:rPr>
                      <w:t>recommendation/ </w:t>
                    </w:r>
                    <w:r>
                      <w:rPr>
                        <w:i/>
                        <w:color w:val="1D1D1B"/>
                        <w:spacing w:val="4"/>
                        <w:w w:val="110"/>
                        <w:sz w:val="20"/>
                      </w:rPr>
                      <w:t>referral </w:t>
                    </w:r>
                    <w:r>
                      <w:rPr>
                        <w:i/>
                        <w:color w:val="1D1D1B"/>
                        <w:spacing w:val="2"/>
                        <w:w w:val="110"/>
                        <w:sz w:val="20"/>
                      </w:rPr>
                      <w:t>in  </w:t>
                    </w:r>
                    <w:r>
                      <w:rPr>
                        <w:i/>
                        <w:color w:val="1D1D1B"/>
                        <w:spacing w:val="3"/>
                        <w:w w:val="110"/>
                        <w:sz w:val="20"/>
                      </w:rPr>
                      <w:t>accordance </w:t>
                    </w:r>
                    <w:r>
                      <w:rPr>
                        <w:i/>
                        <w:color w:val="1D1D1B"/>
                        <w:spacing w:val="4"/>
                        <w:w w:val="110"/>
                        <w:sz w:val="20"/>
                      </w:rPr>
                      <w:t>with </w:t>
                    </w:r>
                    <w:r>
                      <w:rPr>
                        <w:i/>
                        <w:color w:val="1D1D1B"/>
                        <w:spacing w:val="5"/>
                        <w:w w:val="110"/>
                        <w:sz w:val="20"/>
                      </w:rPr>
                      <w:t>Part </w:t>
                    </w:r>
                    <w:r>
                      <w:rPr>
                        <w:i/>
                        <w:color w:val="1D1D1B"/>
                        <w:spacing w:val="3"/>
                        <w:w w:val="110"/>
                        <w:sz w:val="20"/>
                      </w:rPr>
                      <w:t>II </w:t>
                    </w:r>
                    <w:r>
                      <w:rPr>
                        <w:i/>
                        <w:color w:val="1D1D1B"/>
                        <w:spacing w:val="5"/>
                        <w:w w:val="110"/>
                        <w:sz w:val="20"/>
                      </w:rPr>
                      <w:t>Section </w:t>
                    </w:r>
                    <w:r>
                      <w:rPr>
                        <w:i/>
                        <w:color w:val="1D1D1B"/>
                        <w:w w:val="110"/>
                        <w:sz w:val="20"/>
                      </w:rPr>
                      <w:t>H.  </w:t>
                    </w:r>
                    <w:r>
                      <w:rPr>
                        <w:i/>
                        <w:color w:val="1D1D1B"/>
                        <w:spacing w:val="3"/>
                        <w:w w:val="110"/>
                        <w:sz w:val="20"/>
                      </w:rPr>
                      <w:t>The </w:t>
                    </w:r>
                    <w:r>
                      <w:rPr>
                        <w:i/>
                        <w:color w:val="1D1D1B"/>
                        <w:spacing w:val="4"/>
                        <w:w w:val="110"/>
                        <w:sz w:val="20"/>
                      </w:rPr>
                      <w:t>Review </w:t>
                    </w:r>
                    <w:r>
                      <w:rPr>
                        <w:i/>
                        <w:color w:val="1D1D1B"/>
                        <w:spacing w:val="3"/>
                        <w:w w:val="110"/>
                        <w:sz w:val="20"/>
                      </w:rPr>
                      <w:t>Commission </w:t>
                    </w:r>
                    <w:r>
                      <w:rPr>
                        <w:i/>
                        <w:color w:val="1D1D1B"/>
                        <w:w w:val="110"/>
                        <w:sz w:val="20"/>
                      </w:rPr>
                      <w:t>or,  </w:t>
                    </w:r>
                    <w:r>
                      <w:rPr>
                        <w:i/>
                        <w:color w:val="1D1D1B"/>
                        <w:spacing w:val="2"/>
                        <w:w w:val="110"/>
                        <w:sz w:val="20"/>
                      </w:rPr>
                      <w:t>in   </w:t>
                    </w:r>
                    <w:r>
                      <w:rPr>
                        <w:i/>
                        <w:color w:val="1D1D1B"/>
                        <w:spacing w:val="3"/>
                        <w:w w:val="110"/>
                        <w:sz w:val="20"/>
                      </w:rPr>
                      <w:t>the event of </w:t>
                    </w:r>
                    <w:r>
                      <w:rPr>
                        <w:i/>
                        <w:color w:val="1D1D1B"/>
                        <w:w w:val="110"/>
                        <w:sz w:val="20"/>
                      </w:rPr>
                      <w:t>an </w:t>
                    </w:r>
                    <w:r>
                      <w:rPr>
                        <w:i/>
                        <w:color w:val="1D1D1B"/>
                        <w:spacing w:val="4"/>
                        <w:w w:val="110"/>
                        <w:sz w:val="20"/>
                      </w:rPr>
                      <w:t>appeal </w:t>
                    </w:r>
                    <w:r>
                      <w:rPr>
                        <w:i/>
                        <w:color w:val="1D1D1B"/>
                        <w:spacing w:val="3"/>
                        <w:w w:val="110"/>
                        <w:sz w:val="20"/>
                      </w:rPr>
                      <w:t>the </w:t>
                    </w:r>
                    <w:r>
                      <w:rPr>
                        <w:i/>
                        <w:color w:val="1D1D1B"/>
                        <w:spacing w:val="4"/>
                        <w:w w:val="110"/>
                        <w:sz w:val="20"/>
                      </w:rPr>
                      <w:t>Appeals Review </w:t>
                    </w:r>
                    <w:r>
                      <w:rPr>
                        <w:i/>
                        <w:color w:val="1D1D1B"/>
                        <w:spacing w:val="3"/>
                        <w:w w:val="110"/>
                        <w:sz w:val="20"/>
                      </w:rPr>
                      <w:t>Commission, </w:t>
                    </w:r>
                    <w:r>
                      <w:rPr>
                        <w:i/>
                        <w:color w:val="1D1D1B"/>
                        <w:w w:val="110"/>
                        <w:sz w:val="20"/>
                      </w:rPr>
                      <w:t>is </w:t>
                    </w:r>
                    <w:r>
                      <w:rPr>
                        <w:i/>
                        <w:color w:val="1D1D1B"/>
                        <w:spacing w:val="2"/>
                        <w:w w:val="110"/>
                        <w:sz w:val="20"/>
                      </w:rPr>
                      <w:t>also </w:t>
                    </w:r>
                    <w:r>
                      <w:rPr>
                        <w:i/>
                        <w:color w:val="1D1D1B"/>
                        <w:spacing w:val="3"/>
                        <w:w w:val="110"/>
                        <w:sz w:val="20"/>
                      </w:rPr>
                      <w:t>able </w:t>
                    </w:r>
                    <w:r>
                      <w:rPr>
                        <w:i/>
                        <w:color w:val="1D1D1B"/>
                        <w:w w:val="110"/>
                        <w:sz w:val="20"/>
                      </w:rPr>
                      <w:t>to </w:t>
                    </w:r>
                    <w:r>
                      <w:rPr>
                        <w:i/>
                        <w:color w:val="1D1D1B"/>
                        <w:spacing w:val="3"/>
                        <w:w w:val="110"/>
                        <w:sz w:val="20"/>
                      </w:rPr>
                      <w:t>make </w:t>
                    </w:r>
                    <w:r>
                      <w:rPr>
                        <w:i/>
                        <w:color w:val="1D1D1B"/>
                        <w:spacing w:val="4"/>
                        <w:w w:val="110"/>
                        <w:sz w:val="20"/>
                      </w:rPr>
                      <w:t>recommendations </w:t>
                    </w:r>
                    <w:r>
                      <w:rPr>
                        <w:i/>
                        <w:color w:val="1D1D1B"/>
                        <w:spacing w:val="2"/>
                        <w:w w:val="110"/>
                        <w:sz w:val="20"/>
                      </w:rPr>
                      <w:t>(other </w:t>
                    </w:r>
                    <w:r>
                      <w:rPr>
                        <w:i/>
                        <w:color w:val="1D1D1B"/>
                        <w:spacing w:val="3"/>
                        <w:w w:val="110"/>
                        <w:sz w:val="20"/>
                      </w:rPr>
                      <w:t>than </w:t>
                    </w:r>
                    <w:r>
                      <w:rPr>
                        <w:i/>
                        <w:color w:val="1D1D1B"/>
                        <w:spacing w:val="4"/>
                        <w:w w:val="110"/>
                        <w:sz w:val="20"/>
                      </w:rPr>
                      <w:t>recommendations </w:t>
                    </w:r>
                    <w:r>
                      <w:rPr>
                        <w:i/>
                        <w:color w:val="1D1D1B"/>
                        <w:spacing w:val="3"/>
                        <w:w w:val="110"/>
                        <w:sz w:val="20"/>
                      </w:rPr>
                      <w:t>under </w:t>
                    </w:r>
                    <w:r>
                      <w:rPr>
                        <w:i/>
                        <w:color w:val="1D1D1B"/>
                        <w:spacing w:val="5"/>
                        <w:w w:val="110"/>
                        <w:sz w:val="20"/>
                      </w:rPr>
                      <w:t>Part </w:t>
                    </w:r>
                    <w:r>
                      <w:rPr>
                        <w:i/>
                        <w:color w:val="1D1D1B"/>
                        <w:spacing w:val="3"/>
                        <w:w w:val="110"/>
                        <w:sz w:val="20"/>
                      </w:rPr>
                      <w:t>II </w:t>
                    </w:r>
                    <w:r>
                      <w:rPr>
                        <w:i/>
                        <w:color w:val="1D1D1B"/>
                        <w:spacing w:val="5"/>
                        <w:w w:val="110"/>
                        <w:sz w:val="20"/>
                      </w:rPr>
                      <w:t>Section </w:t>
                    </w:r>
                    <w:r>
                      <w:rPr>
                        <w:i/>
                        <w:color w:val="1D1D1B"/>
                        <w:w w:val="110"/>
                        <w:sz w:val="20"/>
                      </w:rPr>
                      <w:t>H)</w:t>
                    </w:r>
                    <w:r>
                      <w:rPr>
                        <w:i/>
                        <w:color w:val="1D1D1B"/>
                        <w:spacing w:val="-21"/>
                        <w:w w:val="110"/>
                        <w:sz w:val="20"/>
                      </w:rPr>
                      <w:t> </w:t>
                    </w:r>
                    <w:r>
                      <w:rPr>
                        <w:i/>
                        <w:color w:val="1D1D1B"/>
                        <w:spacing w:val="3"/>
                        <w:w w:val="110"/>
                        <w:sz w:val="20"/>
                      </w:rPr>
                      <w:t>and</w:t>
                    </w:r>
                  </w:p>
                  <w:p>
                    <w:pPr>
                      <w:spacing w:line="235" w:lineRule="auto" w:before="3"/>
                      <w:ind w:left="0" w:right="0" w:firstLine="340"/>
                      <w:jc w:val="left"/>
                      <w:rPr>
                        <w:sz w:val="20"/>
                      </w:rPr>
                    </w:pPr>
                    <w:r>
                      <w:rPr>
                        <w:i/>
                        <w:color w:val="1D1D1B"/>
                        <w:w w:val="110"/>
                        <w:sz w:val="20"/>
                      </w:rPr>
                      <w:t>offer guidance, but only within the limits prescribed in Part II Sections K and L</w:t>
                    </w:r>
                    <w:r>
                      <w:rPr>
                        <w:color w:val="1D1D1B"/>
                        <w:w w:val="110"/>
                        <w:sz w:val="20"/>
                      </w:rPr>
                      <w:t>’ Paragraph 2</w:t>
                    </w:r>
                  </w:p>
                  <w:p>
                    <w:pPr>
                      <w:spacing w:line="235" w:lineRule="auto" w:before="1"/>
                      <w:ind w:left="340" w:right="221" w:firstLine="0"/>
                      <w:jc w:val="left"/>
                      <w:rPr>
                        <w:sz w:val="20"/>
                      </w:rPr>
                    </w:pPr>
                    <w:r>
                      <w:rPr>
                        <w:color w:val="1D1D1B"/>
                        <w:w w:val="115"/>
                        <w:sz w:val="20"/>
                      </w:rPr>
                      <w:t>After the words ‘</w:t>
                    </w:r>
                    <w:r>
                      <w:rPr>
                        <w:i/>
                        <w:color w:val="1D1D1B"/>
                        <w:w w:val="115"/>
                        <w:sz w:val="20"/>
                      </w:rPr>
                      <w:t>Appeals Review Commission</w:t>
                    </w:r>
                    <w:r>
                      <w:rPr>
                        <w:color w:val="1D1D1B"/>
                        <w:w w:val="115"/>
                        <w:sz w:val="20"/>
                      </w:rPr>
                      <w:t>’ insert ‘</w:t>
                    </w:r>
                    <w:r>
                      <w:rPr>
                        <w:i/>
                        <w:color w:val="1D1D1B"/>
                        <w:w w:val="115"/>
                        <w:sz w:val="20"/>
                      </w:rPr>
                      <w:t>, the Special Appeals </w:t>
                    </w:r>
                    <w:r>
                      <w:rPr>
                        <w:i/>
                        <w:color w:val="1D1D1B"/>
                        <w:w w:val="115"/>
                        <w:sz w:val="20"/>
                      </w:rPr>
                      <w:t>Body</w:t>
                    </w:r>
                    <w:r>
                      <w:rPr>
                        <w:color w:val="1D1D1B"/>
                        <w:w w:val="115"/>
                        <w:sz w:val="20"/>
                      </w:rPr>
                      <w:t>’.</w:t>
                    </w:r>
                  </w:p>
                  <w:p>
                    <w:pPr>
                      <w:spacing w:line="240" w:lineRule="exact" w:before="0"/>
                      <w:ind w:left="0" w:right="0" w:firstLine="0"/>
                      <w:jc w:val="left"/>
                      <w:rPr>
                        <w:sz w:val="20"/>
                      </w:rPr>
                    </w:pPr>
                    <w:r>
                      <w:rPr>
                        <w:color w:val="1D1D1B"/>
                        <w:w w:val="120"/>
                        <w:sz w:val="20"/>
                      </w:rPr>
                      <w:t>Paragraph 7</w:t>
                    </w:r>
                  </w:p>
                  <w:p>
                    <w:pPr>
                      <w:spacing w:line="235" w:lineRule="auto" w:before="2"/>
                      <w:ind w:left="340" w:right="0" w:hanging="1"/>
                      <w:jc w:val="left"/>
                      <w:rPr>
                        <w:sz w:val="20"/>
                      </w:rPr>
                    </w:pPr>
                    <w:r>
                      <w:rPr>
                        <w:color w:val="1D1D1B"/>
                        <w:w w:val="110"/>
                        <w:sz w:val="20"/>
                      </w:rPr>
                      <w:t>After the words ‘</w:t>
                    </w:r>
                    <w:r>
                      <w:rPr>
                        <w:i/>
                        <w:color w:val="1D1D1B"/>
                        <w:w w:val="110"/>
                        <w:sz w:val="20"/>
                      </w:rPr>
                      <w:t>case law</w:t>
                    </w:r>
                    <w:r>
                      <w:rPr>
                        <w:color w:val="1D1D1B"/>
                        <w:w w:val="110"/>
                        <w:sz w:val="20"/>
                      </w:rPr>
                      <w:t>’ insert ‘</w:t>
                    </w:r>
                    <w:r>
                      <w:rPr>
                        <w:i/>
                        <w:color w:val="1D1D1B"/>
                        <w:w w:val="110"/>
                        <w:sz w:val="20"/>
                      </w:rPr>
                      <w:t>and/or official statements of good practice </w:t>
                    </w:r>
                    <w:r>
                      <w:rPr>
                        <w:i/>
                        <w:color w:val="1D1D1B"/>
                        <w:w w:val="110"/>
                        <w:sz w:val="20"/>
                      </w:rPr>
                      <w:t>issued by a government department or agency</w:t>
                    </w:r>
                    <w:r>
                      <w:rPr>
                        <w:color w:val="1D1D1B"/>
                        <w:w w:val="110"/>
                        <w:sz w:val="20"/>
                      </w:rPr>
                      <w:t>’.</w:t>
                    </w:r>
                  </w:p>
                </w:txbxContent>
              </v:textbox>
              <w10:wrap type="none"/>
            </v:shape>
            <w10:wrap type="topAndBottom"/>
          </v:group>
        </w:pict>
      </w:r>
    </w:p>
    <w:p>
      <w:pPr>
        <w:pStyle w:val="Heading6"/>
        <w:spacing w:line="258" w:lineRule="exact"/>
        <w:ind w:left="6881"/>
      </w:pPr>
      <w:r>
        <w:rPr>
          <w:color w:val="1D1D1B"/>
          <w:w w:val="110"/>
        </w:rPr>
        <w:t>Resolved by majority vote.</w:t>
      </w:r>
    </w:p>
    <w:p>
      <w:pPr>
        <w:pStyle w:val="BodyText"/>
        <w:spacing w:before="9"/>
        <w:rPr>
          <w:rFonts w:ascii="Stone Sans II ITC Std Bk"/>
          <w:b/>
          <w:sz w:val="16"/>
        </w:rPr>
      </w:pPr>
    </w:p>
    <w:p>
      <w:pPr>
        <w:pStyle w:val="BodyText"/>
        <w:spacing w:line="235" w:lineRule="auto"/>
        <w:ind w:left="914" w:right="2419"/>
      </w:pPr>
      <w:r>
        <w:rPr>
          <w:color w:val="1D1D1B"/>
          <w:w w:val="120"/>
        </w:rPr>
        <w:t>The General Secretary moved that this be referred to synods with dissent to be communicated to her by 31 March 2011.</w:t>
      </w:r>
    </w:p>
    <w:p>
      <w:pPr>
        <w:pStyle w:val="BodyText"/>
        <w:spacing w:line="242" w:lineRule="exact"/>
        <w:ind w:left="914"/>
      </w:pPr>
      <w:r>
        <w:rPr>
          <w:color w:val="1D1D1B"/>
          <w:w w:val="120"/>
        </w:rPr>
        <w:t>This was agreed.</w:t>
      </w:r>
    </w:p>
    <w:p>
      <w:pPr>
        <w:pStyle w:val="BodyText"/>
        <w:spacing w:before="1"/>
        <w:rPr>
          <w:sz w:val="13"/>
        </w:rPr>
      </w:pPr>
      <w:r>
        <w:rPr/>
        <w:pict>
          <v:group style="position:absolute;margin-left:42.343014pt;margin-top:9.963283pt;width:511.65pt;height:114.55pt;mso-position-horizontal-relative:page;mso-position-vertical-relative:paragraph;z-index:-251347968;mso-wrap-distance-left:0;mso-wrap-distance-right:0" coordorigin="847,199" coordsize="10233,2291">
            <v:rect style="position:absolute;left:1133;top:251;width:3806;height:643" filled="true" fillcolor="#9d9d9c" stroked="false">
              <v:fill type="solid"/>
            </v:rect>
            <v:shape style="position:absolute;left:846;top:199;width:10233;height:2291" type="#_x0000_t75" stroked="false">
              <v:imagedata r:id="rId251" o:title=""/>
            </v:shape>
            <v:shape style="position:absolute;left:1247;top:207;width:2457;height:535" type="#_x0000_t202" filled="false" stroked="false">
              <v:textbox inset="0,0,0,0">
                <w:txbxContent>
                  <w:p>
                    <w:pPr>
                      <w:spacing w:line="535" w:lineRule="exact" w:before="0"/>
                      <w:ind w:left="0" w:right="0" w:firstLine="0"/>
                      <w:jc w:val="left"/>
                      <w:rPr>
                        <w:rFonts w:ascii="Stone Sans II ITC Std Bk"/>
                        <w:b/>
                        <w:sz w:val="43"/>
                      </w:rPr>
                    </w:pPr>
                    <w:r>
                      <w:rPr>
                        <w:rFonts w:ascii="Stone Sans II ITC Std Bk"/>
                        <w:b/>
                        <w:color w:val="FFFFFF"/>
                        <w:w w:val="110"/>
                        <w:sz w:val="43"/>
                      </w:rPr>
                      <w:t>Resolution</w:t>
                    </w:r>
                  </w:p>
                </w:txbxContent>
              </v:textbox>
              <w10:wrap type="none"/>
            </v:shape>
            <v:shape style="position:absolute;left:4505;top:258;width:429;height:714" type="#_x0000_t202" filled="false" stroked="false">
              <v:textbox inset="0,0,0,0">
                <w:txbxContent>
                  <w:p>
                    <w:pPr>
                      <w:spacing w:line="713" w:lineRule="exact" w:before="0"/>
                      <w:ind w:left="0" w:right="0" w:firstLine="0"/>
                      <w:jc w:val="left"/>
                      <w:rPr>
                        <w:rFonts w:ascii="Stone Sans II ITC Std Bk"/>
                        <w:b/>
                        <w:sz w:val="57"/>
                      </w:rPr>
                    </w:pPr>
                    <w:r>
                      <w:rPr>
                        <w:rFonts w:ascii="Stone Sans II ITC Std Bk"/>
                        <w:b/>
                        <w:color w:val="1D1D1B"/>
                        <w:w w:val="112"/>
                        <w:sz w:val="57"/>
                      </w:rPr>
                      <w:t>8</w:t>
                    </w:r>
                  </w:p>
                </w:txbxContent>
              </v:textbox>
              <w10:wrap type="none"/>
            </v:shape>
            <v:shape style="position:absolute;left:5740;top:542;width:4201;height:357" type="#_x0000_t202" filled="false" stroked="false">
              <v:textbox inset="0,0,0,0">
                <w:txbxContent>
                  <w:p>
                    <w:pPr>
                      <w:spacing w:line="357" w:lineRule="exact" w:before="0"/>
                      <w:ind w:left="0" w:right="0" w:firstLine="0"/>
                      <w:jc w:val="left"/>
                      <w:rPr>
                        <w:rFonts w:ascii="Stone Sans II ITC Std Bk"/>
                        <w:b/>
                        <w:sz w:val="29"/>
                      </w:rPr>
                    </w:pPr>
                    <w:r>
                      <w:rPr>
                        <w:rFonts w:ascii="Stone Sans II ITC Std Bk"/>
                        <w:b/>
                        <w:color w:val="1D1D1B"/>
                        <w:w w:val="110"/>
                        <w:sz w:val="29"/>
                      </w:rPr>
                      <w:t>Incapacity Procedure Part I</w:t>
                    </w:r>
                  </w:p>
                </w:txbxContent>
              </v:textbox>
              <w10:wrap type="none"/>
            </v:shape>
            <v:shape style="position:absolute;left:1587;top:1117;width:7326;height:960" type="#_x0000_t202" filled="false" stroked="false">
              <v:textbox inset="0,0,0,0">
                <w:txbxContent>
                  <w:p>
                    <w:pPr>
                      <w:spacing w:line="235" w:lineRule="auto" w:before="3"/>
                      <w:ind w:left="0" w:right="0" w:firstLine="0"/>
                      <w:jc w:val="left"/>
                      <w:rPr>
                        <w:sz w:val="20"/>
                      </w:rPr>
                    </w:pPr>
                    <w:r>
                      <w:rPr>
                        <w:color w:val="1D1D1B"/>
                        <w:w w:val="120"/>
                        <w:sz w:val="20"/>
                      </w:rPr>
                      <w:t>General Assembly agrees to make the following change to Part I of the Incapacity Procedure (Section P):</w:t>
                    </w:r>
                  </w:p>
                  <w:p>
                    <w:pPr>
                      <w:spacing w:line="240" w:lineRule="exact" w:before="0"/>
                      <w:ind w:left="0" w:right="0" w:firstLine="0"/>
                      <w:jc w:val="left"/>
                      <w:rPr>
                        <w:sz w:val="20"/>
                      </w:rPr>
                    </w:pPr>
                    <w:r>
                      <w:rPr>
                        <w:color w:val="1D1D1B"/>
                        <w:w w:val="120"/>
                        <w:sz w:val="20"/>
                      </w:rPr>
                      <w:t>Paragraphs 6 and 7</w:t>
                    </w:r>
                  </w:p>
                  <w:p>
                    <w:pPr>
                      <w:spacing w:line="238" w:lineRule="exact" w:before="0"/>
                      <w:ind w:left="340" w:right="0" w:firstLine="0"/>
                      <w:jc w:val="left"/>
                      <w:rPr>
                        <w:sz w:val="20"/>
                      </w:rPr>
                    </w:pPr>
                    <w:r>
                      <w:rPr>
                        <w:color w:val="1D1D1B"/>
                        <w:spacing w:val="4"/>
                        <w:w w:val="120"/>
                        <w:sz w:val="20"/>
                      </w:rPr>
                      <w:t>Remove these </w:t>
                    </w:r>
                    <w:r>
                      <w:rPr>
                        <w:color w:val="1D1D1B"/>
                        <w:spacing w:val="5"/>
                        <w:w w:val="120"/>
                        <w:sz w:val="20"/>
                      </w:rPr>
                      <w:t>two paragraphs </w:t>
                    </w:r>
                    <w:r>
                      <w:rPr>
                        <w:color w:val="1D1D1B"/>
                        <w:spacing w:val="2"/>
                        <w:w w:val="120"/>
                        <w:sz w:val="20"/>
                      </w:rPr>
                      <w:t>in </w:t>
                    </w:r>
                    <w:r>
                      <w:rPr>
                        <w:color w:val="1D1D1B"/>
                        <w:spacing w:val="4"/>
                        <w:w w:val="120"/>
                        <w:sz w:val="20"/>
                      </w:rPr>
                      <w:t>their</w:t>
                    </w:r>
                    <w:r>
                      <w:rPr>
                        <w:color w:val="1D1D1B"/>
                        <w:spacing w:val="59"/>
                        <w:w w:val="120"/>
                        <w:sz w:val="20"/>
                      </w:rPr>
                      <w:t> </w:t>
                    </w:r>
                    <w:r>
                      <w:rPr>
                        <w:color w:val="1D1D1B"/>
                        <w:spacing w:val="3"/>
                        <w:w w:val="120"/>
                        <w:sz w:val="20"/>
                      </w:rPr>
                      <w:t>entirety.</w:t>
                    </w:r>
                  </w:p>
                </w:txbxContent>
              </v:textbox>
              <w10:wrap type="none"/>
            </v:shape>
            <w10:wrap type="topAndBottom"/>
          </v:group>
        </w:pict>
      </w:r>
    </w:p>
    <w:p>
      <w:pPr>
        <w:pStyle w:val="Heading6"/>
        <w:spacing w:line="256" w:lineRule="exact"/>
        <w:ind w:left="6881"/>
      </w:pPr>
      <w:r>
        <w:rPr>
          <w:color w:val="1D1D1B"/>
          <w:w w:val="110"/>
        </w:rPr>
        <w:t>Resolved by majority vote.</w:t>
      </w:r>
    </w:p>
    <w:p>
      <w:pPr>
        <w:spacing w:after="0" w:line="256" w:lineRule="exact"/>
        <w:sectPr>
          <w:headerReference w:type="even" r:id="rId246"/>
          <w:headerReference w:type="default" r:id="rId247"/>
          <w:footerReference w:type="even" r:id="rId248"/>
          <w:footerReference w:type="default" r:id="rId249"/>
          <w:pgSz w:w="11910" w:h="16840"/>
          <w:pgMar w:header="302" w:footer="647" w:top="920" w:bottom="840" w:left="220" w:right="0"/>
          <w:pgNumType w:start="48"/>
        </w:sectPr>
      </w:pPr>
    </w:p>
    <w:p>
      <w:pPr>
        <w:pStyle w:val="BodyText"/>
        <w:spacing w:before="12"/>
        <w:rPr>
          <w:rFonts w:ascii="Stone Sans II ITC Std Bk"/>
          <w:b/>
          <w:sz w:val="8"/>
        </w:rPr>
      </w:pPr>
    </w:p>
    <w:p>
      <w:pPr>
        <w:pStyle w:val="BodyText"/>
        <w:spacing w:line="235" w:lineRule="auto" w:before="104"/>
        <w:ind w:left="1764" w:right="1831"/>
      </w:pPr>
      <w:r>
        <w:rPr/>
        <w:pict>
          <v:rect style="position:absolute;margin-left:553.991028pt;margin-top:-7.989658pt;width:22.677pt;height:22.677pt;mso-position-horizontal-relative:page;mso-position-vertical-relative:paragraph;z-index:251972608" filled="true" fillcolor="#bdd4e1" stroked="false">
            <v:fill type="solid"/>
            <w10:wrap type="none"/>
          </v:rect>
        </w:pict>
      </w:r>
      <w:r>
        <w:rPr/>
        <w:pict>
          <v:rect style="position:absolute;margin-left:553.991028pt;margin-top:23.192343pt;width:22.677pt;height:22.677pt;mso-position-horizontal-relative:page;mso-position-vertical-relative:paragraph;z-index:251973632" filled="true" fillcolor="#ebf2f6" stroked="false">
            <v:fill type="solid"/>
            <w10:wrap type="none"/>
          </v:rect>
        </w:pict>
      </w:r>
      <w:r>
        <w:rPr>
          <w:color w:val="1D1D1B"/>
          <w:w w:val="120"/>
        </w:rPr>
        <w:t>The General Secretary moved that this be referred to synods with dissent to be communicated to her by 31 March 2011.</w:t>
      </w:r>
    </w:p>
    <w:p>
      <w:pPr>
        <w:pStyle w:val="BodyText"/>
        <w:spacing w:line="242" w:lineRule="exact"/>
        <w:ind w:left="1764"/>
      </w:pPr>
      <w:r>
        <w:rPr>
          <w:color w:val="1D1D1B"/>
          <w:w w:val="120"/>
        </w:rPr>
        <w:t>This was agreed.</w:t>
      </w:r>
    </w:p>
    <w:p>
      <w:pPr>
        <w:pStyle w:val="BodyText"/>
      </w:pPr>
    </w:p>
    <w:p>
      <w:pPr>
        <w:pStyle w:val="BodyText"/>
        <w:spacing w:before="4"/>
        <w:rPr>
          <w:sz w:val="10"/>
        </w:rPr>
      </w:pPr>
      <w:r>
        <w:rPr/>
        <w:pict>
          <v:group style="position:absolute;margin-left:108.370544pt;margin-top:8.290632pt;width:403.6pt;height:269.7pt;mso-position-horizontal-relative:page;mso-position-vertical-relative:paragraph;z-index:-251344896;mso-wrap-distance-left:0;mso-wrap-distance-right:0" coordorigin="2167,166" coordsize="8072,5394">
            <v:shape style="position:absolute;left:2167;top:165;width:4718;height:4046" type="#_x0000_t75" stroked="false">
              <v:imagedata r:id="rId252" o:title=""/>
            </v:shape>
            <v:shape style="position:absolute;left:6874;top:175;width:3364;height:5375" type="#_x0000_t75" stroked="false">
              <v:imagedata r:id="rId253" o:title=""/>
            </v:shape>
            <v:shape style="position:absolute;left:2167;top:4201;width:4718;height:1359" type="#_x0000_t75" stroked="false">
              <v:imagedata r:id="rId254" o:title=""/>
            </v:shape>
            <w10:wrap type="topAndBottom"/>
          </v:group>
        </w:pic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6"/>
        <w:rPr>
          <w:sz w:val="23"/>
        </w:rPr>
      </w:pPr>
    </w:p>
    <w:p>
      <w:pPr>
        <w:pStyle w:val="Heading6"/>
        <w:spacing w:line="240" w:lineRule="auto" w:before="93"/>
        <w:ind w:left="7730"/>
      </w:pPr>
      <w:r>
        <w:rPr/>
        <w:pict>
          <v:group style="position:absolute;margin-left:85.038986pt;margin-top:-189.223999pt;width:510.25pt;height:190.3pt;mso-position-horizontal-relative:page;mso-position-vertical-relative:paragraph;z-index:251977728" coordorigin="1701,-3784" coordsize="10205,3806">
            <v:shape style="position:absolute;left:1700;top:-3785;width:10205;height:3806" type="#_x0000_t75" stroked="false">
              <v:imagedata r:id="rId255" o:title=""/>
            </v:shape>
            <v:shape style="position:absolute;left:1987;top:-3776;width:3797;height:797" type="#_x0000_t202" filled="false" stroked="false">
              <v:textbox inset="0,0,0,0">
                <w:txbxContent>
                  <w:p>
                    <w:pPr>
                      <w:tabs>
                        <w:tab w:pos="3368" w:val="left" w:leader="none"/>
                      </w:tabs>
                      <w:spacing w:line="175" w:lineRule="auto" w:before="81"/>
                      <w:ind w:left="0" w:right="0" w:firstLine="0"/>
                      <w:jc w:val="left"/>
                      <w:rPr>
                        <w:rFonts w:ascii="Stone Sans II ITC Std Bk"/>
                        <w:b/>
                        <w:sz w:val="57"/>
                      </w:rPr>
                    </w:pPr>
                    <w:r>
                      <w:rPr>
                        <w:rFonts w:ascii="Stone Sans II ITC Std Bk"/>
                        <w:b/>
                        <w:color w:val="FFFFFF"/>
                        <w:spacing w:val="-14"/>
                        <w:w w:val="111"/>
                        <w:sz w:val="43"/>
                        <w:shd w:fill="9D9D9C" w:color="auto" w:val="clear"/>
                      </w:rPr>
                      <w:t> </w:t>
                    </w:r>
                    <w:r>
                      <w:rPr>
                        <w:rFonts w:ascii="Stone Sans II ITC Std Bk"/>
                        <w:b/>
                        <w:color w:val="FFFFFF"/>
                        <w:spacing w:val="-4"/>
                        <w:w w:val="110"/>
                        <w:sz w:val="43"/>
                        <w:shd w:fill="9D9D9C" w:color="auto" w:val="clear"/>
                      </w:rPr>
                      <w:t>Resolution</w:t>
                      <w:tab/>
                    </w:r>
                    <w:r>
                      <w:rPr>
                        <w:rFonts w:ascii="Stone Sans II ITC Std Bk"/>
                        <w:b/>
                        <w:color w:val="1D1D1B"/>
                        <w:w w:val="110"/>
                        <w:position w:val="-22"/>
                        <w:sz w:val="57"/>
                      </w:rPr>
                      <w:t>9</w:t>
                    </w:r>
                  </w:p>
                </w:txbxContent>
              </v:textbox>
              <w10:wrap type="none"/>
            </v:shape>
            <v:shape style="position:absolute;left:6171;top:-3409;width:4620;height:357" type="#_x0000_t202" filled="false" stroked="false">
              <v:textbox inset="0,0,0,0">
                <w:txbxContent>
                  <w:p>
                    <w:pPr>
                      <w:spacing w:line="357" w:lineRule="exact" w:before="0"/>
                      <w:ind w:left="0" w:right="0" w:firstLine="0"/>
                      <w:jc w:val="left"/>
                      <w:rPr>
                        <w:rFonts w:ascii="Stone Sans II ITC Std Bk"/>
                        <w:b/>
                        <w:sz w:val="29"/>
                      </w:rPr>
                    </w:pPr>
                    <w:r>
                      <w:rPr>
                        <w:rFonts w:ascii="Stone Sans II ITC Std Bk"/>
                        <w:b/>
                        <w:color w:val="1D1D1B"/>
                        <w:w w:val="110"/>
                        <w:sz w:val="29"/>
                      </w:rPr>
                      <w:t>Amendments to the Structure</w:t>
                    </w:r>
                  </w:p>
                </w:txbxContent>
              </v:textbox>
              <w10:wrap type="none"/>
            </v:shape>
            <v:shape style="position:absolute;left:2437;top:-2834;width:7845;height:2641" type="#_x0000_t202" filled="false" stroked="false">
              <v:textbox inset="0,0,0,0">
                <w:txbxContent>
                  <w:p>
                    <w:pPr>
                      <w:spacing w:line="235" w:lineRule="auto" w:before="3"/>
                      <w:ind w:left="0" w:right="0" w:firstLine="0"/>
                      <w:jc w:val="left"/>
                      <w:rPr>
                        <w:sz w:val="20"/>
                      </w:rPr>
                    </w:pPr>
                    <w:r>
                      <w:rPr>
                        <w:color w:val="1D1D1B"/>
                        <w:w w:val="120"/>
                        <w:sz w:val="20"/>
                      </w:rPr>
                      <w:t>General Assembly agrees to make the following changes to the Structure of the United Reformed Church:</w:t>
                    </w:r>
                  </w:p>
                  <w:p>
                    <w:pPr>
                      <w:spacing w:line="240" w:lineRule="exact" w:before="0"/>
                      <w:ind w:left="0" w:right="0" w:firstLine="0"/>
                      <w:jc w:val="left"/>
                      <w:rPr>
                        <w:sz w:val="20"/>
                      </w:rPr>
                    </w:pPr>
                    <w:r>
                      <w:rPr>
                        <w:color w:val="1D1D1B"/>
                        <w:w w:val="130"/>
                        <w:sz w:val="20"/>
                      </w:rPr>
                      <w:t>Paragraph 2(6)(A)(xi)</w:t>
                    </w:r>
                  </w:p>
                  <w:p>
                    <w:pPr>
                      <w:spacing w:line="235" w:lineRule="auto" w:before="2"/>
                      <w:ind w:left="340" w:right="383" w:firstLine="0"/>
                      <w:jc w:val="left"/>
                      <w:rPr>
                        <w:sz w:val="20"/>
                      </w:rPr>
                    </w:pPr>
                    <w:r>
                      <w:rPr>
                        <w:color w:val="1D1D1B"/>
                        <w:w w:val="110"/>
                        <w:sz w:val="20"/>
                      </w:rPr>
                      <w:t>Remove the words ‘</w:t>
                    </w:r>
                    <w:r>
                      <w:rPr>
                        <w:i/>
                        <w:color w:val="1D1D1B"/>
                        <w:w w:val="110"/>
                        <w:sz w:val="20"/>
                      </w:rPr>
                      <w:t>Part I of the Statement of the Ministerial Disciplinary </w:t>
                    </w:r>
                    <w:r>
                      <w:rPr>
                        <w:i/>
                        <w:color w:val="1D1D1B"/>
                        <w:w w:val="110"/>
                        <w:sz w:val="20"/>
                      </w:rPr>
                      <w:t>Process referred to in Function (xxxiii) below, and Part I of the Incapacity Procedure referred to in Paragraph 6 of the Structure.</w:t>
                    </w:r>
                    <w:r>
                      <w:rPr>
                        <w:color w:val="1D1D1B"/>
                        <w:w w:val="110"/>
                        <w:sz w:val="20"/>
                      </w:rPr>
                      <w:t>’</w:t>
                    </w:r>
                  </w:p>
                  <w:p>
                    <w:pPr>
                      <w:spacing w:line="240" w:lineRule="exact" w:before="0"/>
                      <w:ind w:left="0" w:right="0" w:firstLine="0"/>
                      <w:jc w:val="left"/>
                      <w:rPr>
                        <w:sz w:val="20"/>
                      </w:rPr>
                    </w:pPr>
                    <w:r>
                      <w:rPr>
                        <w:color w:val="1D1D1B"/>
                        <w:w w:val="125"/>
                        <w:sz w:val="20"/>
                      </w:rPr>
                      <w:t>Paragraph 3.(1)</w:t>
                    </w:r>
                  </w:p>
                  <w:p>
                    <w:pPr>
                      <w:spacing w:line="235" w:lineRule="auto" w:before="2"/>
                      <w:ind w:left="340" w:right="0" w:firstLine="0"/>
                      <w:jc w:val="left"/>
                      <w:rPr>
                        <w:sz w:val="20"/>
                      </w:rPr>
                    </w:pPr>
                    <w:r>
                      <w:rPr>
                        <w:color w:val="1D1D1B"/>
                        <w:w w:val="115"/>
                        <w:sz w:val="20"/>
                      </w:rPr>
                      <w:t>Change the reference in the text from ‘</w:t>
                    </w:r>
                    <w:r>
                      <w:rPr>
                        <w:i/>
                        <w:color w:val="1D1D1B"/>
                        <w:w w:val="115"/>
                        <w:sz w:val="20"/>
                      </w:rPr>
                      <w:t>Paragraph 2.5.xi.</w:t>
                    </w:r>
                    <w:r>
                      <w:rPr>
                        <w:color w:val="1D1D1B"/>
                        <w:w w:val="115"/>
                        <w:sz w:val="20"/>
                      </w:rPr>
                      <w:t>’ to ‘</w:t>
                    </w:r>
                    <w:r>
                      <w:rPr>
                        <w:i/>
                        <w:color w:val="1D1D1B"/>
                        <w:w w:val="115"/>
                        <w:sz w:val="20"/>
                      </w:rPr>
                      <w:t>Paragraph </w:t>
                    </w:r>
                    <w:r>
                      <w:rPr>
                        <w:i/>
                        <w:color w:val="1D1D1B"/>
                        <w:w w:val="115"/>
                        <w:sz w:val="20"/>
                      </w:rPr>
                      <w:t>2(6)(A)(xi)</w:t>
                    </w:r>
                    <w:r>
                      <w:rPr>
                        <w:color w:val="1D1D1B"/>
                        <w:w w:val="115"/>
                        <w:sz w:val="20"/>
                      </w:rPr>
                      <w:t>’.</w:t>
                    </w:r>
                  </w:p>
                  <w:p>
                    <w:pPr>
                      <w:spacing w:line="240" w:lineRule="exact" w:before="0"/>
                      <w:ind w:left="0" w:right="0" w:firstLine="0"/>
                      <w:jc w:val="left"/>
                      <w:rPr>
                        <w:sz w:val="20"/>
                      </w:rPr>
                    </w:pPr>
                    <w:r>
                      <w:rPr>
                        <w:color w:val="1D1D1B"/>
                        <w:w w:val="125"/>
                        <w:sz w:val="20"/>
                      </w:rPr>
                      <w:t>Paragraph 5.(2)</w:t>
                    </w:r>
                  </w:p>
                  <w:p>
                    <w:pPr>
                      <w:spacing w:line="238" w:lineRule="exact" w:before="0"/>
                      <w:ind w:left="340" w:right="0" w:firstLine="0"/>
                      <w:jc w:val="left"/>
                      <w:rPr>
                        <w:sz w:val="20"/>
                      </w:rPr>
                    </w:pPr>
                    <w:r>
                      <w:rPr>
                        <w:color w:val="1D1D1B"/>
                        <w:w w:val="115"/>
                        <w:sz w:val="20"/>
                      </w:rPr>
                      <w:t>Change the reference in the text from ‘</w:t>
                    </w:r>
                    <w:r>
                      <w:rPr>
                        <w:i/>
                        <w:color w:val="1D1D1B"/>
                        <w:w w:val="115"/>
                        <w:sz w:val="20"/>
                      </w:rPr>
                      <w:t>Paragraph 5(3)’ to ‘Paragraph 6</w:t>
                    </w:r>
                    <w:r>
                      <w:rPr>
                        <w:color w:val="1D1D1B"/>
                        <w:w w:val="115"/>
                        <w:sz w:val="20"/>
                      </w:rPr>
                      <w:t>’.</w:t>
                    </w:r>
                  </w:p>
                </w:txbxContent>
              </v:textbox>
              <w10:wrap type="none"/>
            </v:shape>
            <w10:wrap type="none"/>
          </v:group>
        </w:pict>
      </w:r>
      <w:r>
        <w:rPr>
          <w:color w:val="1D1D1B"/>
          <w:w w:val="110"/>
        </w:rPr>
        <w:t>Resolved by majority vote.</w:t>
      </w:r>
    </w:p>
    <w:p>
      <w:pPr>
        <w:pStyle w:val="BodyText"/>
        <w:spacing w:before="10"/>
        <w:rPr>
          <w:rFonts w:ascii="Stone Sans II ITC Std Bk"/>
          <w:b/>
          <w:sz w:val="16"/>
        </w:rPr>
      </w:pPr>
    </w:p>
    <w:p>
      <w:pPr>
        <w:pStyle w:val="BodyText"/>
        <w:spacing w:line="235" w:lineRule="auto"/>
        <w:ind w:left="1763" w:right="1831"/>
      </w:pPr>
      <w:r>
        <w:rPr>
          <w:color w:val="1D1D1B"/>
          <w:w w:val="120"/>
        </w:rPr>
        <w:t>The General Secretary moved that this be referred to synods with dissent to be communicated to her by 31 March 2011.</w:t>
      </w:r>
    </w:p>
    <w:p>
      <w:pPr>
        <w:pStyle w:val="BodyText"/>
        <w:spacing w:line="242" w:lineRule="exact"/>
        <w:ind w:left="1763"/>
      </w:pPr>
      <w:r>
        <w:rPr>
          <w:color w:val="1D1D1B"/>
          <w:w w:val="120"/>
        </w:rPr>
        <w:t>This was agreed.</w:t>
      </w:r>
    </w:p>
    <w:p>
      <w:pPr>
        <w:spacing w:after="0" w:line="242" w:lineRule="exact"/>
        <w:sectPr>
          <w:pgSz w:w="11910" w:h="16840"/>
          <w:pgMar w:header="281" w:footer="647" w:top="940" w:bottom="840" w:left="220" w:right="0"/>
        </w:sectPr>
      </w:pPr>
    </w:p>
    <w:p>
      <w:pPr>
        <w:pStyle w:val="BodyText"/>
        <w:spacing w:before="5"/>
        <w:rPr>
          <w:sz w:val="10"/>
        </w:rPr>
      </w:pPr>
    </w:p>
    <w:p>
      <w:pPr>
        <w:pStyle w:val="Heading2"/>
        <w:spacing w:before="91"/>
        <w:ind w:left="913"/>
      </w:pPr>
      <w:r>
        <w:rPr/>
        <w:pict>
          <v:rect style="position:absolute;margin-left:20.605pt;margin-top:-7.265224pt;width:22.677pt;height:22.677pt;mso-position-horizontal-relative:page;mso-position-vertical-relative:paragraph;z-index:251983872" filled="true" fillcolor="#bdd4e1" stroked="false">
            <v:fill type="solid"/>
            <w10:wrap type="none"/>
          </v:rect>
        </w:pict>
      </w:r>
      <w:r>
        <w:rPr/>
        <w:pict>
          <v:rect style="position:absolute;margin-left:20.605pt;margin-top:23.916775pt;width:22.677pt;height:22.677pt;mso-position-horizontal-relative:page;mso-position-vertical-relative:paragraph;z-index:251984896" filled="true" fillcolor="#ebf2f6" stroked="false">
            <v:fill type="solid"/>
            <w10:wrap type="none"/>
          </v:rect>
        </w:pict>
      </w:r>
      <w:r>
        <w:rPr>
          <w:color w:val="1D1D1B"/>
          <w:w w:val="110"/>
        </w:rPr>
        <w:t>Ministries and Youth and Children’s Work</w:t>
      </w:r>
    </w:p>
    <w:p>
      <w:pPr>
        <w:pStyle w:val="BodyText"/>
        <w:spacing w:line="235" w:lineRule="auto" w:before="195"/>
        <w:ind w:left="913" w:right="1831"/>
      </w:pPr>
      <w:r>
        <w:rPr/>
        <w:drawing>
          <wp:anchor distT="0" distB="0" distL="0" distR="0" allowOverlap="1" layoutInCell="1" locked="0" behindDoc="0" simplePos="0" relativeHeight="251985920">
            <wp:simplePos x="0" y="0"/>
            <wp:positionH relativeFrom="page">
              <wp:posOffset>2995193</wp:posOffset>
            </wp:positionH>
            <wp:positionV relativeFrom="paragraph">
              <wp:posOffset>624082</wp:posOffset>
            </wp:positionV>
            <wp:extent cx="3797071" cy="2531376"/>
            <wp:effectExtent l="0" t="0" r="0" b="0"/>
            <wp:wrapNone/>
            <wp:docPr id="17" name="image161.png"/>
            <wp:cNvGraphicFramePr>
              <a:graphicFrameLocks noChangeAspect="1"/>
            </wp:cNvGraphicFramePr>
            <a:graphic>
              <a:graphicData uri="http://schemas.openxmlformats.org/drawingml/2006/picture">
                <pic:pic>
                  <pic:nvPicPr>
                    <pic:cNvPr id="18" name="image161.png"/>
                    <pic:cNvPicPr/>
                  </pic:nvPicPr>
                  <pic:blipFill>
                    <a:blip r:embed="rId256" cstate="print"/>
                    <a:stretch>
                      <a:fillRect/>
                    </a:stretch>
                  </pic:blipFill>
                  <pic:spPr>
                    <a:xfrm>
                      <a:off x="0" y="0"/>
                      <a:ext cx="3797071" cy="2531376"/>
                    </a:xfrm>
                    <a:prstGeom prst="rect">
                      <a:avLst/>
                    </a:prstGeom>
                  </pic:spPr>
                </pic:pic>
              </a:graphicData>
            </a:graphic>
          </wp:anchor>
        </w:drawing>
      </w:r>
      <w:r>
        <w:rPr>
          <w:color w:val="010203"/>
          <w:w w:val="120"/>
        </w:rPr>
        <w:t>In light of recent government announcements the committee sought and received permission to withdraw and replace resolution 21, Ministries and Youth and Children’s Work: Vetting and barring.</w:t>
      </w:r>
    </w:p>
    <w:p>
      <w:pPr>
        <w:pStyle w:val="BodyText"/>
        <w:spacing w:before="10"/>
        <w:rPr>
          <w:sz w:val="19"/>
        </w:rPr>
      </w:pPr>
    </w:p>
    <w:p>
      <w:pPr>
        <w:pStyle w:val="BodyText"/>
        <w:spacing w:line="235" w:lineRule="auto" w:before="1"/>
        <w:ind w:left="913" w:right="7168"/>
      </w:pPr>
      <w:r>
        <w:rPr>
          <w:color w:val="1D1D1B"/>
          <w:w w:val="120"/>
        </w:rPr>
        <w:t>The Revd Rob Weston (pictured right) introduced the replacement resolution and moved its adoption. He responded to questions.</w:t>
      </w:r>
    </w:p>
    <w:p>
      <w:pPr>
        <w:pStyle w:val="BodyText"/>
        <w:spacing w:before="10"/>
        <w:rPr>
          <w:sz w:val="19"/>
        </w:rPr>
      </w:pPr>
    </w:p>
    <w:p>
      <w:pPr>
        <w:pStyle w:val="BodyText"/>
        <w:spacing w:line="235" w:lineRule="auto"/>
        <w:ind w:left="913" w:right="7593"/>
      </w:pPr>
      <w:r>
        <w:rPr>
          <w:color w:val="010203"/>
          <w:w w:val="120"/>
        </w:rPr>
        <w:t>The United Reformed Church has committed itself to being a Safe Church. General Assembly therefore encourages local churches to make themselves aware of the implications of the introduction of the Vetting and Barring scheme (England, Wales and </w:t>
      </w:r>
      <w:r>
        <w:rPr>
          <w:color w:val="010203"/>
          <w:spacing w:val="2"/>
          <w:w w:val="120"/>
        </w:rPr>
        <w:t>Northern </w:t>
      </w:r>
      <w:r>
        <w:rPr>
          <w:color w:val="010203"/>
          <w:w w:val="120"/>
        </w:rPr>
        <w:t>Ireland), to</w:t>
      </w:r>
      <w:r>
        <w:rPr>
          <w:color w:val="010203"/>
          <w:spacing w:val="15"/>
          <w:w w:val="120"/>
        </w:rPr>
        <w:t> </w:t>
      </w:r>
      <w:r>
        <w:rPr>
          <w:color w:val="010203"/>
          <w:w w:val="120"/>
        </w:rPr>
        <w:t>follow</w:t>
      </w:r>
    </w:p>
    <w:p>
      <w:pPr>
        <w:pStyle w:val="BodyText"/>
        <w:spacing w:line="235" w:lineRule="auto" w:before="7"/>
        <w:ind w:left="913" w:right="7322"/>
      </w:pPr>
      <w:r>
        <w:rPr>
          <w:color w:val="010203"/>
          <w:w w:val="120"/>
        </w:rPr>
        <w:t>guidance on safer recruiting when appointing people to work with children, young people and/</w:t>
      </w:r>
    </w:p>
    <w:p>
      <w:pPr>
        <w:pStyle w:val="BodyText"/>
        <w:spacing w:line="235" w:lineRule="auto" w:before="2"/>
        <w:ind w:left="913" w:right="2459"/>
        <w:jc w:val="both"/>
      </w:pPr>
      <w:r>
        <w:rPr>
          <w:color w:val="010203"/>
          <w:w w:val="120"/>
        </w:rPr>
        <w:t>or vulnerable adults, and others working on behalf of the denomination who will be undertaking ‘regulated activity’, to be ISA registered and, following the principles of safer recruiting, to obtain a Criminal Records Bureau enhanced disclosure.</w:t>
      </w:r>
    </w:p>
    <w:p>
      <w:pPr>
        <w:pStyle w:val="BodyText"/>
        <w:spacing w:before="6"/>
        <w:rPr>
          <w:sz w:val="19"/>
        </w:rPr>
      </w:pPr>
    </w:p>
    <w:p>
      <w:pPr>
        <w:pStyle w:val="BodyText"/>
        <w:ind w:left="913"/>
        <w:jc w:val="both"/>
      </w:pPr>
      <w:r>
        <w:rPr>
          <w:color w:val="010203"/>
          <w:w w:val="120"/>
        </w:rPr>
        <w:t>The replacement resolution reads:</w:t>
      </w:r>
    </w:p>
    <w:p>
      <w:pPr>
        <w:pStyle w:val="BodyText"/>
        <w:spacing w:before="5"/>
        <w:rPr>
          <w:sz w:val="26"/>
        </w:rPr>
      </w:pPr>
      <w:r>
        <w:rPr/>
        <w:pict>
          <v:group style="position:absolute;margin-left:39.69046pt;margin-top:18.070923pt;width:511.65pt;height:179.95pt;mso-position-horizontal-relative:page;mso-position-vertical-relative:paragraph;z-index:-251333632;mso-wrap-distance-left:0;mso-wrap-distance-right:0" coordorigin="794,361" coordsize="10233,3599">
            <v:rect style="position:absolute;left:1080;top:413;width:3806;height:643" filled="true" fillcolor="#9d9d9c" stroked="false">
              <v:fill type="solid"/>
            </v:rect>
            <v:shape style="position:absolute;left:793;top:361;width:10233;height:3599" type="#_x0000_t75" stroked="false">
              <v:imagedata r:id="rId257" o:title=""/>
            </v:shape>
            <v:shape style="position:absolute;left:1194;top:370;width:2457;height:535" type="#_x0000_t202" filled="false" stroked="false">
              <v:textbox inset="0,0,0,0">
                <w:txbxContent>
                  <w:p>
                    <w:pPr>
                      <w:spacing w:line="535" w:lineRule="exact" w:before="0"/>
                      <w:ind w:left="0" w:right="0" w:firstLine="0"/>
                      <w:jc w:val="left"/>
                      <w:rPr>
                        <w:rFonts w:ascii="Stone Sans II ITC Std Bk"/>
                        <w:b/>
                        <w:sz w:val="43"/>
                      </w:rPr>
                    </w:pPr>
                    <w:r>
                      <w:rPr>
                        <w:rFonts w:ascii="Stone Sans II ITC Std Bk"/>
                        <w:b/>
                        <w:color w:val="FFFFFF"/>
                        <w:w w:val="110"/>
                        <w:sz w:val="43"/>
                      </w:rPr>
                      <w:t>Resolution</w:t>
                    </w:r>
                  </w:p>
                </w:txbxContent>
              </v:textbox>
              <w10:wrap type="none"/>
            </v:shape>
            <v:shape style="position:absolute;left:4130;top:418;width:769;height:714" type="#_x0000_t202" filled="false" stroked="false">
              <v:textbox inset="0,0,0,0">
                <w:txbxContent>
                  <w:p>
                    <w:pPr>
                      <w:spacing w:line="713" w:lineRule="exact" w:before="0"/>
                      <w:ind w:left="0" w:right="0" w:firstLine="0"/>
                      <w:jc w:val="left"/>
                      <w:rPr>
                        <w:rFonts w:ascii="Stone Sans II ITC Std Bk"/>
                        <w:b/>
                        <w:sz w:val="57"/>
                      </w:rPr>
                    </w:pPr>
                    <w:r>
                      <w:rPr>
                        <w:rFonts w:ascii="Stone Sans II ITC Std Bk"/>
                        <w:b/>
                        <w:color w:val="1D1D1B"/>
                        <w:spacing w:val="-34"/>
                        <w:w w:val="110"/>
                        <w:sz w:val="57"/>
                      </w:rPr>
                      <w:t>21</w:t>
                    </w:r>
                  </w:p>
                </w:txbxContent>
              </v:textbox>
              <w10:wrap type="none"/>
            </v:shape>
            <v:shape style="position:absolute;left:7852;top:703;width:2089;height:357" type="#_x0000_t202" filled="false" stroked="false">
              <v:textbox inset="0,0,0,0">
                <w:txbxContent>
                  <w:p>
                    <w:pPr>
                      <w:spacing w:line="357" w:lineRule="exact" w:before="0"/>
                      <w:ind w:left="0" w:right="0" w:firstLine="0"/>
                      <w:jc w:val="left"/>
                      <w:rPr>
                        <w:rFonts w:ascii="Stone Sans II ITC Std Bk"/>
                        <w:b/>
                        <w:sz w:val="29"/>
                      </w:rPr>
                    </w:pPr>
                    <w:r>
                      <w:rPr>
                        <w:rFonts w:ascii="Stone Sans II ITC Std Bk"/>
                        <w:b/>
                        <w:color w:val="1D1D1B"/>
                        <w:w w:val="110"/>
                        <w:sz w:val="29"/>
                      </w:rPr>
                      <w:t>Safeguarding</w:t>
                    </w:r>
                  </w:p>
                </w:txbxContent>
              </v:textbox>
              <w10:wrap type="none"/>
            </v:shape>
            <v:shape style="position:absolute;left:1587;top:1277;width:7888;height:2400" type="#_x0000_t202" filled="false" stroked="false">
              <v:textbox inset="0,0,0,0">
                <w:txbxContent>
                  <w:p>
                    <w:pPr>
                      <w:spacing w:line="235" w:lineRule="auto" w:before="3"/>
                      <w:ind w:left="0" w:right="223" w:firstLine="0"/>
                      <w:jc w:val="left"/>
                      <w:rPr>
                        <w:sz w:val="20"/>
                      </w:rPr>
                    </w:pPr>
                    <w:r>
                      <w:rPr>
                        <w:color w:val="1D1D1B"/>
                        <w:spacing w:val="4"/>
                        <w:w w:val="120"/>
                        <w:sz w:val="20"/>
                      </w:rPr>
                      <w:t>The United </w:t>
                    </w:r>
                    <w:r>
                      <w:rPr>
                        <w:color w:val="1D1D1B"/>
                        <w:spacing w:val="5"/>
                        <w:w w:val="120"/>
                        <w:sz w:val="20"/>
                      </w:rPr>
                      <w:t>Reformed </w:t>
                    </w:r>
                    <w:r>
                      <w:rPr>
                        <w:color w:val="1D1D1B"/>
                        <w:spacing w:val="3"/>
                        <w:w w:val="120"/>
                        <w:sz w:val="20"/>
                      </w:rPr>
                      <w:t>Church has </w:t>
                    </w:r>
                    <w:r>
                      <w:rPr>
                        <w:color w:val="1D1D1B"/>
                        <w:spacing w:val="4"/>
                        <w:w w:val="120"/>
                        <w:sz w:val="20"/>
                      </w:rPr>
                      <w:t>committed </w:t>
                    </w:r>
                    <w:r>
                      <w:rPr>
                        <w:color w:val="1D1D1B"/>
                        <w:spacing w:val="5"/>
                        <w:w w:val="120"/>
                        <w:sz w:val="20"/>
                      </w:rPr>
                      <w:t>itself </w:t>
                    </w:r>
                    <w:r>
                      <w:rPr>
                        <w:color w:val="1D1D1B"/>
                        <w:w w:val="120"/>
                        <w:sz w:val="20"/>
                      </w:rPr>
                      <w:t>to </w:t>
                    </w:r>
                    <w:r>
                      <w:rPr>
                        <w:color w:val="1D1D1B"/>
                        <w:spacing w:val="4"/>
                        <w:w w:val="120"/>
                        <w:sz w:val="20"/>
                      </w:rPr>
                      <w:t>being </w:t>
                    </w:r>
                    <w:r>
                      <w:rPr>
                        <w:color w:val="1D1D1B"/>
                        <w:w w:val="120"/>
                        <w:sz w:val="20"/>
                      </w:rPr>
                      <w:t>a </w:t>
                    </w:r>
                    <w:r>
                      <w:rPr>
                        <w:color w:val="1D1D1B"/>
                        <w:spacing w:val="4"/>
                        <w:w w:val="120"/>
                        <w:sz w:val="20"/>
                      </w:rPr>
                      <w:t>Safe Church. </w:t>
                    </w:r>
                    <w:r>
                      <w:rPr>
                        <w:color w:val="1D1D1B"/>
                        <w:spacing w:val="5"/>
                        <w:w w:val="120"/>
                        <w:sz w:val="20"/>
                      </w:rPr>
                      <w:t>General Assembly </w:t>
                    </w:r>
                    <w:r>
                      <w:rPr>
                        <w:color w:val="1D1D1B"/>
                        <w:spacing w:val="3"/>
                        <w:w w:val="120"/>
                        <w:sz w:val="20"/>
                      </w:rPr>
                      <w:t>has </w:t>
                    </w:r>
                    <w:r>
                      <w:rPr>
                        <w:color w:val="1D1D1B"/>
                        <w:spacing w:val="4"/>
                        <w:w w:val="120"/>
                        <w:sz w:val="20"/>
                      </w:rPr>
                      <w:t>stated that local churches must follow </w:t>
                    </w:r>
                    <w:r>
                      <w:rPr>
                        <w:color w:val="1D1D1B"/>
                        <w:spacing w:val="5"/>
                        <w:w w:val="120"/>
                        <w:sz w:val="20"/>
                      </w:rPr>
                      <w:t>best practice </w:t>
                    </w:r>
                    <w:r>
                      <w:rPr>
                        <w:color w:val="1D1D1B"/>
                        <w:spacing w:val="4"/>
                        <w:w w:val="120"/>
                        <w:sz w:val="20"/>
                      </w:rPr>
                      <w:t>when </w:t>
                    </w:r>
                    <w:r>
                      <w:rPr>
                        <w:color w:val="1D1D1B"/>
                        <w:spacing w:val="5"/>
                        <w:w w:val="120"/>
                        <w:sz w:val="20"/>
                      </w:rPr>
                      <w:t>appointing people </w:t>
                    </w:r>
                    <w:r>
                      <w:rPr>
                        <w:color w:val="1D1D1B"/>
                        <w:w w:val="120"/>
                        <w:sz w:val="20"/>
                      </w:rPr>
                      <w:t>to </w:t>
                    </w:r>
                    <w:r>
                      <w:rPr>
                        <w:color w:val="1D1D1B"/>
                        <w:spacing w:val="4"/>
                        <w:w w:val="120"/>
                        <w:sz w:val="20"/>
                      </w:rPr>
                      <w:t>work with children, young </w:t>
                    </w:r>
                    <w:r>
                      <w:rPr>
                        <w:color w:val="1D1D1B"/>
                        <w:spacing w:val="5"/>
                        <w:w w:val="120"/>
                        <w:sz w:val="20"/>
                      </w:rPr>
                      <w:t>people </w:t>
                    </w:r>
                    <w:r>
                      <w:rPr>
                        <w:color w:val="1D1D1B"/>
                        <w:spacing w:val="2"/>
                        <w:w w:val="120"/>
                        <w:sz w:val="20"/>
                      </w:rPr>
                      <w:t>and/or </w:t>
                    </w:r>
                    <w:r>
                      <w:rPr>
                        <w:color w:val="1D1D1B"/>
                        <w:spacing w:val="5"/>
                        <w:w w:val="120"/>
                        <w:sz w:val="20"/>
                      </w:rPr>
                      <w:t>vulnerable adults </w:t>
                    </w:r>
                    <w:r>
                      <w:rPr>
                        <w:color w:val="1D1D1B"/>
                        <w:spacing w:val="4"/>
                        <w:w w:val="120"/>
                        <w:sz w:val="20"/>
                      </w:rPr>
                      <w:t>and </w:t>
                    </w:r>
                    <w:r>
                      <w:rPr>
                        <w:color w:val="1D1D1B"/>
                        <w:w w:val="120"/>
                        <w:sz w:val="20"/>
                      </w:rPr>
                      <w:t>to </w:t>
                    </w:r>
                    <w:r>
                      <w:rPr>
                        <w:color w:val="1D1D1B"/>
                        <w:spacing w:val="3"/>
                        <w:w w:val="120"/>
                        <w:sz w:val="20"/>
                      </w:rPr>
                      <w:t>this </w:t>
                    </w:r>
                    <w:r>
                      <w:rPr>
                        <w:color w:val="1D1D1B"/>
                        <w:spacing w:val="4"/>
                        <w:w w:val="120"/>
                        <w:sz w:val="20"/>
                      </w:rPr>
                      <w:t>end commends </w:t>
                    </w:r>
                    <w:r>
                      <w:rPr>
                        <w:color w:val="1D1D1B"/>
                        <w:spacing w:val="5"/>
                        <w:w w:val="120"/>
                        <w:sz w:val="20"/>
                      </w:rPr>
                      <w:t>‘Recruiting Safely’ </w:t>
                    </w:r>
                    <w:r>
                      <w:rPr>
                        <w:color w:val="1D1D1B"/>
                        <w:spacing w:val="4"/>
                        <w:w w:val="120"/>
                        <w:sz w:val="20"/>
                      </w:rPr>
                      <w:t>produced </w:t>
                    </w:r>
                    <w:r>
                      <w:rPr>
                        <w:color w:val="1D1D1B"/>
                        <w:w w:val="120"/>
                        <w:sz w:val="20"/>
                      </w:rPr>
                      <w:t>by </w:t>
                    </w:r>
                    <w:r>
                      <w:rPr>
                        <w:color w:val="1D1D1B"/>
                        <w:spacing w:val="4"/>
                        <w:w w:val="120"/>
                        <w:sz w:val="20"/>
                      </w:rPr>
                      <w:t>the </w:t>
                    </w:r>
                    <w:r>
                      <w:rPr>
                        <w:color w:val="1D1D1B"/>
                        <w:spacing w:val="3"/>
                        <w:w w:val="120"/>
                        <w:sz w:val="20"/>
                      </w:rPr>
                      <w:t>Children’s </w:t>
                    </w:r>
                    <w:r>
                      <w:rPr>
                        <w:color w:val="1D1D1B"/>
                        <w:spacing w:val="5"/>
                        <w:w w:val="120"/>
                        <w:sz w:val="20"/>
                      </w:rPr>
                      <w:t>Workforce Development </w:t>
                    </w:r>
                    <w:r>
                      <w:rPr>
                        <w:color w:val="1D1D1B"/>
                        <w:spacing w:val="3"/>
                        <w:w w:val="120"/>
                        <w:sz w:val="20"/>
                      </w:rPr>
                      <w:t>Council </w:t>
                    </w:r>
                    <w:r>
                      <w:rPr>
                        <w:color w:val="1D1D1B"/>
                        <w:w w:val="120"/>
                        <w:sz w:val="20"/>
                      </w:rPr>
                      <w:t>to </w:t>
                    </w:r>
                    <w:r>
                      <w:rPr>
                        <w:color w:val="1D1D1B"/>
                        <w:spacing w:val="4"/>
                        <w:w w:val="120"/>
                        <w:sz w:val="20"/>
                      </w:rPr>
                      <w:t>provide</w:t>
                    </w:r>
                    <w:r>
                      <w:rPr>
                        <w:color w:val="1D1D1B"/>
                        <w:spacing w:val="6"/>
                        <w:w w:val="120"/>
                        <w:sz w:val="20"/>
                      </w:rPr>
                      <w:t> </w:t>
                    </w:r>
                    <w:r>
                      <w:rPr>
                        <w:color w:val="1D1D1B"/>
                        <w:spacing w:val="4"/>
                        <w:w w:val="120"/>
                        <w:sz w:val="20"/>
                      </w:rPr>
                      <w:t>guidance</w:t>
                    </w:r>
                  </w:p>
                  <w:p>
                    <w:pPr>
                      <w:spacing w:line="235" w:lineRule="auto" w:before="4"/>
                      <w:ind w:left="0" w:right="0" w:firstLine="0"/>
                      <w:jc w:val="left"/>
                      <w:rPr>
                        <w:sz w:val="20"/>
                      </w:rPr>
                    </w:pPr>
                    <w:r>
                      <w:rPr>
                        <w:color w:val="1D1D1B"/>
                        <w:w w:val="120"/>
                        <w:sz w:val="20"/>
                      </w:rPr>
                      <w:t>in addition to the United Reformed Church’s Good Practice pack. General Assembly reasserts the need for those Assembly Appointees and others working on behalf of the denomination to obtain a Criminal Records Bureau enhanced disclosure when their role can involve work with children, young people and/or vulnerable adults.</w:t>
                    </w:r>
                  </w:p>
                </w:txbxContent>
              </v:textbox>
              <w10:wrap type="none"/>
            </v:shape>
            <w10:wrap type="topAndBottom"/>
          </v:group>
        </w:pict>
      </w:r>
    </w:p>
    <w:p>
      <w:pPr>
        <w:pStyle w:val="Heading6"/>
        <w:spacing w:line="246" w:lineRule="exact"/>
        <w:ind w:left="7230"/>
      </w:pPr>
      <w:r>
        <w:rPr>
          <w:color w:val="1D1D1B"/>
          <w:w w:val="110"/>
        </w:rPr>
        <w:t>Resolved by consensus.</w:t>
      </w:r>
    </w:p>
    <w:p>
      <w:pPr>
        <w:pStyle w:val="BodyText"/>
        <w:spacing w:before="5"/>
        <w:rPr>
          <w:rFonts w:ascii="Stone Sans II ITC Std Bk"/>
          <w:b/>
          <w:sz w:val="16"/>
        </w:rPr>
      </w:pPr>
    </w:p>
    <w:p>
      <w:pPr>
        <w:pStyle w:val="BodyText"/>
        <w:spacing w:before="1"/>
        <w:ind w:left="913"/>
      </w:pPr>
      <w:r>
        <w:rPr>
          <w:color w:val="1D1D1B"/>
          <w:w w:val="120"/>
        </w:rPr>
        <w:t>The Clerk moved resolution 26.</w:t>
      </w:r>
    </w:p>
    <w:p>
      <w:pPr>
        <w:pStyle w:val="BodyText"/>
        <w:spacing w:before="1"/>
      </w:pPr>
    </w:p>
    <w:p>
      <w:pPr>
        <w:pStyle w:val="Heading6"/>
        <w:spacing w:line="213" w:lineRule="auto"/>
        <w:ind w:left="913" w:right="3669"/>
      </w:pPr>
      <w:r>
        <w:rPr>
          <w:color w:val="1D1D1B"/>
          <w:w w:val="110"/>
        </w:rPr>
        <w:t>Resolution 26, Changes to the Structure (section B of the Manual): the ‘Two Assemblies’ rule</w:t>
      </w:r>
    </w:p>
    <w:p>
      <w:pPr>
        <w:pStyle w:val="BodyText"/>
        <w:spacing w:before="3"/>
        <w:rPr>
          <w:rFonts w:ascii="Stone Sans II ITC Std Bk"/>
          <w:b/>
          <w:sz w:val="17"/>
        </w:rPr>
      </w:pPr>
    </w:p>
    <w:p>
      <w:pPr>
        <w:pStyle w:val="BodyText"/>
        <w:spacing w:line="235" w:lineRule="auto"/>
        <w:ind w:left="913" w:right="2419"/>
      </w:pPr>
      <w:r>
        <w:rPr>
          <w:color w:val="010203"/>
          <w:w w:val="120"/>
        </w:rPr>
        <w:t>General Assembly resolves to amend paragraph 3 of the Structure of the United Reformed Church to read:</w:t>
      </w:r>
    </w:p>
    <w:p>
      <w:pPr>
        <w:pStyle w:val="BodyText"/>
        <w:spacing w:before="9"/>
        <w:rPr>
          <w:sz w:val="19"/>
        </w:rPr>
      </w:pPr>
    </w:p>
    <w:p>
      <w:pPr>
        <w:pStyle w:val="BodyText"/>
        <w:spacing w:line="235" w:lineRule="auto"/>
        <w:ind w:left="913" w:right="2046"/>
      </w:pPr>
      <w:r>
        <w:rPr>
          <w:color w:val="1D1D1B"/>
          <w:w w:val="120"/>
        </w:rPr>
        <w:t>3.(1) No exercise of the function of constitutional amendment contained in 2.5.xi shall have effect unless the following procedure has been followed:</w:t>
      </w:r>
    </w:p>
    <w:p>
      <w:pPr>
        <w:pStyle w:val="BodyText"/>
        <w:spacing w:before="10"/>
        <w:rPr>
          <w:sz w:val="19"/>
        </w:rPr>
      </w:pPr>
    </w:p>
    <w:p>
      <w:pPr>
        <w:pStyle w:val="ListParagraph"/>
        <w:numPr>
          <w:ilvl w:val="0"/>
          <w:numId w:val="14"/>
        </w:numPr>
        <w:tabs>
          <w:tab w:pos="1593" w:val="left" w:leader="none"/>
          <w:tab w:pos="1594" w:val="left" w:leader="none"/>
        </w:tabs>
        <w:spacing w:line="235" w:lineRule="auto" w:before="0" w:after="0"/>
        <w:ind w:left="1594" w:right="2162" w:hanging="681"/>
        <w:jc w:val="left"/>
        <w:rPr>
          <w:sz w:val="20"/>
        </w:rPr>
      </w:pPr>
      <w:r>
        <w:rPr>
          <w:color w:val="1D1D1B"/>
          <w:w w:val="120"/>
          <w:sz w:val="20"/>
        </w:rPr>
        <w:t>The proposal for the amendment shall be made in accordance with the Standing Orders of the General</w:t>
      </w:r>
      <w:r>
        <w:rPr>
          <w:color w:val="1D1D1B"/>
          <w:spacing w:val="8"/>
          <w:w w:val="120"/>
          <w:sz w:val="20"/>
        </w:rPr>
        <w:t> </w:t>
      </w:r>
      <w:r>
        <w:rPr>
          <w:color w:val="1D1D1B"/>
          <w:w w:val="120"/>
          <w:sz w:val="20"/>
        </w:rPr>
        <w:t>Assembly.</w:t>
      </w:r>
    </w:p>
    <w:p>
      <w:pPr>
        <w:spacing w:after="0" w:line="235" w:lineRule="auto"/>
        <w:jc w:val="left"/>
        <w:rPr>
          <w:sz w:val="20"/>
        </w:rPr>
        <w:sectPr>
          <w:pgSz w:w="11910" w:h="16840"/>
          <w:pgMar w:header="302" w:footer="647" w:top="940" w:bottom="840" w:left="220" w:right="0"/>
        </w:sectPr>
      </w:pPr>
    </w:p>
    <w:p>
      <w:pPr>
        <w:pStyle w:val="BodyText"/>
        <w:spacing w:before="10"/>
        <w:rPr>
          <w:sz w:val="9"/>
        </w:rPr>
      </w:pPr>
    </w:p>
    <w:p>
      <w:pPr>
        <w:pStyle w:val="ListParagraph"/>
        <w:numPr>
          <w:ilvl w:val="0"/>
          <w:numId w:val="14"/>
        </w:numPr>
        <w:tabs>
          <w:tab w:pos="2444" w:val="left" w:leader="none"/>
          <w:tab w:pos="2445" w:val="left" w:leader="none"/>
        </w:tabs>
        <w:spacing w:line="235" w:lineRule="auto" w:before="104" w:after="0"/>
        <w:ind w:left="2444" w:right="1296" w:hanging="681"/>
        <w:jc w:val="left"/>
        <w:rPr>
          <w:sz w:val="20"/>
        </w:rPr>
      </w:pPr>
      <w:r>
        <w:rPr/>
        <w:pict>
          <v:rect style="position:absolute;margin-left:553.991028pt;margin-top:-7.989658pt;width:22.677pt;height:22.677pt;mso-position-horizontal-relative:page;mso-position-vertical-relative:paragraph;z-index:251986944" filled="true" fillcolor="#bdd4e1" stroked="false">
            <v:fill type="solid"/>
            <w10:wrap type="none"/>
          </v:rect>
        </w:pict>
      </w:r>
      <w:r>
        <w:rPr/>
        <w:pict>
          <v:rect style="position:absolute;margin-left:553.991028pt;margin-top:23.192343pt;width:22.677pt;height:22.677pt;mso-position-horizontal-relative:page;mso-position-vertical-relative:paragraph;z-index:251987968" filled="true" fillcolor="#ebf2f6" stroked="false">
            <v:fill type="solid"/>
            <w10:wrap type="none"/>
          </v:rect>
        </w:pict>
      </w:r>
      <w:r>
        <w:rPr>
          <w:color w:val="1D1D1B"/>
          <w:w w:val="120"/>
          <w:sz w:val="20"/>
        </w:rPr>
        <w:t>Either The General Assembly </w:t>
      </w:r>
      <w:r>
        <w:rPr>
          <w:color w:val="1D1D1B"/>
          <w:spacing w:val="-4"/>
          <w:w w:val="120"/>
          <w:sz w:val="20"/>
        </w:rPr>
        <w:t>or, </w:t>
      </w:r>
      <w:r>
        <w:rPr>
          <w:color w:val="1D1D1B"/>
          <w:w w:val="120"/>
          <w:sz w:val="20"/>
        </w:rPr>
        <w:t>in years when the General Assembly does not meet, the Mission Council shall vote on a motion to approve the proposal which shall require a majority of two-thirds of the members present and voting to</w:t>
      </w:r>
      <w:r>
        <w:rPr>
          <w:color w:val="1D1D1B"/>
          <w:spacing w:val="20"/>
          <w:w w:val="120"/>
          <w:sz w:val="20"/>
        </w:rPr>
        <w:t> </w:t>
      </w:r>
      <w:r>
        <w:rPr>
          <w:color w:val="1D1D1B"/>
          <w:w w:val="120"/>
          <w:sz w:val="20"/>
        </w:rPr>
        <w:t>pass.</w:t>
      </w:r>
    </w:p>
    <w:p>
      <w:pPr>
        <w:pStyle w:val="BodyText"/>
        <w:spacing w:before="10"/>
        <w:rPr>
          <w:sz w:val="19"/>
        </w:rPr>
      </w:pPr>
    </w:p>
    <w:p>
      <w:pPr>
        <w:pStyle w:val="ListParagraph"/>
        <w:numPr>
          <w:ilvl w:val="0"/>
          <w:numId w:val="14"/>
        </w:numPr>
        <w:tabs>
          <w:tab w:pos="2444" w:val="left" w:leader="none"/>
          <w:tab w:pos="2445" w:val="left" w:leader="none"/>
        </w:tabs>
        <w:spacing w:line="235" w:lineRule="auto" w:before="0" w:after="0"/>
        <w:ind w:left="2444" w:right="1397" w:hanging="681"/>
        <w:jc w:val="left"/>
        <w:rPr>
          <w:sz w:val="20"/>
        </w:rPr>
      </w:pPr>
      <w:r>
        <w:rPr>
          <w:color w:val="1D1D1B"/>
          <w:w w:val="120"/>
          <w:sz w:val="20"/>
        </w:rPr>
        <w:t>If such motion to approve the proposal is passed the General Assembly or the Mission Council, as the case may be, shall refer the proposal to synods and </w:t>
      </w:r>
      <w:r>
        <w:rPr>
          <w:color w:val="1D1D1B"/>
          <w:spacing w:val="-4"/>
          <w:w w:val="120"/>
          <w:sz w:val="20"/>
        </w:rPr>
        <w:t>may, </w:t>
      </w:r>
      <w:r>
        <w:rPr>
          <w:color w:val="1D1D1B"/>
          <w:w w:val="120"/>
          <w:sz w:val="20"/>
        </w:rPr>
        <w:t>if it deems appropriate, in exceptional cases also to local</w:t>
      </w:r>
      <w:r>
        <w:rPr>
          <w:color w:val="1D1D1B"/>
          <w:spacing w:val="18"/>
          <w:w w:val="120"/>
          <w:sz w:val="20"/>
        </w:rPr>
        <w:t> </w:t>
      </w:r>
      <w:r>
        <w:rPr>
          <w:color w:val="1D1D1B"/>
          <w:w w:val="120"/>
          <w:sz w:val="20"/>
        </w:rPr>
        <w:t>churches.</w:t>
      </w:r>
    </w:p>
    <w:p>
      <w:pPr>
        <w:pStyle w:val="BodyText"/>
        <w:spacing w:before="10"/>
        <w:rPr>
          <w:sz w:val="19"/>
        </w:rPr>
      </w:pPr>
    </w:p>
    <w:p>
      <w:pPr>
        <w:pStyle w:val="ListParagraph"/>
        <w:numPr>
          <w:ilvl w:val="0"/>
          <w:numId w:val="14"/>
        </w:numPr>
        <w:tabs>
          <w:tab w:pos="2444" w:val="left" w:leader="none"/>
          <w:tab w:pos="2445" w:val="left" w:leader="none"/>
        </w:tabs>
        <w:spacing w:line="235" w:lineRule="auto" w:before="1" w:after="0"/>
        <w:ind w:left="2444" w:right="1165" w:hanging="681"/>
        <w:jc w:val="left"/>
        <w:rPr>
          <w:sz w:val="20"/>
        </w:rPr>
      </w:pPr>
      <w:r>
        <w:rPr>
          <w:color w:val="1D1D1B"/>
          <w:w w:val="120"/>
          <w:sz w:val="20"/>
        </w:rPr>
        <w:t>If the proposal has been agreed by the General Assembly it shall set a final date  for responses to be made, which shall normally be at an appropriate time before a meeting of the Mission Council not less than nine months after the meeting of the General Assembly at which the proposal was</w:t>
      </w:r>
      <w:r>
        <w:rPr>
          <w:color w:val="1D1D1B"/>
          <w:spacing w:val="18"/>
          <w:w w:val="120"/>
          <w:sz w:val="20"/>
        </w:rPr>
        <w:t> </w:t>
      </w:r>
      <w:r>
        <w:rPr>
          <w:color w:val="1D1D1B"/>
          <w:w w:val="120"/>
          <w:sz w:val="20"/>
        </w:rPr>
        <w:t>agreed.</w:t>
      </w:r>
    </w:p>
    <w:p>
      <w:pPr>
        <w:pStyle w:val="BodyText"/>
        <w:spacing w:before="10"/>
        <w:rPr>
          <w:sz w:val="19"/>
        </w:rPr>
      </w:pPr>
    </w:p>
    <w:p>
      <w:pPr>
        <w:pStyle w:val="ListParagraph"/>
        <w:numPr>
          <w:ilvl w:val="0"/>
          <w:numId w:val="14"/>
        </w:numPr>
        <w:tabs>
          <w:tab w:pos="2445" w:val="left" w:leader="none"/>
        </w:tabs>
        <w:spacing w:line="235" w:lineRule="auto" w:before="0" w:after="0"/>
        <w:ind w:left="2444" w:right="1337" w:hanging="681"/>
        <w:jc w:val="both"/>
        <w:rPr>
          <w:sz w:val="20"/>
        </w:rPr>
      </w:pPr>
      <w:r>
        <w:rPr>
          <w:color w:val="1D1D1B"/>
          <w:w w:val="120"/>
          <w:sz w:val="20"/>
        </w:rPr>
        <w:t>If the proposal has been agreed by the Mission Council it shall set a final date for responses to be made which shall normally be at an appropriate date before the next ordinary meeting of the General</w:t>
      </w:r>
      <w:r>
        <w:rPr>
          <w:color w:val="1D1D1B"/>
          <w:spacing w:val="14"/>
          <w:w w:val="120"/>
          <w:sz w:val="20"/>
        </w:rPr>
        <w:t> </w:t>
      </w:r>
      <w:r>
        <w:rPr>
          <w:color w:val="1D1D1B"/>
          <w:w w:val="120"/>
          <w:sz w:val="20"/>
        </w:rPr>
        <w:t>Assembly.</w:t>
      </w:r>
    </w:p>
    <w:p>
      <w:pPr>
        <w:pStyle w:val="BodyText"/>
        <w:spacing w:before="10"/>
        <w:rPr>
          <w:sz w:val="19"/>
        </w:rPr>
      </w:pPr>
    </w:p>
    <w:p>
      <w:pPr>
        <w:pStyle w:val="ListParagraph"/>
        <w:numPr>
          <w:ilvl w:val="0"/>
          <w:numId w:val="14"/>
        </w:numPr>
        <w:tabs>
          <w:tab w:pos="2444" w:val="left" w:leader="none"/>
          <w:tab w:pos="2445" w:val="left" w:leader="none"/>
        </w:tabs>
        <w:spacing w:line="235" w:lineRule="auto" w:before="1" w:after="0"/>
        <w:ind w:left="2444" w:right="1218" w:hanging="681"/>
        <w:jc w:val="left"/>
        <w:rPr>
          <w:sz w:val="20"/>
        </w:rPr>
      </w:pPr>
      <w:r>
        <w:rPr>
          <w:color w:val="1D1D1B"/>
          <w:w w:val="120"/>
          <w:sz w:val="20"/>
        </w:rPr>
        <w:t>If by such date notice has been received by the General Secretary from more  than one third of synods </w:t>
      </w:r>
      <w:r>
        <w:rPr>
          <w:color w:val="1D1D1B"/>
          <w:spacing w:val="-8"/>
          <w:w w:val="120"/>
          <w:sz w:val="20"/>
        </w:rPr>
        <w:t>(or, </w:t>
      </w:r>
      <w:r>
        <w:rPr>
          <w:color w:val="1D1D1B"/>
          <w:w w:val="120"/>
          <w:sz w:val="20"/>
        </w:rPr>
        <w:t>if it has been so referred, more than one third of local </w:t>
      </w:r>
      <w:r>
        <w:rPr>
          <w:color w:val="1D1D1B"/>
          <w:spacing w:val="-3"/>
          <w:w w:val="120"/>
          <w:sz w:val="20"/>
        </w:rPr>
        <w:t>churches) </w:t>
      </w:r>
      <w:r>
        <w:rPr>
          <w:color w:val="1D1D1B"/>
          <w:w w:val="120"/>
          <w:sz w:val="20"/>
        </w:rPr>
        <w:t>that a motion ‘that the proposal be not proceeded with’ has been passed by a majority of members present and voting at a duly convened meeting of such </w:t>
      </w:r>
      <w:r>
        <w:rPr>
          <w:color w:val="1D1D1B"/>
          <w:spacing w:val="-3"/>
          <w:w w:val="120"/>
          <w:sz w:val="20"/>
        </w:rPr>
        <w:t>body, </w:t>
      </w:r>
      <w:r>
        <w:rPr>
          <w:color w:val="1D1D1B"/>
          <w:w w:val="120"/>
          <w:sz w:val="20"/>
        </w:rPr>
        <w:t>then the Assembly or the Mission Council, as the case may be, in its concern for the unity of the church shall not proceed to </w:t>
      </w:r>
      <w:r>
        <w:rPr>
          <w:color w:val="1D1D1B"/>
          <w:spacing w:val="2"/>
          <w:w w:val="120"/>
          <w:sz w:val="20"/>
        </w:rPr>
        <w:t>ratify </w:t>
      </w:r>
      <w:r>
        <w:rPr>
          <w:color w:val="1D1D1B"/>
          <w:w w:val="120"/>
          <w:sz w:val="20"/>
        </w:rPr>
        <w:t>the</w:t>
      </w:r>
      <w:r>
        <w:rPr>
          <w:color w:val="1D1D1B"/>
          <w:spacing w:val="24"/>
          <w:w w:val="120"/>
          <w:sz w:val="20"/>
        </w:rPr>
        <w:t> </w:t>
      </w:r>
      <w:r>
        <w:rPr>
          <w:color w:val="1D1D1B"/>
          <w:w w:val="120"/>
          <w:sz w:val="20"/>
        </w:rPr>
        <w:t>proposal.</w:t>
      </w:r>
    </w:p>
    <w:p>
      <w:pPr>
        <w:pStyle w:val="BodyText"/>
      </w:pPr>
    </w:p>
    <w:p>
      <w:pPr>
        <w:pStyle w:val="ListParagraph"/>
        <w:numPr>
          <w:ilvl w:val="0"/>
          <w:numId w:val="14"/>
        </w:numPr>
        <w:tabs>
          <w:tab w:pos="2444" w:val="left" w:leader="none"/>
          <w:tab w:pos="2445" w:val="left" w:leader="none"/>
        </w:tabs>
        <w:spacing w:line="235" w:lineRule="auto" w:before="0" w:after="0"/>
        <w:ind w:left="2444" w:right="1133" w:hanging="681"/>
        <w:jc w:val="left"/>
        <w:rPr>
          <w:sz w:val="20"/>
        </w:rPr>
      </w:pPr>
      <w:r>
        <w:rPr>
          <w:color w:val="1D1D1B"/>
          <w:w w:val="120"/>
          <w:sz w:val="20"/>
        </w:rPr>
        <w:t>If by such date such notice has not been received, a motion to agree the proposed amendment shall come before the General Assembly at its next meeting or before the Mission Council at a meeting specified by the General Assembly. Such a  motion shall require a majority of two-thirds of the members present and voting  to pass. In its concern for mutual understanding within the life of the church, before voting on such a motion the General Assembly or Mission Council shall invite a representative of any synod from which the General Secretary has duly received notification under </w:t>
      </w:r>
      <w:r>
        <w:rPr>
          <w:color w:val="1D1D1B"/>
          <w:spacing w:val="-10"/>
          <w:w w:val="120"/>
          <w:sz w:val="20"/>
        </w:rPr>
        <w:t>3(1)(e) </w:t>
      </w:r>
      <w:r>
        <w:rPr>
          <w:color w:val="1D1D1B"/>
          <w:w w:val="120"/>
          <w:sz w:val="20"/>
        </w:rPr>
        <w:t>to present the main reasons for its</w:t>
      </w:r>
      <w:r>
        <w:rPr>
          <w:color w:val="1D1D1B"/>
          <w:spacing w:val="31"/>
          <w:w w:val="120"/>
          <w:sz w:val="20"/>
        </w:rPr>
        <w:t> </w:t>
      </w:r>
      <w:r>
        <w:rPr>
          <w:color w:val="1D1D1B"/>
          <w:w w:val="120"/>
          <w:sz w:val="20"/>
        </w:rPr>
        <w:t>objection.</w:t>
      </w:r>
    </w:p>
    <w:p>
      <w:pPr>
        <w:pStyle w:val="BodyText"/>
        <w:spacing w:before="10"/>
        <w:rPr>
          <w:sz w:val="19"/>
        </w:rPr>
      </w:pPr>
    </w:p>
    <w:p>
      <w:pPr>
        <w:pStyle w:val="ListParagraph"/>
        <w:numPr>
          <w:ilvl w:val="0"/>
          <w:numId w:val="14"/>
        </w:numPr>
        <w:tabs>
          <w:tab w:pos="2444" w:val="left" w:leader="none"/>
          <w:tab w:pos="2445" w:val="left" w:leader="none"/>
        </w:tabs>
        <w:spacing w:line="240" w:lineRule="auto" w:before="0" w:after="0"/>
        <w:ind w:left="2444" w:right="0" w:hanging="681"/>
        <w:jc w:val="left"/>
        <w:rPr>
          <w:sz w:val="20"/>
        </w:rPr>
      </w:pPr>
      <w:r>
        <w:rPr>
          <w:color w:val="1D1D1B"/>
          <w:w w:val="120"/>
          <w:sz w:val="20"/>
        </w:rPr>
        <w:t>If such a motion is passed by such a majority the amendment shall have</w:t>
      </w:r>
      <w:r>
        <w:rPr>
          <w:color w:val="1D1D1B"/>
          <w:spacing w:val="16"/>
          <w:w w:val="120"/>
          <w:sz w:val="20"/>
        </w:rPr>
        <w:t> </w:t>
      </w:r>
      <w:r>
        <w:rPr>
          <w:color w:val="1D1D1B"/>
          <w:w w:val="120"/>
          <w:sz w:val="20"/>
        </w:rPr>
        <w:t>effect.</w:t>
      </w:r>
    </w:p>
    <w:p>
      <w:pPr>
        <w:pStyle w:val="BodyText"/>
        <w:spacing w:before="7"/>
        <w:rPr>
          <w:sz w:val="19"/>
        </w:rPr>
      </w:pPr>
    </w:p>
    <w:p>
      <w:pPr>
        <w:pStyle w:val="BodyText"/>
        <w:tabs>
          <w:tab w:pos="2444" w:val="left" w:leader="none"/>
        </w:tabs>
        <w:spacing w:line="235" w:lineRule="auto"/>
        <w:ind w:left="2444" w:right="1169" w:hanging="681"/>
      </w:pPr>
      <w:r>
        <w:rPr>
          <w:color w:val="1D1D1B"/>
          <w:spacing w:val="-3"/>
          <w:w w:val="120"/>
        </w:rPr>
        <w:t>(i)</w:t>
        <w:tab/>
      </w:r>
      <w:r>
        <w:rPr>
          <w:color w:val="1D1D1B"/>
          <w:w w:val="120"/>
        </w:rPr>
        <w:t>For the purposes of </w:t>
      </w:r>
      <w:r>
        <w:rPr>
          <w:color w:val="1D1D1B"/>
          <w:spacing w:val="-3"/>
          <w:w w:val="120"/>
        </w:rPr>
        <w:t>this </w:t>
      </w:r>
      <w:r>
        <w:rPr>
          <w:color w:val="1D1D1B"/>
          <w:w w:val="120"/>
        </w:rPr>
        <w:t>paragraph </w:t>
      </w:r>
      <w:r>
        <w:rPr>
          <w:color w:val="1D1D1B"/>
          <w:spacing w:val="-10"/>
          <w:w w:val="120"/>
        </w:rPr>
        <w:t>3(1), </w:t>
      </w:r>
      <w:r>
        <w:rPr>
          <w:color w:val="1D1D1B"/>
          <w:w w:val="120"/>
        </w:rPr>
        <w:t>only synods and local </w:t>
      </w:r>
      <w:r>
        <w:rPr>
          <w:color w:val="1D1D1B"/>
          <w:spacing w:val="-3"/>
          <w:w w:val="120"/>
        </w:rPr>
        <w:t>churches </w:t>
      </w:r>
      <w:r>
        <w:rPr>
          <w:color w:val="1D1D1B"/>
          <w:w w:val="120"/>
        </w:rPr>
        <w:t>in </w:t>
      </w:r>
      <w:r>
        <w:rPr>
          <w:color w:val="1D1D1B"/>
          <w:spacing w:val="-3"/>
          <w:w w:val="120"/>
        </w:rPr>
        <w:t>existence </w:t>
      </w:r>
      <w:r>
        <w:rPr>
          <w:color w:val="1D1D1B"/>
          <w:w w:val="120"/>
        </w:rPr>
        <w:t>on the </w:t>
      </w:r>
      <w:r>
        <w:rPr>
          <w:color w:val="1D1D1B"/>
          <w:spacing w:val="-3"/>
          <w:w w:val="120"/>
        </w:rPr>
        <w:t>date </w:t>
      </w:r>
      <w:r>
        <w:rPr>
          <w:color w:val="1D1D1B"/>
          <w:w w:val="120"/>
        </w:rPr>
        <w:t>set for responses </w:t>
      </w:r>
      <w:r>
        <w:rPr>
          <w:color w:val="1D1D1B"/>
          <w:spacing w:val="-3"/>
          <w:w w:val="120"/>
        </w:rPr>
        <w:t>to </w:t>
      </w:r>
      <w:r>
        <w:rPr>
          <w:color w:val="1D1D1B"/>
          <w:w w:val="120"/>
        </w:rPr>
        <w:t>be made </w:t>
      </w:r>
      <w:r>
        <w:rPr>
          <w:color w:val="1D1D1B"/>
          <w:spacing w:val="-3"/>
          <w:w w:val="120"/>
        </w:rPr>
        <w:t>shall </w:t>
      </w:r>
      <w:r>
        <w:rPr>
          <w:color w:val="1D1D1B"/>
          <w:w w:val="120"/>
        </w:rPr>
        <w:t>be </w:t>
      </w:r>
      <w:r>
        <w:rPr>
          <w:color w:val="1D1D1B"/>
          <w:spacing w:val="-3"/>
          <w:w w:val="120"/>
        </w:rPr>
        <w:t>counted </w:t>
      </w:r>
      <w:r>
        <w:rPr>
          <w:color w:val="1D1D1B"/>
          <w:w w:val="120"/>
        </w:rPr>
        <w:t>in the</w:t>
      </w:r>
      <w:r>
        <w:rPr>
          <w:color w:val="1D1D1B"/>
          <w:spacing w:val="-34"/>
          <w:w w:val="120"/>
        </w:rPr>
        <w:t> </w:t>
      </w:r>
      <w:r>
        <w:rPr>
          <w:color w:val="1D1D1B"/>
          <w:spacing w:val="-3"/>
          <w:w w:val="120"/>
        </w:rPr>
        <w:t>calculations.</w:t>
      </w:r>
    </w:p>
    <w:p>
      <w:pPr>
        <w:pStyle w:val="BodyText"/>
        <w:spacing w:before="10"/>
        <w:rPr>
          <w:sz w:val="19"/>
        </w:rPr>
      </w:pPr>
    </w:p>
    <w:p>
      <w:pPr>
        <w:pStyle w:val="BodyText"/>
        <w:spacing w:line="235" w:lineRule="auto"/>
        <w:ind w:left="1764" w:right="1234"/>
      </w:pPr>
      <w:r>
        <w:rPr>
          <w:color w:val="1D1D1B"/>
          <w:spacing w:val="-7"/>
          <w:w w:val="120"/>
        </w:rPr>
        <w:t>3.(2) </w:t>
      </w:r>
      <w:r>
        <w:rPr>
          <w:color w:val="1D1D1B"/>
          <w:w w:val="120"/>
        </w:rPr>
        <w:t>In the case of motions which would have the effect of terminating the separate existence of the United Reformed Church, or of a synod within it, by union with other churches, the voting process to be used shall be not less stringent than in 3 </w:t>
      </w:r>
      <w:r>
        <w:rPr>
          <w:color w:val="1D1D1B"/>
          <w:spacing w:val="-11"/>
          <w:w w:val="120"/>
        </w:rPr>
        <w:t>(1) </w:t>
      </w:r>
      <w:r>
        <w:rPr>
          <w:color w:val="1D1D1B"/>
          <w:w w:val="120"/>
        </w:rPr>
        <w:t>and that process shall be determined by a single vote of the General Assembly which shall require a two-thirds majority of those present and voting to pass. In the case of a proposed  union affecting only Scotland or Wales no action will be taken by the General Assembly until a decision in favour of union has been taken by the relevant</w:t>
      </w:r>
      <w:r>
        <w:rPr>
          <w:color w:val="1D1D1B"/>
          <w:spacing w:val="26"/>
          <w:w w:val="120"/>
        </w:rPr>
        <w:t> </w:t>
      </w:r>
      <w:r>
        <w:rPr>
          <w:color w:val="1D1D1B"/>
          <w:w w:val="120"/>
        </w:rPr>
        <w:t>synod.</w:t>
      </w:r>
    </w:p>
    <w:p>
      <w:pPr>
        <w:pStyle w:val="BodyText"/>
        <w:spacing w:before="9"/>
        <w:rPr>
          <w:sz w:val="19"/>
        </w:rPr>
      </w:pPr>
    </w:p>
    <w:p>
      <w:pPr>
        <w:pStyle w:val="BodyText"/>
        <w:ind w:left="1764"/>
      </w:pPr>
      <w:r>
        <w:rPr>
          <w:color w:val="1D1D1B"/>
          <w:w w:val="120"/>
        </w:rPr>
        <w:t>An amendment was moved by Mrs Margaret Carrick Smith, Seconder David Grosch-Miller</w:t>
      </w:r>
      <w:r>
        <w:rPr>
          <w:color w:val="010203"/>
          <w:w w:val="120"/>
        </w:rPr>
        <w:t>.</w:t>
      </w:r>
    </w:p>
    <w:p>
      <w:pPr>
        <w:pStyle w:val="BodyText"/>
        <w:spacing w:before="9"/>
      </w:pPr>
    </w:p>
    <w:p>
      <w:pPr>
        <w:spacing w:line="218" w:lineRule="auto" w:before="0"/>
        <w:ind w:left="2217" w:right="1697" w:firstLine="0"/>
        <w:jc w:val="left"/>
        <w:rPr>
          <w:rFonts w:ascii="Stone Sans II ITC Std Bk" w:hAnsi="Stone Sans II ITC Std Bk"/>
          <w:b/>
          <w:sz w:val="20"/>
        </w:rPr>
      </w:pPr>
      <w:r>
        <w:rPr>
          <w:color w:val="1D1D1B"/>
          <w:w w:val="120"/>
          <w:sz w:val="20"/>
        </w:rPr>
        <w:t>In the proposed revised wording of paragraph 3.(1) of the Structure of the United Reformed Church and in sub-paragraph (g) remove the sentence </w:t>
      </w:r>
      <w:r>
        <w:rPr>
          <w:rFonts w:ascii="Stone Sans II ITC Std Bk" w:hAnsi="Stone Sans II ITC Std Bk"/>
          <w:b/>
          <w:color w:val="1D1D1B"/>
          <w:w w:val="115"/>
          <w:sz w:val="20"/>
        </w:rPr>
        <w:t>‘Such a motion shall require a majority of two-thirds of the members </w:t>
      </w:r>
      <w:r>
        <w:rPr>
          <w:rFonts w:ascii="Stone Sans II ITC Std Bk" w:hAnsi="Stone Sans II ITC Std Bk"/>
          <w:b/>
          <w:color w:val="1D1D1B"/>
          <w:w w:val="120"/>
          <w:sz w:val="20"/>
        </w:rPr>
        <w:t>present and voting to pass’ </w:t>
      </w:r>
      <w:r>
        <w:rPr>
          <w:color w:val="1D1D1B"/>
          <w:w w:val="120"/>
          <w:sz w:val="20"/>
        </w:rPr>
        <w:t>and replace it with: </w:t>
      </w:r>
      <w:r>
        <w:rPr>
          <w:rFonts w:ascii="Stone Sans II ITC Std Bk" w:hAnsi="Stone Sans II ITC Std Bk"/>
          <w:b/>
          <w:color w:val="1D1D1B"/>
          <w:w w:val="120"/>
          <w:sz w:val="20"/>
        </w:rPr>
        <w:t>‘If such a motion is </w:t>
      </w:r>
      <w:r>
        <w:rPr>
          <w:rFonts w:ascii="Stone Sans II ITC Std Bk" w:hAnsi="Stone Sans II ITC Std Bk"/>
          <w:b/>
          <w:color w:val="1D1D1B"/>
          <w:w w:val="115"/>
          <w:sz w:val="20"/>
        </w:rPr>
        <w:t>before the General Assembly it shall require a majority of two-thirds </w:t>
      </w:r>
      <w:r>
        <w:rPr>
          <w:rFonts w:ascii="Stone Sans II ITC Std Bk" w:hAnsi="Stone Sans II ITC Std Bk"/>
          <w:b/>
          <w:color w:val="1D1D1B"/>
          <w:w w:val="120"/>
          <w:sz w:val="20"/>
        </w:rPr>
        <w:t>of the members present and voting to pass. If the motion is before </w:t>
      </w:r>
      <w:r>
        <w:rPr>
          <w:rFonts w:ascii="Stone Sans II ITC Std Bk" w:hAnsi="Stone Sans II ITC Std Bk"/>
          <w:b/>
          <w:color w:val="1D1D1B"/>
          <w:w w:val="115"/>
          <w:sz w:val="20"/>
        </w:rPr>
        <w:t>the Mission Council it shall require a simple majority of the members </w:t>
      </w:r>
      <w:r>
        <w:rPr>
          <w:rFonts w:ascii="Stone Sans II ITC Std Bk" w:hAnsi="Stone Sans II ITC Std Bk"/>
          <w:b/>
          <w:color w:val="1D1D1B"/>
          <w:w w:val="120"/>
          <w:sz w:val="20"/>
        </w:rPr>
        <w:t>present and voting to pass.’</w:t>
      </w:r>
    </w:p>
    <w:p>
      <w:pPr>
        <w:pStyle w:val="BodyText"/>
        <w:spacing w:before="5"/>
        <w:rPr>
          <w:rFonts w:ascii="Stone Sans II ITC Std Bk"/>
          <w:b/>
          <w:sz w:val="16"/>
        </w:rPr>
      </w:pPr>
    </w:p>
    <w:p>
      <w:pPr>
        <w:pStyle w:val="BodyText"/>
        <w:spacing w:line="242" w:lineRule="exact" w:before="1"/>
        <w:ind w:left="1764"/>
      </w:pPr>
      <w:r>
        <w:rPr>
          <w:color w:val="1D1D1B"/>
          <w:w w:val="120"/>
        </w:rPr>
        <w:t>This was agreed.</w:t>
      </w:r>
    </w:p>
    <w:p>
      <w:pPr>
        <w:pStyle w:val="BodyText"/>
        <w:spacing w:line="242" w:lineRule="exact"/>
        <w:ind w:left="1764"/>
      </w:pPr>
      <w:r>
        <w:rPr>
          <w:color w:val="1D1D1B"/>
          <w:w w:val="120"/>
        </w:rPr>
        <w:t>The amended resolution 26 was then voted upon.</w:t>
      </w:r>
    </w:p>
    <w:p>
      <w:pPr>
        <w:spacing w:after="0" w:line="242" w:lineRule="exact"/>
        <w:sectPr>
          <w:pgSz w:w="11910" w:h="16840"/>
          <w:pgMar w:header="281" w:footer="647" w:top="940" w:bottom="840" w:left="220" w:right="0"/>
        </w:sectPr>
      </w:pPr>
    </w:p>
    <w:p>
      <w:pPr>
        <w:pStyle w:val="BodyText"/>
        <w:spacing w:before="4"/>
        <w:rPr>
          <w:sz w:val="9"/>
        </w:rPr>
      </w:pPr>
    </w:p>
    <w:p>
      <w:pPr>
        <w:spacing w:after="0"/>
        <w:rPr>
          <w:sz w:val="9"/>
        </w:rPr>
        <w:sectPr>
          <w:pgSz w:w="11910" w:h="16840"/>
          <w:pgMar w:header="302" w:footer="647" w:top="920" w:bottom="760" w:left="220" w:right="0"/>
        </w:sectPr>
      </w:pPr>
    </w:p>
    <w:p>
      <w:pPr>
        <w:pStyle w:val="Heading1"/>
        <w:tabs>
          <w:tab w:pos="3893" w:val="left" w:leader="none"/>
        </w:tabs>
        <w:spacing w:line="180" w:lineRule="auto" w:before="188"/>
        <w:ind w:left="1059"/>
        <w:rPr>
          <w:sz w:val="57"/>
        </w:rPr>
      </w:pPr>
      <w:r>
        <w:rPr>
          <w:color w:val="FFFFFF"/>
          <w:spacing w:val="-4"/>
          <w:w w:val="110"/>
        </w:rPr>
        <w:t>Resolution</w:t>
        <w:tab/>
      </w:r>
      <w:r>
        <w:rPr>
          <w:color w:val="1D1D1B"/>
          <w:spacing w:val="-16"/>
          <w:w w:val="110"/>
          <w:position w:val="-18"/>
          <w:sz w:val="57"/>
        </w:rPr>
        <w:t>26</w:t>
      </w:r>
    </w:p>
    <w:p>
      <w:pPr>
        <w:pStyle w:val="BodyText"/>
        <w:spacing w:before="1"/>
        <w:rPr>
          <w:rFonts w:ascii="Stone Sans II ITC Std Bk"/>
          <w:b/>
          <w:sz w:val="31"/>
        </w:rPr>
      </w:pPr>
      <w:r>
        <w:rPr/>
        <w:br w:type="column"/>
      </w:r>
      <w:r>
        <w:rPr>
          <w:rFonts w:ascii="Stone Sans II ITC Std Bk"/>
          <w:b/>
          <w:sz w:val="31"/>
        </w:rPr>
      </w:r>
    </w:p>
    <w:p>
      <w:pPr>
        <w:pStyle w:val="Heading2"/>
        <w:spacing w:before="1"/>
        <w:ind w:left="1059"/>
      </w:pPr>
      <w:r>
        <w:rPr>
          <w:color w:val="1D1D1B"/>
          <w:w w:val="110"/>
        </w:rPr>
        <w:t>Changes to the Structure</w:t>
      </w:r>
    </w:p>
    <w:p>
      <w:pPr>
        <w:spacing w:after="0"/>
        <w:sectPr>
          <w:type w:val="continuous"/>
          <w:pgSz w:w="11910" w:h="16840"/>
          <w:pgMar w:top="860" w:bottom="280" w:left="220" w:right="0"/>
          <w:cols w:num="2" w:equalWidth="0">
            <w:col w:w="4719" w:space="78"/>
            <w:col w:w="6893"/>
          </w:cols>
        </w:sectPr>
      </w:pPr>
    </w:p>
    <w:p>
      <w:pPr>
        <w:spacing w:before="7"/>
        <w:ind w:left="1747" w:right="0" w:firstLine="0"/>
        <w:jc w:val="left"/>
        <w:rPr>
          <w:rFonts w:ascii="Stone Sans II ITC Std Bk" w:hAnsi="Stone Sans II ITC Std Bk"/>
          <w:b/>
          <w:sz w:val="29"/>
        </w:rPr>
      </w:pPr>
      <w:r>
        <w:rPr/>
        <w:pict>
          <v:group style="position:absolute;margin-left:20.605pt;margin-top:46.400013pt;width:553.950pt;height:753pt;mso-position-horizontal-relative:page;mso-position-vertical-relative:page;z-index:-257193984" coordorigin="412,928" coordsize="11079,15060">
            <v:rect style="position:absolute;left:412;top:928;width:454;height:454" filled="true" fillcolor="#bdd4e1" stroked="false">
              <v:fill type="solid"/>
            </v:rect>
            <v:rect style="position:absolute;left:412;top:1551;width:454;height:454" filled="true" fillcolor="#ebf2f6" stroked="false">
              <v:fill type="solid"/>
            </v:rect>
            <v:rect style="position:absolute;left:1165;top:1186;width:3806;height:643" filled="true" fillcolor="#9d9d9c" stroked="false">
              <v:fill type="solid"/>
            </v:rect>
            <v:shape style="position:absolute;left:878;top:1133;width:10233;height:14741" type="#_x0000_t75" stroked="false">
              <v:imagedata r:id="rId258" o:title=""/>
            </v:shape>
            <v:rect style="position:absolute;left:412;top:15380;width:11079;height:608" filled="true" fillcolor="#ffffff" stroked="false">
              <v:fill type="solid"/>
            </v:rect>
            <w10:wrap type="none"/>
          </v:group>
        </w:pict>
      </w:r>
      <w:r>
        <w:rPr>
          <w:rFonts w:ascii="Stone Sans II ITC Std Bk" w:hAnsi="Stone Sans II ITC Std Bk"/>
          <w:b/>
          <w:color w:val="1D1D1B"/>
          <w:w w:val="110"/>
          <w:sz w:val="29"/>
        </w:rPr>
        <w:t>(section B of the Manual): the ‘Two Assemblies’ rule</w:t>
      </w:r>
    </w:p>
    <w:p>
      <w:pPr>
        <w:pStyle w:val="BodyText"/>
        <w:spacing w:line="235" w:lineRule="auto" w:before="195"/>
        <w:ind w:left="1367" w:right="2708"/>
      </w:pPr>
      <w:r>
        <w:rPr>
          <w:color w:val="1D1D1B"/>
          <w:w w:val="120"/>
        </w:rPr>
        <w:t>General Assembly resolves to amend paragraph 3 of the Structure of the United to read:</w:t>
      </w:r>
    </w:p>
    <w:p>
      <w:pPr>
        <w:pStyle w:val="BodyText"/>
        <w:spacing w:before="6"/>
        <w:rPr>
          <w:sz w:val="19"/>
        </w:rPr>
      </w:pPr>
    </w:p>
    <w:p>
      <w:pPr>
        <w:pStyle w:val="BodyText"/>
        <w:spacing w:line="242" w:lineRule="exact"/>
        <w:ind w:left="1367"/>
      </w:pPr>
      <w:r>
        <w:rPr>
          <w:color w:val="1D1D1B"/>
          <w:w w:val="120"/>
        </w:rPr>
        <w:t>3.(1) No exercise of the function of constitutional amendment contained in</w:t>
      </w:r>
    </w:p>
    <w:p>
      <w:pPr>
        <w:pStyle w:val="BodyText"/>
        <w:spacing w:line="242" w:lineRule="exact"/>
        <w:ind w:left="1367"/>
      </w:pPr>
      <w:r>
        <w:rPr>
          <w:color w:val="1D1D1B"/>
          <w:w w:val="120"/>
        </w:rPr>
        <w:t>2.5.xi shall have effect unless the following procedure has been followed:</w:t>
      </w:r>
    </w:p>
    <w:p>
      <w:pPr>
        <w:pStyle w:val="BodyText"/>
        <w:spacing w:before="8"/>
        <w:rPr>
          <w:sz w:val="19"/>
        </w:rPr>
      </w:pPr>
    </w:p>
    <w:p>
      <w:pPr>
        <w:pStyle w:val="ListParagraph"/>
        <w:numPr>
          <w:ilvl w:val="0"/>
          <w:numId w:val="15"/>
        </w:numPr>
        <w:tabs>
          <w:tab w:pos="1821" w:val="left" w:leader="none"/>
        </w:tabs>
        <w:spacing w:line="235" w:lineRule="auto" w:before="0" w:after="0"/>
        <w:ind w:left="1820" w:right="2512" w:hanging="454"/>
        <w:jc w:val="left"/>
        <w:rPr>
          <w:sz w:val="20"/>
        </w:rPr>
      </w:pPr>
      <w:r>
        <w:rPr>
          <w:color w:val="1D1D1B"/>
          <w:spacing w:val="4"/>
          <w:w w:val="120"/>
          <w:sz w:val="20"/>
        </w:rPr>
        <w:t>The </w:t>
      </w:r>
      <w:r>
        <w:rPr>
          <w:color w:val="1D1D1B"/>
          <w:spacing w:val="5"/>
          <w:w w:val="120"/>
          <w:sz w:val="20"/>
        </w:rPr>
        <w:t>proposal </w:t>
      </w:r>
      <w:r>
        <w:rPr>
          <w:color w:val="1D1D1B"/>
          <w:spacing w:val="3"/>
          <w:w w:val="120"/>
          <w:sz w:val="20"/>
        </w:rPr>
        <w:t>for </w:t>
      </w:r>
      <w:r>
        <w:rPr>
          <w:color w:val="1D1D1B"/>
          <w:spacing w:val="4"/>
          <w:w w:val="120"/>
          <w:sz w:val="20"/>
        </w:rPr>
        <w:t>the </w:t>
      </w:r>
      <w:r>
        <w:rPr>
          <w:color w:val="1D1D1B"/>
          <w:spacing w:val="5"/>
          <w:w w:val="120"/>
          <w:sz w:val="20"/>
        </w:rPr>
        <w:t>amendment </w:t>
      </w:r>
      <w:r>
        <w:rPr>
          <w:color w:val="1D1D1B"/>
          <w:spacing w:val="4"/>
          <w:w w:val="120"/>
          <w:sz w:val="20"/>
        </w:rPr>
        <w:t>shall </w:t>
      </w:r>
      <w:r>
        <w:rPr>
          <w:color w:val="1D1D1B"/>
          <w:spacing w:val="3"/>
          <w:w w:val="120"/>
          <w:sz w:val="20"/>
        </w:rPr>
        <w:t>be </w:t>
      </w:r>
      <w:r>
        <w:rPr>
          <w:color w:val="1D1D1B"/>
          <w:spacing w:val="4"/>
          <w:w w:val="120"/>
          <w:sz w:val="20"/>
        </w:rPr>
        <w:t>made </w:t>
      </w:r>
      <w:r>
        <w:rPr>
          <w:color w:val="1D1D1B"/>
          <w:spacing w:val="2"/>
          <w:w w:val="120"/>
          <w:sz w:val="20"/>
        </w:rPr>
        <w:t>in </w:t>
      </w:r>
      <w:r>
        <w:rPr>
          <w:color w:val="1D1D1B"/>
          <w:spacing w:val="3"/>
          <w:w w:val="120"/>
          <w:sz w:val="20"/>
        </w:rPr>
        <w:t>accordance </w:t>
      </w:r>
      <w:r>
        <w:rPr>
          <w:color w:val="1D1D1B"/>
          <w:spacing w:val="4"/>
          <w:w w:val="120"/>
          <w:sz w:val="20"/>
        </w:rPr>
        <w:t>with the Standing </w:t>
      </w:r>
      <w:r>
        <w:rPr>
          <w:color w:val="1D1D1B"/>
          <w:spacing w:val="5"/>
          <w:w w:val="120"/>
          <w:sz w:val="20"/>
        </w:rPr>
        <w:t>Orders </w:t>
      </w:r>
      <w:r>
        <w:rPr>
          <w:color w:val="1D1D1B"/>
          <w:spacing w:val="3"/>
          <w:w w:val="120"/>
          <w:sz w:val="20"/>
        </w:rPr>
        <w:t>of </w:t>
      </w:r>
      <w:r>
        <w:rPr>
          <w:color w:val="1D1D1B"/>
          <w:spacing w:val="4"/>
          <w:w w:val="120"/>
          <w:sz w:val="20"/>
        </w:rPr>
        <w:t>the </w:t>
      </w:r>
      <w:r>
        <w:rPr>
          <w:color w:val="1D1D1B"/>
          <w:spacing w:val="5"/>
          <w:w w:val="120"/>
          <w:sz w:val="20"/>
        </w:rPr>
        <w:t>General</w:t>
      </w:r>
      <w:r>
        <w:rPr>
          <w:color w:val="1D1D1B"/>
          <w:spacing w:val="53"/>
          <w:w w:val="120"/>
          <w:sz w:val="20"/>
        </w:rPr>
        <w:t> </w:t>
      </w:r>
      <w:r>
        <w:rPr>
          <w:color w:val="1D1D1B"/>
          <w:spacing w:val="4"/>
          <w:w w:val="120"/>
          <w:sz w:val="20"/>
        </w:rPr>
        <w:t>Assembly.</w:t>
      </w:r>
    </w:p>
    <w:p>
      <w:pPr>
        <w:pStyle w:val="BodyText"/>
        <w:spacing w:before="9"/>
        <w:rPr>
          <w:sz w:val="19"/>
        </w:rPr>
      </w:pPr>
    </w:p>
    <w:p>
      <w:pPr>
        <w:pStyle w:val="ListParagraph"/>
        <w:numPr>
          <w:ilvl w:val="0"/>
          <w:numId w:val="15"/>
        </w:numPr>
        <w:tabs>
          <w:tab w:pos="1821" w:val="left" w:leader="none"/>
        </w:tabs>
        <w:spacing w:line="235" w:lineRule="auto" w:before="0" w:after="0"/>
        <w:ind w:left="1820" w:right="2301" w:hanging="454"/>
        <w:jc w:val="left"/>
        <w:rPr>
          <w:sz w:val="20"/>
        </w:rPr>
      </w:pPr>
      <w:r>
        <w:rPr>
          <w:color w:val="1D1D1B"/>
          <w:spacing w:val="4"/>
          <w:w w:val="120"/>
          <w:sz w:val="20"/>
        </w:rPr>
        <w:t>Either The </w:t>
      </w:r>
      <w:r>
        <w:rPr>
          <w:color w:val="1D1D1B"/>
          <w:spacing w:val="5"/>
          <w:w w:val="120"/>
          <w:sz w:val="20"/>
        </w:rPr>
        <w:t>General Assembly </w:t>
      </w:r>
      <w:r>
        <w:rPr>
          <w:color w:val="1D1D1B"/>
          <w:w w:val="120"/>
          <w:sz w:val="20"/>
        </w:rPr>
        <w:t>or, </w:t>
      </w:r>
      <w:r>
        <w:rPr>
          <w:color w:val="1D1D1B"/>
          <w:spacing w:val="2"/>
          <w:w w:val="120"/>
          <w:sz w:val="20"/>
        </w:rPr>
        <w:t>in </w:t>
      </w:r>
      <w:r>
        <w:rPr>
          <w:color w:val="1D1D1B"/>
          <w:spacing w:val="4"/>
          <w:w w:val="120"/>
          <w:sz w:val="20"/>
        </w:rPr>
        <w:t>years when the </w:t>
      </w:r>
      <w:r>
        <w:rPr>
          <w:color w:val="1D1D1B"/>
          <w:spacing w:val="5"/>
          <w:w w:val="120"/>
          <w:sz w:val="20"/>
        </w:rPr>
        <w:t>General Assembly  </w:t>
      </w:r>
      <w:r>
        <w:rPr>
          <w:color w:val="1D1D1B"/>
          <w:spacing w:val="4"/>
          <w:w w:val="120"/>
          <w:sz w:val="20"/>
        </w:rPr>
        <w:t>does </w:t>
      </w:r>
      <w:r>
        <w:rPr>
          <w:color w:val="1D1D1B"/>
          <w:spacing w:val="3"/>
          <w:w w:val="120"/>
          <w:sz w:val="20"/>
        </w:rPr>
        <w:t>not </w:t>
      </w:r>
      <w:r>
        <w:rPr>
          <w:color w:val="1D1D1B"/>
          <w:spacing w:val="4"/>
          <w:w w:val="120"/>
          <w:sz w:val="20"/>
        </w:rPr>
        <w:t>meet, the Mission </w:t>
      </w:r>
      <w:r>
        <w:rPr>
          <w:color w:val="1D1D1B"/>
          <w:spacing w:val="3"/>
          <w:w w:val="120"/>
          <w:sz w:val="20"/>
        </w:rPr>
        <w:t>Council </w:t>
      </w:r>
      <w:r>
        <w:rPr>
          <w:color w:val="1D1D1B"/>
          <w:spacing w:val="4"/>
          <w:w w:val="120"/>
          <w:sz w:val="20"/>
        </w:rPr>
        <w:t>shall </w:t>
      </w:r>
      <w:r>
        <w:rPr>
          <w:color w:val="1D1D1B"/>
          <w:spacing w:val="2"/>
          <w:w w:val="120"/>
          <w:sz w:val="20"/>
        </w:rPr>
        <w:t>vote </w:t>
      </w:r>
      <w:r>
        <w:rPr>
          <w:color w:val="1D1D1B"/>
          <w:spacing w:val="3"/>
          <w:w w:val="120"/>
          <w:sz w:val="20"/>
        </w:rPr>
        <w:t>on  </w:t>
      </w:r>
      <w:r>
        <w:rPr>
          <w:color w:val="1D1D1B"/>
          <w:w w:val="120"/>
          <w:sz w:val="20"/>
        </w:rPr>
        <w:t>a  </w:t>
      </w:r>
      <w:r>
        <w:rPr>
          <w:color w:val="1D1D1B"/>
          <w:spacing w:val="4"/>
          <w:w w:val="120"/>
          <w:sz w:val="20"/>
        </w:rPr>
        <w:t>motion </w:t>
      </w:r>
      <w:r>
        <w:rPr>
          <w:color w:val="1D1D1B"/>
          <w:w w:val="120"/>
          <w:sz w:val="20"/>
        </w:rPr>
        <w:t>to  </w:t>
      </w:r>
      <w:r>
        <w:rPr>
          <w:color w:val="1D1D1B"/>
          <w:spacing w:val="4"/>
          <w:w w:val="120"/>
          <w:sz w:val="20"/>
        </w:rPr>
        <w:t>approve the </w:t>
      </w:r>
      <w:r>
        <w:rPr>
          <w:color w:val="1D1D1B"/>
          <w:spacing w:val="5"/>
          <w:w w:val="120"/>
          <w:sz w:val="20"/>
        </w:rPr>
        <w:t>proposal </w:t>
      </w:r>
      <w:r>
        <w:rPr>
          <w:color w:val="1D1D1B"/>
          <w:spacing w:val="4"/>
          <w:w w:val="120"/>
          <w:sz w:val="20"/>
        </w:rPr>
        <w:t>which shall </w:t>
      </w:r>
      <w:r>
        <w:rPr>
          <w:color w:val="1D1D1B"/>
          <w:spacing w:val="5"/>
          <w:w w:val="120"/>
          <w:sz w:val="20"/>
        </w:rPr>
        <w:t>require </w:t>
      </w:r>
      <w:r>
        <w:rPr>
          <w:color w:val="1D1D1B"/>
          <w:w w:val="120"/>
          <w:sz w:val="20"/>
        </w:rPr>
        <w:t>a </w:t>
      </w:r>
      <w:r>
        <w:rPr>
          <w:color w:val="1D1D1B"/>
          <w:spacing w:val="5"/>
          <w:w w:val="120"/>
          <w:sz w:val="20"/>
        </w:rPr>
        <w:t>majority </w:t>
      </w:r>
      <w:r>
        <w:rPr>
          <w:color w:val="1D1D1B"/>
          <w:spacing w:val="3"/>
          <w:w w:val="120"/>
          <w:sz w:val="20"/>
        </w:rPr>
        <w:t>of </w:t>
      </w:r>
      <w:r>
        <w:rPr>
          <w:color w:val="1D1D1B"/>
          <w:spacing w:val="6"/>
          <w:w w:val="120"/>
          <w:sz w:val="20"/>
        </w:rPr>
        <w:t>two-thirds </w:t>
      </w:r>
      <w:r>
        <w:rPr>
          <w:color w:val="1D1D1B"/>
          <w:spacing w:val="3"/>
          <w:w w:val="120"/>
          <w:sz w:val="20"/>
        </w:rPr>
        <w:t>of </w:t>
      </w:r>
      <w:r>
        <w:rPr>
          <w:color w:val="1D1D1B"/>
          <w:spacing w:val="4"/>
          <w:w w:val="120"/>
          <w:sz w:val="20"/>
        </w:rPr>
        <w:t>the </w:t>
      </w:r>
      <w:r>
        <w:rPr>
          <w:color w:val="1D1D1B"/>
          <w:spacing w:val="5"/>
          <w:w w:val="120"/>
          <w:sz w:val="20"/>
        </w:rPr>
        <w:t>members </w:t>
      </w:r>
      <w:r>
        <w:rPr>
          <w:color w:val="1D1D1B"/>
          <w:spacing w:val="4"/>
          <w:w w:val="120"/>
          <w:sz w:val="20"/>
        </w:rPr>
        <w:t>present and voting </w:t>
      </w:r>
      <w:r>
        <w:rPr>
          <w:color w:val="1D1D1B"/>
          <w:w w:val="120"/>
          <w:sz w:val="20"/>
        </w:rPr>
        <w:t>to</w:t>
      </w:r>
      <w:r>
        <w:rPr>
          <w:color w:val="1D1D1B"/>
          <w:spacing w:val="41"/>
          <w:w w:val="120"/>
          <w:sz w:val="20"/>
        </w:rPr>
        <w:t> </w:t>
      </w:r>
      <w:r>
        <w:rPr>
          <w:color w:val="1D1D1B"/>
          <w:spacing w:val="4"/>
          <w:w w:val="120"/>
          <w:sz w:val="20"/>
        </w:rPr>
        <w:t>pass.</w:t>
      </w:r>
    </w:p>
    <w:p>
      <w:pPr>
        <w:pStyle w:val="BodyText"/>
        <w:spacing w:before="11"/>
        <w:rPr>
          <w:sz w:val="19"/>
        </w:rPr>
      </w:pPr>
    </w:p>
    <w:p>
      <w:pPr>
        <w:pStyle w:val="ListParagraph"/>
        <w:numPr>
          <w:ilvl w:val="0"/>
          <w:numId w:val="15"/>
        </w:numPr>
        <w:tabs>
          <w:tab w:pos="1821" w:val="left" w:leader="none"/>
        </w:tabs>
        <w:spacing w:line="235" w:lineRule="auto" w:before="0" w:after="0"/>
        <w:ind w:left="1820" w:right="2036" w:hanging="454"/>
        <w:jc w:val="left"/>
        <w:rPr>
          <w:sz w:val="20"/>
        </w:rPr>
      </w:pPr>
      <w:r>
        <w:rPr>
          <w:color w:val="1D1D1B"/>
          <w:spacing w:val="3"/>
          <w:w w:val="120"/>
          <w:sz w:val="20"/>
        </w:rPr>
        <w:t>If </w:t>
      </w:r>
      <w:r>
        <w:rPr>
          <w:color w:val="1D1D1B"/>
          <w:spacing w:val="2"/>
          <w:w w:val="120"/>
          <w:sz w:val="20"/>
        </w:rPr>
        <w:t>such </w:t>
      </w:r>
      <w:r>
        <w:rPr>
          <w:color w:val="1D1D1B"/>
          <w:spacing w:val="3"/>
          <w:w w:val="120"/>
          <w:sz w:val="20"/>
        </w:rPr>
        <w:t>motion </w:t>
      </w:r>
      <w:r>
        <w:rPr>
          <w:color w:val="1D1D1B"/>
          <w:w w:val="120"/>
          <w:sz w:val="20"/>
        </w:rPr>
        <w:t>to </w:t>
      </w:r>
      <w:r>
        <w:rPr>
          <w:color w:val="1D1D1B"/>
          <w:spacing w:val="3"/>
          <w:w w:val="120"/>
          <w:sz w:val="20"/>
        </w:rPr>
        <w:t>approve the </w:t>
      </w:r>
      <w:r>
        <w:rPr>
          <w:color w:val="1D1D1B"/>
          <w:spacing w:val="4"/>
          <w:w w:val="120"/>
          <w:sz w:val="20"/>
        </w:rPr>
        <w:t>proposal </w:t>
      </w:r>
      <w:r>
        <w:rPr>
          <w:color w:val="1D1D1B"/>
          <w:w w:val="120"/>
          <w:sz w:val="20"/>
        </w:rPr>
        <w:t>is </w:t>
      </w:r>
      <w:r>
        <w:rPr>
          <w:color w:val="1D1D1B"/>
          <w:spacing w:val="3"/>
          <w:w w:val="120"/>
          <w:sz w:val="20"/>
        </w:rPr>
        <w:t>passed the </w:t>
      </w:r>
      <w:r>
        <w:rPr>
          <w:color w:val="1D1D1B"/>
          <w:spacing w:val="4"/>
          <w:w w:val="120"/>
          <w:sz w:val="20"/>
        </w:rPr>
        <w:t>General Assembly </w:t>
      </w:r>
      <w:r>
        <w:rPr>
          <w:color w:val="1D1D1B"/>
          <w:spacing w:val="2"/>
          <w:w w:val="120"/>
          <w:sz w:val="20"/>
        </w:rPr>
        <w:t>or  </w:t>
      </w:r>
      <w:r>
        <w:rPr>
          <w:color w:val="1D1D1B"/>
          <w:spacing w:val="3"/>
          <w:w w:val="120"/>
          <w:sz w:val="20"/>
        </w:rPr>
        <w:t>the Mission </w:t>
      </w:r>
      <w:r>
        <w:rPr>
          <w:color w:val="1D1D1B"/>
          <w:spacing w:val="2"/>
          <w:w w:val="120"/>
          <w:sz w:val="20"/>
        </w:rPr>
        <w:t>Council, </w:t>
      </w:r>
      <w:r>
        <w:rPr>
          <w:color w:val="1D1D1B"/>
          <w:w w:val="120"/>
          <w:sz w:val="20"/>
        </w:rPr>
        <w:t>as </w:t>
      </w:r>
      <w:r>
        <w:rPr>
          <w:color w:val="1D1D1B"/>
          <w:spacing w:val="3"/>
          <w:w w:val="120"/>
          <w:sz w:val="20"/>
        </w:rPr>
        <w:t>the case </w:t>
      </w:r>
      <w:r>
        <w:rPr>
          <w:color w:val="1D1D1B"/>
          <w:spacing w:val="2"/>
          <w:w w:val="120"/>
          <w:sz w:val="20"/>
        </w:rPr>
        <w:t>may be, </w:t>
      </w:r>
      <w:r>
        <w:rPr>
          <w:color w:val="1D1D1B"/>
          <w:spacing w:val="3"/>
          <w:w w:val="120"/>
          <w:sz w:val="20"/>
        </w:rPr>
        <w:t>shall </w:t>
      </w:r>
      <w:r>
        <w:rPr>
          <w:color w:val="1D1D1B"/>
          <w:spacing w:val="4"/>
          <w:w w:val="120"/>
          <w:sz w:val="20"/>
        </w:rPr>
        <w:t>refer </w:t>
      </w:r>
      <w:r>
        <w:rPr>
          <w:color w:val="1D1D1B"/>
          <w:spacing w:val="3"/>
          <w:w w:val="120"/>
          <w:sz w:val="20"/>
        </w:rPr>
        <w:t>the </w:t>
      </w:r>
      <w:r>
        <w:rPr>
          <w:color w:val="1D1D1B"/>
          <w:spacing w:val="4"/>
          <w:w w:val="120"/>
          <w:sz w:val="20"/>
        </w:rPr>
        <w:t>proposal </w:t>
      </w:r>
      <w:r>
        <w:rPr>
          <w:color w:val="1D1D1B"/>
          <w:w w:val="120"/>
          <w:sz w:val="20"/>
        </w:rPr>
        <w:t>to </w:t>
      </w:r>
      <w:r>
        <w:rPr>
          <w:color w:val="1D1D1B"/>
          <w:spacing w:val="4"/>
          <w:w w:val="120"/>
          <w:sz w:val="20"/>
        </w:rPr>
        <w:t>synods </w:t>
      </w:r>
      <w:r>
        <w:rPr>
          <w:color w:val="1D1D1B"/>
          <w:spacing w:val="3"/>
          <w:w w:val="120"/>
          <w:sz w:val="20"/>
        </w:rPr>
        <w:t>and</w:t>
      </w:r>
      <w:r>
        <w:rPr>
          <w:color w:val="1D1D1B"/>
          <w:spacing w:val="14"/>
          <w:w w:val="120"/>
          <w:sz w:val="20"/>
        </w:rPr>
        <w:t> </w:t>
      </w:r>
      <w:r>
        <w:rPr>
          <w:color w:val="1D1D1B"/>
          <w:w w:val="120"/>
          <w:sz w:val="20"/>
        </w:rPr>
        <w:t>may,</w:t>
      </w:r>
      <w:r>
        <w:rPr>
          <w:color w:val="1D1D1B"/>
          <w:spacing w:val="15"/>
          <w:w w:val="120"/>
          <w:sz w:val="20"/>
        </w:rPr>
        <w:t> </w:t>
      </w:r>
      <w:r>
        <w:rPr>
          <w:color w:val="1D1D1B"/>
          <w:spacing w:val="2"/>
          <w:w w:val="120"/>
          <w:sz w:val="20"/>
        </w:rPr>
        <w:t>if</w:t>
      </w:r>
      <w:r>
        <w:rPr>
          <w:color w:val="1D1D1B"/>
          <w:spacing w:val="14"/>
          <w:w w:val="120"/>
          <w:sz w:val="20"/>
        </w:rPr>
        <w:t> </w:t>
      </w:r>
      <w:r>
        <w:rPr>
          <w:color w:val="1D1D1B"/>
          <w:w w:val="120"/>
          <w:sz w:val="20"/>
        </w:rPr>
        <w:t>it</w:t>
      </w:r>
      <w:r>
        <w:rPr>
          <w:color w:val="1D1D1B"/>
          <w:spacing w:val="15"/>
          <w:w w:val="120"/>
          <w:sz w:val="20"/>
        </w:rPr>
        <w:t> </w:t>
      </w:r>
      <w:r>
        <w:rPr>
          <w:color w:val="1D1D1B"/>
          <w:spacing w:val="3"/>
          <w:w w:val="120"/>
          <w:sz w:val="20"/>
        </w:rPr>
        <w:t>deems</w:t>
      </w:r>
      <w:r>
        <w:rPr>
          <w:color w:val="1D1D1B"/>
          <w:spacing w:val="14"/>
          <w:w w:val="120"/>
          <w:sz w:val="20"/>
        </w:rPr>
        <w:t> </w:t>
      </w:r>
      <w:r>
        <w:rPr>
          <w:color w:val="1D1D1B"/>
          <w:spacing w:val="3"/>
          <w:w w:val="120"/>
          <w:sz w:val="20"/>
        </w:rPr>
        <w:t>appropriate,</w:t>
      </w:r>
      <w:r>
        <w:rPr>
          <w:color w:val="1D1D1B"/>
          <w:spacing w:val="15"/>
          <w:w w:val="120"/>
          <w:sz w:val="20"/>
        </w:rPr>
        <w:t> </w:t>
      </w:r>
      <w:r>
        <w:rPr>
          <w:color w:val="1D1D1B"/>
          <w:w w:val="120"/>
          <w:sz w:val="20"/>
        </w:rPr>
        <w:t>in</w:t>
      </w:r>
      <w:r>
        <w:rPr>
          <w:color w:val="1D1D1B"/>
          <w:spacing w:val="15"/>
          <w:w w:val="120"/>
          <w:sz w:val="20"/>
        </w:rPr>
        <w:t> </w:t>
      </w:r>
      <w:r>
        <w:rPr>
          <w:color w:val="1D1D1B"/>
          <w:spacing w:val="3"/>
          <w:w w:val="120"/>
          <w:sz w:val="20"/>
        </w:rPr>
        <w:t>exceptional</w:t>
      </w:r>
      <w:r>
        <w:rPr>
          <w:color w:val="1D1D1B"/>
          <w:spacing w:val="14"/>
          <w:w w:val="120"/>
          <w:sz w:val="20"/>
        </w:rPr>
        <w:t> </w:t>
      </w:r>
      <w:r>
        <w:rPr>
          <w:color w:val="1D1D1B"/>
          <w:spacing w:val="3"/>
          <w:w w:val="120"/>
          <w:sz w:val="20"/>
        </w:rPr>
        <w:t>cases</w:t>
      </w:r>
      <w:r>
        <w:rPr>
          <w:color w:val="1D1D1B"/>
          <w:spacing w:val="15"/>
          <w:w w:val="120"/>
          <w:sz w:val="20"/>
        </w:rPr>
        <w:t> </w:t>
      </w:r>
      <w:r>
        <w:rPr>
          <w:color w:val="1D1D1B"/>
          <w:spacing w:val="2"/>
          <w:w w:val="120"/>
          <w:sz w:val="20"/>
        </w:rPr>
        <w:t>also</w:t>
      </w:r>
      <w:r>
        <w:rPr>
          <w:color w:val="1D1D1B"/>
          <w:spacing w:val="14"/>
          <w:w w:val="120"/>
          <w:sz w:val="20"/>
        </w:rPr>
        <w:t> </w:t>
      </w:r>
      <w:r>
        <w:rPr>
          <w:color w:val="1D1D1B"/>
          <w:w w:val="120"/>
          <w:sz w:val="20"/>
        </w:rPr>
        <w:t>to</w:t>
      </w:r>
      <w:r>
        <w:rPr>
          <w:color w:val="1D1D1B"/>
          <w:spacing w:val="15"/>
          <w:w w:val="120"/>
          <w:sz w:val="20"/>
        </w:rPr>
        <w:t> </w:t>
      </w:r>
      <w:r>
        <w:rPr>
          <w:color w:val="1D1D1B"/>
          <w:spacing w:val="4"/>
          <w:w w:val="120"/>
          <w:sz w:val="20"/>
        </w:rPr>
        <w:t>local</w:t>
      </w:r>
      <w:r>
        <w:rPr>
          <w:color w:val="1D1D1B"/>
          <w:spacing w:val="14"/>
          <w:w w:val="120"/>
          <w:sz w:val="20"/>
        </w:rPr>
        <w:t> </w:t>
      </w:r>
      <w:r>
        <w:rPr>
          <w:color w:val="1D1D1B"/>
          <w:spacing w:val="3"/>
          <w:w w:val="120"/>
          <w:sz w:val="20"/>
        </w:rPr>
        <w:t>churches.</w:t>
      </w:r>
    </w:p>
    <w:p>
      <w:pPr>
        <w:pStyle w:val="BodyText"/>
        <w:spacing w:before="10"/>
        <w:rPr>
          <w:sz w:val="19"/>
        </w:rPr>
      </w:pPr>
    </w:p>
    <w:p>
      <w:pPr>
        <w:pStyle w:val="ListParagraph"/>
        <w:numPr>
          <w:ilvl w:val="0"/>
          <w:numId w:val="15"/>
        </w:numPr>
        <w:tabs>
          <w:tab w:pos="1821" w:val="left" w:leader="none"/>
        </w:tabs>
        <w:spacing w:line="235" w:lineRule="auto" w:before="0" w:after="0"/>
        <w:ind w:left="1820" w:right="1986" w:hanging="454"/>
        <w:jc w:val="left"/>
        <w:rPr>
          <w:sz w:val="20"/>
        </w:rPr>
      </w:pPr>
      <w:r>
        <w:rPr>
          <w:color w:val="1D1D1B"/>
          <w:spacing w:val="3"/>
          <w:w w:val="120"/>
          <w:sz w:val="20"/>
        </w:rPr>
        <w:t>If the </w:t>
      </w:r>
      <w:r>
        <w:rPr>
          <w:color w:val="1D1D1B"/>
          <w:spacing w:val="4"/>
          <w:w w:val="120"/>
          <w:sz w:val="20"/>
        </w:rPr>
        <w:t>proposal </w:t>
      </w:r>
      <w:r>
        <w:rPr>
          <w:color w:val="1D1D1B"/>
          <w:spacing w:val="2"/>
          <w:w w:val="120"/>
          <w:sz w:val="20"/>
        </w:rPr>
        <w:t>has </w:t>
      </w:r>
      <w:r>
        <w:rPr>
          <w:color w:val="1D1D1B"/>
          <w:spacing w:val="4"/>
          <w:w w:val="120"/>
          <w:sz w:val="20"/>
        </w:rPr>
        <w:t>been agreed </w:t>
      </w:r>
      <w:r>
        <w:rPr>
          <w:color w:val="1D1D1B"/>
          <w:w w:val="120"/>
          <w:sz w:val="20"/>
        </w:rPr>
        <w:t>by </w:t>
      </w:r>
      <w:r>
        <w:rPr>
          <w:color w:val="1D1D1B"/>
          <w:spacing w:val="3"/>
          <w:w w:val="120"/>
          <w:sz w:val="20"/>
        </w:rPr>
        <w:t>the </w:t>
      </w:r>
      <w:r>
        <w:rPr>
          <w:color w:val="1D1D1B"/>
          <w:spacing w:val="4"/>
          <w:w w:val="120"/>
          <w:sz w:val="20"/>
        </w:rPr>
        <w:t>General Assembly </w:t>
      </w:r>
      <w:r>
        <w:rPr>
          <w:color w:val="1D1D1B"/>
          <w:w w:val="120"/>
          <w:sz w:val="20"/>
        </w:rPr>
        <w:t>it </w:t>
      </w:r>
      <w:r>
        <w:rPr>
          <w:color w:val="1D1D1B"/>
          <w:spacing w:val="3"/>
          <w:w w:val="120"/>
          <w:sz w:val="20"/>
        </w:rPr>
        <w:t>shall </w:t>
      </w:r>
      <w:r>
        <w:rPr>
          <w:color w:val="1D1D1B"/>
          <w:spacing w:val="2"/>
          <w:w w:val="120"/>
          <w:sz w:val="20"/>
        </w:rPr>
        <w:t>set </w:t>
      </w:r>
      <w:r>
        <w:rPr>
          <w:color w:val="1D1D1B"/>
          <w:w w:val="120"/>
          <w:sz w:val="20"/>
        </w:rPr>
        <w:t>a </w:t>
      </w:r>
      <w:r>
        <w:rPr>
          <w:color w:val="1D1D1B"/>
          <w:spacing w:val="2"/>
          <w:w w:val="120"/>
          <w:sz w:val="20"/>
        </w:rPr>
        <w:t>final </w:t>
      </w:r>
      <w:r>
        <w:rPr>
          <w:color w:val="1D1D1B"/>
          <w:w w:val="120"/>
          <w:sz w:val="20"/>
        </w:rPr>
        <w:t>date </w:t>
      </w:r>
      <w:r>
        <w:rPr>
          <w:color w:val="1D1D1B"/>
          <w:spacing w:val="3"/>
          <w:w w:val="120"/>
          <w:sz w:val="20"/>
        </w:rPr>
        <w:t>for </w:t>
      </w:r>
      <w:r>
        <w:rPr>
          <w:color w:val="1D1D1B"/>
          <w:spacing w:val="4"/>
          <w:w w:val="120"/>
          <w:sz w:val="20"/>
        </w:rPr>
        <w:t>responses </w:t>
      </w:r>
      <w:r>
        <w:rPr>
          <w:color w:val="1D1D1B"/>
          <w:w w:val="120"/>
          <w:sz w:val="20"/>
        </w:rPr>
        <w:t>to </w:t>
      </w:r>
      <w:r>
        <w:rPr>
          <w:color w:val="1D1D1B"/>
          <w:spacing w:val="3"/>
          <w:w w:val="120"/>
          <w:sz w:val="20"/>
        </w:rPr>
        <w:t>be made, which shall </w:t>
      </w:r>
      <w:r>
        <w:rPr>
          <w:color w:val="1D1D1B"/>
          <w:spacing w:val="4"/>
          <w:w w:val="120"/>
          <w:sz w:val="20"/>
        </w:rPr>
        <w:t>normally </w:t>
      </w:r>
      <w:r>
        <w:rPr>
          <w:color w:val="1D1D1B"/>
          <w:spacing w:val="3"/>
          <w:w w:val="120"/>
          <w:sz w:val="20"/>
        </w:rPr>
        <w:t>be </w:t>
      </w:r>
      <w:r>
        <w:rPr>
          <w:color w:val="1D1D1B"/>
          <w:w w:val="120"/>
          <w:sz w:val="20"/>
        </w:rPr>
        <w:t>at </w:t>
      </w:r>
      <w:r>
        <w:rPr>
          <w:color w:val="1D1D1B"/>
          <w:spacing w:val="2"/>
          <w:w w:val="120"/>
          <w:sz w:val="20"/>
        </w:rPr>
        <w:t>an </w:t>
      </w:r>
      <w:r>
        <w:rPr>
          <w:color w:val="1D1D1B"/>
          <w:spacing w:val="4"/>
          <w:w w:val="120"/>
          <w:sz w:val="20"/>
        </w:rPr>
        <w:t>appropriate  </w:t>
      </w:r>
      <w:r>
        <w:rPr>
          <w:color w:val="1D1D1B"/>
          <w:spacing w:val="3"/>
          <w:w w:val="120"/>
          <w:sz w:val="20"/>
        </w:rPr>
        <w:t>time </w:t>
      </w:r>
      <w:r>
        <w:rPr>
          <w:color w:val="1D1D1B"/>
          <w:spacing w:val="4"/>
          <w:w w:val="120"/>
          <w:sz w:val="20"/>
        </w:rPr>
        <w:t>before </w:t>
      </w:r>
      <w:r>
        <w:rPr>
          <w:color w:val="1D1D1B"/>
          <w:w w:val="120"/>
          <w:sz w:val="20"/>
        </w:rPr>
        <w:t>a </w:t>
      </w:r>
      <w:r>
        <w:rPr>
          <w:color w:val="1D1D1B"/>
          <w:spacing w:val="3"/>
          <w:w w:val="120"/>
          <w:sz w:val="20"/>
        </w:rPr>
        <w:t>meeting </w:t>
      </w:r>
      <w:r>
        <w:rPr>
          <w:color w:val="1D1D1B"/>
          <w:spacing w:val="2"/>
          <w:w w:val="120"/>
          <w:sz w:val="20"/>
        </w:rPr>
        <w:t>of </w:t>
      </w:r>
      <w:r>
        <w:rPr>
          <w:color w:val="1D1D1B"/>
          <w:spacing w:val="3"/>
          <w:w w:val="120"/>
          <w:sz w:val="20"/>
        </w:rPr>
        <w:t>the Mission </w:t>
      </w:r>
      <w:r>
        <w:rPr>
          <w:color w:val="1D1D1B"/>
          <w:spacing w:val="2"/>
          <w:w w:val="120"/>
          <w:sz w:val="20"/>
        </w:rPr>
        <w:t>Council not </w:t>
      </w:r>
      <w:r>
        <w:rPr>
          <w:color w:val="1D1D1B"/>
          <w:spacing w:val="3"/>
          <w:w w:val="120"/>
          <w:sz w:val="20"/>
        </w:rPr>
        <w:t>less than nine months </w:t>
      </w:r>
      <w:r>
        <w:rPr>
          <w:color w:val="1D1D1B"/>
          <w:spacing w:val="4"/>
          <w:w w:val="120"/>
          <w:sz w:val="20"/>
        </w:rPr>
        <w:t>after </w:t>
      </w:r>
      <w:r>
        <w:rPr>
          <w:color w:val="1D1D1B"/>
          <w:spacing w:val="3"/>
          <w:w w:val="120"/>
          <w:sz w:val="20"/>
        </w:rPr>
        <w:t>the</w:t>
      </w:r>
      <w:r>
        <w:rPr>
          <w:color w:val="1D1D1B"/>
          <w:spacing w:val="13"/>
          <w:w w:val="120"/>
          <w:sz w:val="20"/>
        </w:rPr>
        <w:t> </w:t>
      </w:r>
      <w:r>
        <w:rPr>
          <w:color w:val="1D1D1B"/>
          <w:spacing w:val="3"/>
          <w:w w:val="120"/>
          <w:sz w:val="20"/>
        </w:rPr>
        <w:t>meeting</w:t>
      </w:r>
      <w:r>
        <w:rPr>
          <w:color w:val="1D1D1B"/>
          <w:spacing w:val="14"/>
          <w:w w:val="120"/>
          <w:sz w:val="20"/>
        </w:rPr>
        <w:t> </w:t>
      </w:r>
      <w:r>
        <w:rPr>
          <w:color w:val="1D1D1B"/>
          <w:spacing w:val="2"/>
          <w:w w:val="120"/>
          <w:sz w:val="20"/>
        </w:rPr>
        <w:t>of</w:t>
      </w:r>
      <w:r>
        <w:rPr>
          <w:color w:val="1D1D1B"/>
          <w:spacing w:val="14"/>
          <w:w w:val="120"/>
          <w:sz w:val="20"/>
        </w:rPr>
        <w:t> </w:t>
      </w:r>
      <w:r>
        <w:rPr>
          <w:color w:val="1D1D1B"/>
          <w:spacing w:val="3"/>
          <w:w w:val="120"/>
          <w:sz w:val="20"/>
        </w:rPr>
        <w:t>the</w:t>
      </w:r>
      <w:r>
        <w:rPr>
          <w:color w:val="1D1D1B"/>
          <w:spacing w:val="14"/>
          <w:w w:val="120"/>
          <w:sz w:val="20"/>
        </w:rPr>
        <w:t> </w:t>
      </w:r>
      <w:r>
        <w:rPr>
          <w:color w:val="1D1D1B"/>
          <w:spacing w:val="4"/>
          <w:w w:val="120"/>
          <w:sz w:val="20"/>
        </w:rPr>
        <w:t>General</w:t>
      </w:r>
      <w:r>
        <w:rPr>
          <w:color w:val="1D1D1B"/>
          <w:spacing w:val="13"/>
          <w:w w:val="120"/>
          <w:sz w:val="20"/>
        </w:rPr>
        <w:t> </w:t>
      </w:r>
      <w:r>
        <w:rPr>
          <w:color w:val="1D1D1B"/>
          <w:spacing w:val="4"/>
          <w:w w:val="120"/>
          <w:sz w:val="20"/>
        </w:rPr>
        <w:t>Assembly</w:t>
      </w:r>
      <w:r>
        <w:rPr>
          <w:color w:val="1D1D1B"/>
          <w:spacing w:val="14"/>
          <w:w w:val="120"/>
          <w:sz w:val="20"/>
        </w:rPr>
        <w:t> </w:t>
      </w:r>
      <w:r>
        <w:rPr>
          <w:color w:val="1D1D1B"/>
          <w:w w:val="120"/>
          <w:sz w:val="20"/>
        </w:rPr>
        <w:t>at</w:t>
      </w:r>
      <w:r>
        <w:rPr>
          <w:color w:val="1D1D1B"/>
          <w:spacing w:val="14"/>
          <w:w w:val="120"/>
          <w:sz w:val="20"/>
        </w:rPr>
        <w:t> </w:t>
      </w:r>
      <w:r>
        <w:rPr>
          <w:color w:val="1D1D1B"/>
          <w:spacing w:val="3"/>
          <w:w w:val="120"/>
          <w:sz w:val="20"/>
        </w:rPr>
        <w:t>which</w:t>
      </w:r>
      <w:r>
        <w:rPr>
          <w:color w:val="1D1D1B"/>
          <w:spacing w:val="14"/>
          <w:w w:val="120"/>
          <w:sz w:val="20"/>
        </w:rPr>
        <w:t> </w:t>
      </w:r>
      <w:r>
        <w:rPr>
          <w:color w:val="1D1D1B"/>
          <w:spacing w:val="3"/>
          <w:w w:val="120"/>
          <w:sz w:val="20"/>
        </w:rPr>
        <w:t>the</w:t>
      </w:r>
      <w:r>
        <w:rPr>
          <w:color w:val="1D1D1B"/>
          <w:spacing w:val="13"/>
          <w:w w:val="120"/>
          <w:sz w:val="20"/>
        </w:rPr>
        <w:t> </w:t>
      </w:r>
      <w:r>
        <w:rPr>
          <w:color w:val="1D1D1B"/>
          <w:spacing w:val="4"/>
          <w:w w:val="120"/>
          <w:sz w:val="20"/>
        </w:rPr>
        <w:t>proposal</w:t>
      </w:r>
      <w:r>
        <w:rPr>
          <w:color w:val="1D1D1B"/>
          <w:spacing w:val="14"/>
          <w:w w:val="120"/>
          <w:sz w:val="20"/>
        </w:rPr>
        <w:t> </w:t>
      </w:r>
      <w:r>
        <w:rPr>
          <w:color w:val="1D1D1B"/>
          <w:spacing w:val="3"/>
          <w:w w:val="120"/>
          <w:sz w:val="20"/>
        </w:rPr>
        <w:t>was</w:t>
      </w:r>
      <w:r>
        <w:rPr>
          <w:color w:val="1D1D1B"/>
          <w:spacing w:val="14"/>
          <w:w w:val="120"/>
          <w:sz w:val="20"/>
        </w:rPr>
        <w:t> </w:t>
      </w:r>
      <w:r>
        <w:rPr>
          <w:color w:val="1D1D1B"/>
          <w:spacing w:val="4"/>
          <w:w w:val="120"/>
          <w:sz w:val="20"/>
        </w:rPr>
        <w:t>agreed.</w:t>
      </w:r>
    </w:p>
    <w:p>
      <w:pPr>
        <w:pStyle w:val="BodyText"/>
        <w:spacing w:before="11"/>
        <w:rPr>
          <w:sz w:val="19"/>
        </w:rPr>
      </w:pPr>
    </w:p>
    <w:p>
      <w:pPr>
        <w:pStyle w:val="ListParagraph"/>
        <w:numPr>
          <w:ilvl w:val="0"/>
          <w:numId w:val="15"/>
        </w:numPr>
        <w:tabs>
          <w:tab w:pos="1821" w:val="left" w:leader="none"/>
        </w:tabs>
        <w:spacing w:line="235" w:lineRule="auto" w:before="0" w:after="0"/>
        <w:ind w:left="1820" w:right="2345" w:hanging="454"/>
        <w:jc w:val="both"/>
        <w:rPr>
          <w:sz w:val="20"/>
        </w:rPr>
      </w:pPr>
      <w:r>
        <w:rPr>
          <w:color w:val="1D1D1B"/>
          <w:spacing w:val="4"/>
          <w:w w:val="120"/>
          <w:sz w:val="20"/>
        </w:rPr>
        <w:t>If the </w:t>
      </w:r>
      <w:r>
        <w:rPr>
          <w:color w:val="1D1D1B"/>
          <w:spacing w:val="5"/>
          <w:w w:val="120"/>
          <w:sz w:val="20"/>
        </w:rPr>
        <w:t>proposal </w:t>
      </w:r>
      <w:r>
        <w:rPr>
          <w:color w:val="1D1D1B"/>
          <w:spacing w:val="3"/>
          <w:w w:val="120"/>
          <w:sz w:val="20"/>
        </w:rPr>
        <w:t>has </w:t>
      </w:r>
      <w:r>
        <w:rPr>
          <w:color w:val="1D1D1B"/>
          <w:spacing w:val="5"/>
          <w:w w:val="120"/>
          <w:sz w:val="20"/>
        </w:rPr>
        <w:t>been agreed </w:t>
      </w:r>
      <w:r>
        <w:rPr>
          <w:color w:val="1D1D1B"/>
          <w:w w:val="120"/>
          <w:sz w:val="20"/>
        </w:rPr>
        <w:t>by </w:t>
      </w:r>
      <w:r>
        <w:rPr>
          <w:color w:val="1D1D1B"/>
          <w:spacing w:val="4"/>
          <w:w w:val="120"/>
          <w:sz w:val="20"/>
        </w:rPr>
        <w:t>the Mission </w:t>
      </w:r>
      <w:r>
        <w:rPr>
          <w:color w:val="1D1D1B"/>
          <w:spacing w:val="3"/>
          <w:w w:val="120"/>
          <w:sz w:val="20"/>
        </w:rPr>
        <w:t>Council </w:t>
      </w:r>
      <w:r>
        <w:rPr>
          <w:color w:val="1D1D1B"/>
          <w:spacing w:val="2"/>
          <w:w w:val="120"/>
          <w:sz w:val="20"/>
        </w:rPr>
        <w:t>it </w:t>
      </w:r>
      <w:r>
        <w:rPr>
          <w:color w:val="1D1D1B"/>
          <w:spacing w:val="4"/>
          <w:w w:val="120"/>
          <w:sz w:val="20"/>
        </w:rPr>
        <w:t>shall </w:t>
      </w:r>
      <w:r>
        <w:rPr>
          <w:color w:val="1D1D1B"/>
          <w:spacing w:val="3"/>
          <w:w w:val="120"/>
          <w:sz w:val="20"/>
        </w:rPr>
        <w:t>set </w:t>
      </w:r>
      <w:r>
        <w:rPr>
          <w:color w:val="1D1D1B"/>
          <w:w w:val="120"/>
          <w:sz w:val="20"/>
        </w:rPr>
        <w:t>a </w:t>
      </w:r>
      <w:r>
        <w:rPr>
          <w:color w:val="1D1D1B"/>
          <w:spacing w:val="4"/>
          <w:w w:val="120"/>
          <w:sz w:val="20"/>
        </w:rPr>
        <w:t>final </w:t>
      </w:r>
      <w:r>
        <w:rPr>
          <w:color w:val="1D1D1B"/>
          <w:spacing w:val="3"/>
          <w:w w:val="120"/>
          <w:sz w:val="20"/>
        </w:rPr>
        <w:t>date for </w:t>
      </w:r>
      <w:r>
        <w:rPr>
          <w:color w:val="1D1D1B"/>
          <w:spacing w:val="5"/>
          <w:w w:val="120"/>
          <w:sz w:val="20"/>
        </w:rPr>
        <w:t>responses </w:t>
      </w:r>
      <w:r>
        <w:rPr>
          <w:color w:val="1D1D1B"/>
          <w:w w:val="120"/>
          <w:sz w:val="20"/>
        </w:rPr>
        <w:t>to </w:t>
      </w:r>
      <w:r>
        <w:rPr>
          <w:color w:val="1D1D1B"/>
          <w:spacing w:val="3"/>
          <w:w w:val="120"/>
          <w:sz w:val="20"/>
        </w:rPr>
        <w:t>be </w:t>
      </w:r>
      <w:r>
        <w:rPr>
          <w:color w:val="1D1D1B"/>
          <w:spacing w:val="4"/>
          <w:w w:val="120"/>
          <w:sz w:val="20"/>
        </w:rPr>
        <w:t>made which shall </w:t>
      </w:r>
      <w:r>
        <w:rPr>
          <w:color w:val="1D1D1B"/>
          <w:spacing w:val="5"/>
          <w:w w:val="120"/>
          <w:sz w:val="20"/>
        </w:rPr>
        <w:t>normally </w:t>
      </w:r>
      <w:r>
        <w:rPr>
          <w:color w:val="1D1D1B"/>
          <w:spacing w:val="3"/>
          <w:w w:val="120"/>
          <w:sz w:val="20"/>
        </w:rPr>
        <w:t>be </w:t>
      </w:r>
      <w:r>
        <w:rPr>
          <w:color w:val="1D1D1B"/>
          <w:spacing w:val="2"/>
          <w:w w:val="120"/>
          <w:sz w:val="20"/>
        </w:rPr>
        <w:t>at </w:t>
      </w:r>
      <w:r>
        <w:rPr>
          <w:color w:val="1D1D1B"/>
          <w:spacing w:val="3"/>
          <w:w w:val="120"/>
          <w:sz w:val="20"/>
        </w:rPr>
        <w:t>an </w:t>
      </w:r>
      <w:r>
        <w:rPr>
          <w:color w:val="1D1D1B"/>
          <w:spacing w:val="5"/>
          <w:w w:val="120"/>
          <w:sz w:val="20"/>
        </w:rPr>
        <w:t>appropriate </w:t>
      </w:r>
      <w:r>
        <w:rPr>
          <w:color w:val="1D1D1B"/>
          <w:spacing w:val="3"/>
          <w:w w:val="120"/>
          <w:sz w:val="20"/>
        </w:rPr>
        <w:t>date </w:t>
      </w:r>
      <w:r>
        <w:rPr>
          <w:color w:val="1D1D1B"/>
          <w:spacing w:val="5"/>
          <w:w w:val="120"/>
          <w:sz w:val="20"/>
        </w:rPr>
        <w:t>before </w:t>
      </w:r>
      <w:r>
        <w:rPr>
          <w:color w:val="1D1D1B"/>
          <w:spacing w:val="4"/>
          <w:w w:val="120"/>
          <w:sz w:val="20"/>
        </w:rPr>
        <w:t>the </w:t>
      </w:r>
      <w:r>
        <w:rPr>
          <w:color w:val="1D1D1B"/>
          <w:spacing w:val="6"/>
          <w:w w:val="120"/>
          <w:sz w:val="20"/>
        </w:rPr>
        <w:t>next ordinary </w:t>
      </w:r>
      <w:r>
        <w:rPr>
          <w:color w:val="1D1D1B"/>
          <w:spacing w:val="5"/>
          <w:w w:val="120"/>
          <w:sz w:val="20"/>
        </w:rPr>
        <w:t>meeting </w:t>
      </w:r>
      <w:r>
        <w:rPr>
          <w:color w:val="1D1D1B"/>
          <w:spacing w:val="3"/>
          <w:w w:val="120"/>
          <w:sz w:val="20"/>
        </w:rPr>
        <w:t>of</w:t>
      </w:r>
      <w:r>
        <w:rPr>
          <w:color w:val="1D1D1B"/>
          <w:spacing w:val="23"/>
          <w:w w:val="120"/>
          <w:sz w:val="20"/>
        </w:rPr>
        <w:t> </w:t>
      </w:r>
      <w:r>
        <w:rPr>
          <w:color w:val="1D1D1B"/>
          <w:spacing w:val="4"/>
          <w:w w:val="120"/>
          <w:sz w:val="20"/>
        </w:rPr>
        <w:t>the </w:t>
      </w:r>
      <w:r>
        <w:rPr>
          <w:color w:val="1D1D1B"/>
          <w:spacing w:val="5"/>
          <w:w w:val="120"/>
          <w:sz w:val="20"/>
        </w:rPr>
        <w:t>General </w:t>
      </w:r>
      <w:r>
        <w:rPr>
          <w:color w:val="1D1D1B"/>
          <w:spacing w:val="4"/>
          <w:w w:val="120"/>
          <w:sz w:val="20"/>
        </w:rPr>
        <w:t>Assembly.</w:t>
      </w:r>
    </w:p>
    <w:p>
      <w:pPr>
        <w:pStyle w:val="BodyText"/>
        <w:spacing w:before="10"/>
        <w:rPr>
          <w:sz w:val="19"/>
        </w:rPr>
      </w:pPr>
    </w:p>
    <w:p>
      <w:pPr>
        <w:pStyle w:val="ListParagraph"/>
        <w:numPr>
          <w:ilvl w:val="0"/>
          <w:numId w:val="15"/>
        </w:numPr>
        <w:tabs>
          <w:tab w:pos="1820" w:val="left" w:leader="none"/>
          <w:tab w:pos="1821" w:val="left" w:leader="none"/>
        </w:tabs>
        <w:spacing w:line="235" w:lineRule="auto" w:before="0" w:after="0"/>
        <w:ind w:left="1820" w:right="2058" w:hanging="454"/>
        <w:jc w:val="left"/>
        <w:rPr>
          <w:sz w:val="20"/>
        </w:rPr>
      </w:pPr>
      <w:r>
        <w:rPr>
          <w:color w:val="1D1D1B"/>
          <w:spacing w:val="4"/>
          <w:w w:val="120"/>
          <w:sz w:val="20"/>
        </w:rPr>
        <w:t>If </w:t>
      </w:r>
      <w:r>
        <w:rPr>
          <w:color w:val="1D1D1B"/>
          <w:w w:val="120"/>
          <w:sz w:val="20"/>
        </w:rPr>
        <w:t>by </w:t>
      </w:r>
      <w:r>
        <w:rPr>
          <w:color w:val="1D1D1B"/>
          <w:spacing w:val="3"/>
          <w:w w:val="120"/>
          <w:sz w:val="20"/>
        </w:rPr>
        <w:t>such date notice has </w:t>
      </w:r>
      <w:r>
        <w:rPr>
          <w:color w:val="1D1D1B"/>
          <w:spacing w:val="5"/>
          <w:w w:val="120"/>
          <w:sz w:val="20"/>
        </w:rPr>
        <w:t>been </w:t>
      </w:r>
      <w:r>
        <w:rPr>
          <w:color w:val="1D1D1B"/>
          <w:spacing w:val="4"/>
          <w:w w:val="120"/>
          <w:sz w:val="20"/>
        </w:rPr>
        <w:t>received </w:t>
      </w:r>
      <w:r>
        <w:rPr>
          <w:color w:val="1D1D1B"/>
          <w:w w:val="120"/>
          <w:sz w:val="20"/>
        </w:rPr>
        <w:t>by </w:t>
      </w:r>
      <w:r>
        <w:rPr>
          <w:color w:val="1D1D1B"/>
          <w:spacing w:val="4"/>
          <w:w w:val="120"/>
          <w:sz w:val="20"/>
        </w:rPr>
        <w:t>the </w:t>
      </w:r>
      <w:r>
        <w:rPr>
          <w:color w:val="1D1D1B"/>
          <w:spacing w:val="5"/>
          <w:w w:val="120"/>
          <w:sz w:val="20"/>
        </w:rPr>
        <w:t>General </w:t>
      </w:r>
      <w:r>
        <w:rPr>
          <w:color w:val="1D1D1B"/>
          <w:spacing w:val="6"/>
          <w:w w:val="120"/>
          <w:sz w:val="20"/>
        </w:rPr>
        <w:t>Secretary </w:t>
      </w:r>
      <w:r>
        <w:rPr>
          <w:color w:val="1D1D1B"/>
          <w:spacing w:val="4"/>
          <w:w w:val="120"/>
          <w:sz w:val="20"/>
        </w:rPr>
        <w:t>from  more than one third </w:t>
      </w:r>
      <w:r>
        <w:rPr>
          <w:color w:val="1D1D1B"/>
          <w:spacing w:val="3"/>
          <w:w w:val="120"/>
          <w:sz w:val="20"/>
        </w:rPr>
        <w:t>of </w:t>
      </w:r>
      <w:r>
        <w:rPr>
          <w:color w:val="1D1D1B"/>
          <w:spacing w:val="5"/>
          <w:w w:val="120"/>
          <w:sz w:val="20"/>
        </w:rPr>
        <w:t>synods </w:t>
      </w:r>
      <w:r>
        <w:rPr>
          <w:color w:val="1D1D1B"/>
          <w:spacing w:val="-3"/>
          <w:w w:val="120"/>
          <w:sz w:val="20"/>
        </w:rPr>
        <w:t>(or, </w:t>
      </w:r>
      <w:r>
        <w:rPr>
          <w:color w:val="1D1D1B"/>
          <w:spacing w:val="3"/>
          <w:w w:val="120"/>
          <w:sz w:val="20"/>
        </w:rPr>
        <w:t>if </w:t>
      </w:r>
      <w:r>
        <w:rPr>
          <w:color w:val="1D1D1B"/>
          <w:spacing w:val="2"/>
          <w:w w:val="120"/>
          <w:sz w:val="20"/>
        </w:rPr>
        <w:t>it </w:t>
      </w:r>
      <w:r>
        <w:rPr>
          <w:color w:val="1D1D1B"/>
          <w:spacing w:val="3"/>
          <w:w w:val="120"/>
          <w:sz w:val="20"/>
        </w:rPr>
        <w:t>has </w:t>
      </w:r>
      <w:r>
        <w:rPr>
          <w:color w:val="1D1D1B"/>
          <w:spacing w:val="5"/>
          <w:w w:val="120"/>
          <w:sz w:val="20"/>
        </w:rPr>
        <w:t>been </w:t>
      </w:r>
      <w:r>
        <w:rPr>
          <w:color w:val="1D1D1B"/>
          <w:spacing w:val="2"/>
          <w:w w:val="120"/>
          <w:sz w:val="20"/>
        </w:rPr>
        <w:t>so </w:t>
      </w:r>
      <w:r>
        <w:rPr>
          <w:color w:val="1D1D1B"/>
          <w:spacing w:val="5"/>
          <w:w w:val="120"/>
          <w:sz w:val="20"/>
        </w:rPr>
        <w:t>referred, </w:t>
      </w:r>
      <w:r>
        <w:rPr>
          <w:color w:val="1D1D1B"/>
          <w:spacing w:val="4"/>
          <w:w w:val="120"/>
          <w:sz w:val="20"/>
        </w:rPr>
        <w:t>more than one third </w:t>
      </w:r>
      <w:r>
        <w:rPr>
          <w:color w:val="1D1D1B"/>
          <w:spacing w:val="3"/>
          <w:w w:val="120"/>
          <w:sz w:val="20"/>
        </w:rPr>
        <w:t>of </w:t>
      </w:r>
      <w:r>
        <w:rPr>
          <w:color w:val="1D1D1B"/>
          <w:spacing w:val="4"/>
          <w:w w:val="120"/>
          <w:sz w:val="20"/>
        </w:rPr>
        <w:t>local </w:t>
      </w:r>
      <w:r>
        <w:rPr>
          <w:color w:val="1D1D1B"/>
          <w:spacing w:val="2"/>
          <w:w w:val="120"/>
          <w:sz w:val="20"/>
        </w:rPr>
        <w:t>churches) </w:t>
      </w:r>
      <w:r>
        <w:rPr>
          <w:color w:val="1D1D1B"/>
          <w:spacing w:val="4"/>
          <w:w w:val="120"/>
          <w:sz w:val="20"/>
        </w:rPr>
        <w:t>that </w:t>
      </w:r>
      <w:r>
        <w:rPr>
          <w:color w:val="1D1D1B"/>
          <w:w w:val="120"/>
          <w:sz w:val="20"/>
        </w:rPr>
        <w:t>a </w:t>
      </w:r>
      <w:r>
        <w:rPr>
          <w:color w:val="1D1D1B"/>
          <w:spacing w:val="4"/>
          <w:w w:val="120"/>
          <w:sz w:val="20"/>
        </w:rPr>
        <w:t>motion ‘that the </w:t>
      </w:r>
      <w:r>
        <w:rPr>
          <w:color w:val="1D1D1B"/>
          <w:spacing w:val="5"/>
          <w:w w:val="120"/>
          <w:sz w:val="20"/>
        </w:rPr>
        <w:t>proposal </w:t>
      </w:r>
      <w:r>
        <w:rPr>
          <w:color w:val="1D1D1B"/>
          <w:spacing w:val="3"/>
          <w:w w:val="120"/>
          <w:sz w:val="20"/>
        </w:rPr>
        <w:t>be not </w:t>
      </w:r>
      <w:r>
        <w:rPr>
          <w:color w:val="1D1D1B"/>
          <w:spacing w:val="5"/>
          <w:w w:val="120"/>
          <w:sz w:val="20"/>
        </w:rPr>
        <w:t>proceeded </w:t>
      </w:r>
      <w:r>
        <w:rPr>
          <w:color w:val="1D1D1B"/>
          <w:spacing w:val="3"/>
          <w:w w:val="120"/>
          <w:sz w:val="20"/>
        </w:rPr>
        <w:t>with’ has </w:t>
      </w:r>
      <w:r>
        <w:rPr>
          <w:color w:val="1D1D1B"/>
          <w:spacing w:val="5"/>
          <w:w w:val="120"/>
          <w:sz w:val="20"/>
        </w:rPr>
        <w:t>been </w:t>
      </w:r>
      <w:r>
        <w:rPr>
          <w:color w:val="1D1D1B"/>
          <w:spacing w:val="4"/>
          <w:w w:val="120"/>
          <w:sz w:val="20"/>
        </w:rPr>
        <w:t>passed </w:t>
      </w:r>
      <w:r>
        <w:rPr>
          <w:color w:val="1D1D1B"/>
          <w:w w:val="120"/>
          <w:sz w:val="20"/>
        </w:rPr>
        <w:t>by a </w:t>
      </w:r>
      <w:r>
        <w:rPr>
          <w:color w:val="1D1D1B"/>
          <w:spacing w:val="5"/>
          <w:w w:val="120"/>
          <w:sz w:val="20"/>
        </w:rPr>
        <w:t>majority </w:t>
      </w:r>
      <w:r>
        <w:rPr>
          <w:color w:val="1D1D1B"/>
          <w:spacing w:val="3"/>
          <w:w w:val="120"/>
          <w:sz w:val="20"/>
        </w:rPr>
        <w:t>of </w:t>
      </w:r>
      <w:r>
        <w:rPr>
          <w:color w:val="1D1D1B"/>
          <w:spacing w:val="5"/>
          <w:w w:val="120"/>
          <w:sz w:val="20"/>
        </w:rPr>
        <w:t>members </w:t>
      </w:r>
      <w:r>
        <w:rPr>
          <w:color w:val="1D1D1B"/>
          <w:spacing w:val="4"/>
          <w:w w:val="120"/>
          <w:sz w:val="20"/>
        </w:rPr>
        <w:t>present and voting </w:t>
      </w:r>
      <w:r>
        <w:rPr>
          <w:color w:val="1D1D1B"/>
          <w:spacing w:val="2"/>
          <w:w w:val="120"/>
          <w:sz w:val="20"/>
        </w:rPr>
        <w:t>at </w:t>
      </w:r>
      <w:r>
        <w:rPr>
          <w:color w:val="1D1D1B"/>
          <w:w w:val="120"/>
          <w:sz w:val="20"/>
        </w:rPr>
        <w:t>a  </w:t>
      </w:r>
      <w:r>
        <w:rPr>
          <w:color w:val="1D1D1B"/>
          <w:spacing w:val="4"/>
          <w:w w:val="120"/>
          <w:sz w:val="20"/>
        </w:rPr>
        <w:t>duly convened </w:t>
      </w:r>
      <w:r>
        <w:rPr>
          <w:color w:val="1D1D1B"/>
          <w:spacing w:val="5"/>
          <w:w w:val="120"/>
          <w:sz w:val="20"/>
        </w:rPr>
        <w:t>meeting </w:t>
      </w:r>
      <w:r>
        <w:rPr>
          <w:color w:val="1D1D1B"/>
          <w:spacing w:val="3"/>
          <w:w w:val="120"/>
          <w:sz w:val="20"/>
        </w:rPr>
        <w:t>of such </w:t>
      </w:r>
      <w:r>
        <w:rPr>
          <w:color w:val="1D1D1B"/>
          <w:spacing w:val="2"/>
          <w:w w:val="120"/>
          <w:sz w:val="20"/>
        </w:rPr>
        <w:t>body, </w:t>
      </w:r>
      <w:r>
        <w:rPr>
          <w:color w:val="1D1D1B"/>
          <w:spacing w:val="4"/>
          <w:w w:val="120"/>
          <w:sz w:val="20"/>
        </w:rPr>
        <w:t>then the </w:t>
      </w:r>
      <w:r>
        <w:rPr>
          <w:color w:val="1D1D1B"/>
          <w:spacing w:val="5"/>
          <w:w w:val="120"/>
          <w:sz w:val="20"/>
        </w:rPr>
        <w:t>Assembly </w:t>
      </w:r>
      <w:r>
        <w:rPr>
          <w:color w:val="1D1D1B"/>
          <w:spacing w:val="3"/>
          <w:w w:val="120"/>
          <w:sz w:val="20"/>
        </w:rPr>
        <w:t>or </w:t>
      </w:r>
      <w:r>
        <w:rPr>
          <w:color w:val="1D1D1B"/>
          <w:spacing w:val="4"/>
          <w:w w:val="120"/>
          <w:sz w:val="20"/>
        </w:rPr>
        <w:t>the Mission </w:t>
      </w:r>
      <w:r>
        <w:rPr>
          <w:color w:val="1D1D1B"/>
          <w:spacing w:val="3"/>
          <w:w w:val="120"/>
          <w:sz w:val="20"/>
        </w:rPr>
        <w:t>Council, </w:t>
      </w:r>
      <w:r>
        <w:rPr>
          <w:color w:val="1D1D1B"/>
          <w:spacing w:val="2"/>
          <w:w w:val="120"/>
          <w:sz w:val="20"/>
        </w:rPr>
        <w:t>as </w:t>
      </w:r>
      <w:r>
        <w:rPr>
          <w:color w:val="1D1D1B"/>
          <w:spacing w:val="4"/>
          <w:w w:val="120"/>
          <w:sz w:val="20"/>
        </w:rPr>
        <w:t>the case </w:t>
      </w:r>
      <w:r>
        <w:rPr>
          <w:color w:val="1D1D1B"/>
          <w:spacing w:val="2"/>
          <w:w w:val="120"/>
          <w:sz w:val="20"/>
        </w:rPr>
        <w:t>may </w:t>
      </w:r>
      <w:r>
        <w:rPr>
          <w:color w:val="1D1D1B"/>
          <w:spacing w:val="3"/>
          <w:w w:val="120"/>
          <w:sz w:val="20"/>
        </w:rPr>
        <w:t>be, </w:t>
      </w:r>
      <w:r>
        <w:rPr>
          <w:color w:val="1D1D1B"/>
          <w:spacing w:val="2"/>
          <w:w w:val="120"/>
          <w:sz w:val="20"/>
        </w:rPr>
        <w:t>in </w:t>
      </w:r>
      <w:r>
        <w:rPr>
          <w:color w:val="1D1D1B"/>
          <w:spacing w:val="5"/>
          <w:w w:val="120"/>
          <w:sz w:val="20"/>
        </w:rPr>
        <w:t>its </w:t>
      </w:r>
      <w:r>
        <w:rPr>
          <w:color w:val="1D1D1B"/>
          <w:spacing w:val="4"/>
          <w:w w:val="120"/>
          <w:sz w:val="20"/>
        </w:rPr>
        <w:t>concern </w:t>
      </w:r>
      <w:r>
        <w:rPr>
          <w:color w:val="1D1D1B"/>
          <w:spacing w:val="3"/>
          <w:w w:val="120"/>
          <w:sz w:val="20"/>
        </w:rPr>
        <w:t>for </w:t>
      </w:r>
      <w:r>
        <w:rPr>
          <w:color w:val="1D1D1B"/>
          <w:spacing w:val="4"/>
          <w:w w:val="120"/>
          <w:sz w:val="20"/>
        </w:rPr>
        <w:t>the </w:t>
      </w:r>
      <w:r>
        <w:rPr>
          <w:color w:val="1D1D1B"/>
          <w:spacing w:val="5"/>
          <w:w w:val="120"/>
          <w:sz w:val="20"/>
        </w:rPr>
        <w:t>unity </w:t>
      </w:r>
      <w:r>
        <w:rPr>
          <w:color w:val="1D1D1B"/>
          <w:spacing w:val="3"/>
          <w:w w:val="120"/>
          <w:sz w:val="20"/>
        </w:rPr>
        <w:t>of </w:t>
      </w:r>
      <w:r>
        <w:rPr>
          <w:color w:val="1D1D1B"/>
          <w:spacing w:val="4"/>
          <w:w w:val="120"/>
          <w:sz w:val="20"/>
        </w:rPr>
        <w:t>the </w:t>
      </w:r>
      <w:r>
        <w:rPr>
          <w:color w:val="1D1D1B"/>
          <w:spacing w:val="3"/>
          <w:w w:val="120"/>
          <w:sz w:val="20"/>
        </w:rPr>
        <w:t>church </w:t>
      </w:r>
      <w:r>
        <w:rPr>
          <w:color w:val="1D1D1B"/>
          <w:spacing w:val="4"/>
          <w:w w:val="120"/>
          <w:sz w:val="20"/>
        </w:rPr>
        <w:t>shall </w:t>
      </w:r>
      <w:r>
        <w:rPr>
          <w:color w:val="1D1D1B"/>
          <w:spacing w:val="3"/>
          <w:w w:val="120"/>
          <w:sz w:val="20"/>
        </w:rPr>
        <w:t>not </w:t>
      </w:r>
      <w:r>
        <w:rPr>
          <w:color w:val="1D1D1B"/>
          <w:spacing w:val="4"/>
          <w:w w:val="120"/>
          <w:sz w:val="20"/>
        </w:rPr>
        <w:t>proceed </w:t>
      </w:r>
      <w:r>
        <w:rPr>
          <w:color w:val="1D1D1B"/>
          <w:w w:val="120"/>
          <w:sz w:val="20"/>
        </w:rPr>
        <w:t>to </w:t>
      </w:r>
      <w:r>
        <w:rPr>
          <w:color w:val="1D1D1B"/>
          <w:spacing w:val="7"/>
          <w:w w:val="120"/>
          <w:sz w:val="20"/>
        </w:rPr>
        <w:t>ratify </w:t>
      </w:r>
      <w:r>
        <w:rPr>
          <w:color w:val="1D1D1B"/>
          <w:spacing w:val="4"/>
          <w:w w:val="120"/>
          <w:sz w:val="20"/>
        </w:rPr>
        <w:t>the</w:t>
      </w:r>
      <w:r>
        <w:rPr>
          <w:color w:val="1D1D1B"/>
          <w:spacing w:val="52"/>
          <w:w w:val="120"/>
          <w:sz w:val="20"/>
        </w:rPr>
        <w:t> </w:t>
      </w:r>
      <w:r>
        <w:rPr>
          <w:color w:val="1D1D1B"/>
          <w:spacing w:val="4"/>
          <w:w w:val="120"/>
          <w:sz w:val="20"/>
        </w:rPr>
        <w:t>proposal.</w:t>
      </w:r>
    </w:p>
    <w:p>
      <w:pPr>
        <w:pStyle w:val="BodyText"/>
        <w:spacing w:before="1"/>
      </w:pPr>
    </w:p>
    <w:p>
      <w:pPr>
        <w:pStyle w:val="ListParagraph"/>
        <w:numPr>
          <w:ilvl w:val="0"/>
          <w:numId w:val="15"/>
        </w:numPr>
        <w:tabs>
          <w:tab w:pos="1820" w:val="left" w:leader="none"/>
        </w:tabs>
        <w:spacing w:line="235" w:lineRule="auto" w:before="0" w:after="0"/>
        <w:ind w:left="1819" w:right="2270" w:hanging="454"/>
        <w:jc w:val="left"/>
        <w:rPr>
          <w:sz w:val="20"/>
        </w:rPr>
      </w:pPr>
      <w:r>
        <w:rPr>
          <w:color w:val="1D1D1B"/>
          <w:spacing w:val="4"/>
          <w:w w:val="120"/>
          <w:sz w:val="20"/>
        </w:rPr>
        <w:t>If </w:t>
      </w:r>
      <w:r>
        <w:rPr>
          <w:color w:val="1D1D1B"/>
          <w:w w:val="120"/>
          <w:sz w:val="20"/>
        </w:rPr>
        <w:t>by </w:t>
      </w:r>
      <w:r>
        <w:rPr>
          <w:color w:val="1D1D1B"/>
          <w:spacing w:val="3"/>
          <w:w w:val="120"/>
          <w:sz w:val="20"/>
        </w:rPr>
        <w:t>such date such notice has not </w:t>
      </w:r>
      <w:r>
        <w:rPr>
          <w:color w:val="1D1D1B"/>
          <w:spacing w:val="5"/>
          <w:w w:val="120"/>
          <w:sz w:val="20"/>
        </w:rPr>
        <w:t>been </w:t>
      </w:r>
      <w:r>
        <w:rPr>
          <w:color w:val="1D1D1B"/>
          <w:spacing w:val="4"/>
          <w:w w:val="120"/>
          <w:sz w:val="20"/>
        </w:rPr>
        <w:t>received, </w:t>
      </w:r>
      <w:r>
        <w:rPr>
          <w:color w:val="1D1D1B"/>
          <w:w w:val="120"/>
          <w:sz w:val="20"/>
        </w:rPr>
        <w:t>a </w:t>
      </w:r>
      <w:r>
        <w:rPr>
          <w:color w:val="1D1D1B"/>
          <w:spacing w:val="4"/>
          <w:w w:val="120"/>
          <w:sz w:val="20"/>
        </w:rPr>
        <w:t>motion </w:t>
      </w:r>
      <w:r>
        <w:rPr>
          <w:color w:val="1D1D1B"/>
          <w:w w:val="120"/>
          <w:sz w:val="20"/>
        </w:rPr>
        <w:t>to </w:t>
      </w:r>
      <w:r>
        <w:rPr>
          <w:color w:val="1D1D1B"/>
          <w:spacing w:val="5"/>
          <w:w w:val="120"/>
          <w:sz w:val="20"/>
        </w:rPr>
        <w:t>agree </w:t>
      </w:r>
      <w:r>
        <w:rPr>
          <w:color w:val="1D1D1B"/>
          <w:spacing w:val="4"/>
          <w:w w:val="120"/>
          <w:sz w:val="20"/>
        </w:rPr>
        <w:t>the proposed </w:t>
      </w:r>
      <w:r>
        <w:rPr>
          <w:color w:val="1D1D1B"/>
          <w:spacing w:val="5"/>
          <w:w w:val="120"/>
          <w:sz w:val="20"/>
        </w:rPr>
        <w:t>amendment </w:t>
      </w:r>
      <w:r>
        <w:rPr>
          <w:color w:val="1D1D1B"/>
          <w:spacing w:val="4"/>
          <w:w w:val="120"/>
          <w:sz w:val="20"/>
        </w:rPr>
        <w:t>shall </w:t>
      </w:r>
      <w:r>
        <w:rPr>
          <w:color w:val="1D1D1B"/>
          <w:spacing w:val="3"/>
          <w:w w:val="120"/>
          <w:sz w:val="20"/>
        </w:rPr>
        <w:t>come </w:t>
      </w:r>
      <w:r>
        <w:rPr>
          <w:color w:val="1D1D1B"/>
          <w:spacing w:val="5"/>
          <w:w w:val="120"/>
          <w:sz w:val="20"/>
        </w:rPr>
        <w:t>before </w:t>
      </w:r>
      <w:r>
        <w:rPr>
          <w:color w:val="1D1D1B"/>
          <w:spacing w:val="4"/>
          <w:w w:val="120"/>
          <w:sz w:val="20"/>
        </w:rPr>
        <w:t>the </w:t>
      </w:r>
      <w:r>
        <w:rPr>
          <w:color w:val="1D1D1B"/>
          <w:spacing w:val="5"/>
          <w:w w:val="120"/>
          <w:sz w:val="20"/>
        </w:rPr>
        <w:t>General  Assembly  </w:t>
      </w:r>
      <w:r>
        <w:rPr>
          <w:color w:val="1D1D1B"/>
          <w:spacing w:val="2"/>
          <w:w w:val="120"/>
          <w:sz w:val="20"/>
        </w:rPr>
        <w:t>at  </w:t>
      </w:r>
      <w:r>
        <w:rPr>
          <w:color w:val="1D1D1B"/>
          <w:spacing w:val="5"/>
          <w:w w:val="120"/>
          <w:sz w:val="20"/>
        </w:rPr>
        <w:t>its </w:t>
      </w:r>
      <w:r>
        <w:rPr>
          <w:color w:val="1D1D1B"/>
          <w:spacing w:val="6"/>
          <w:w w:val="120"/>
          <w:sz w:val="20"/>
        </w:rPr>
        <w:t>next </w:t>
      </w:r>
      <w:r>
        <w:rPr>
          <w:color w:val="1D1D1B"/>
          <w:spacing w:val="5"/>
          <w:w w:val="120"/>
          <w:sz w:val="20"/>
        </w:rPr>
        <w:t>meeting </w:t>
      </w:r>
      <w:r>
        <w:rPr>
          <w:color w:val="1D1D1B"/>
          <w:spacing w:val="3"/>
          <w:w w:val="120"/>
          <w:sz w:val="20"/>
        </w:rPr>
        <w:t>or </w:t>
      </w:r>
      <w:r>
        <w:rPr>
          <w:color w:val="1D1D1B"/>
          <w:spacing w:val="5"/>
          <w:w w:val="120"/>
          <w:sz w:val="20"/>
        </w:rPr>
        <w:t>before </w:t>
      </w:r>
      <w:r>
        <w:rPr>
          <w:color w:val="1D1D1B"/>
          <w:spacing w:val="4"/>
          <w:w w:val="120"/>
          <w:sz w:val="20"/>
        </w:rPr>
        <w:t>the Mission </w:t>
      </w:r>
      <w:r>
        <w:rPr>
          <w:color w:val="1D1D1B"/>
          <w:spacing w:val="3"/>
          <w:w w:val="120"/>
          <w:sz w:val="20"/>
        </w:rPr>
        <w:t>Council </w:t>
      </w:r>
      <w:r>
        <w:rPr>
          <w:color w:val="1D1D1B"/>
          <w:spacing w:val="2"/>
          <w:w w:val="120"/>
          <w:sz w:val="20"/>
        </w:rPr>
        <w:t>at </w:t>
      </w:r>
      <w:r>
        <w:rPr>
          <w:color w:val="1D1D1B"/>
          <w:w w:val="120"/>
          <w:sz w:val="20"/>
        </w:rPr>
        <w:t>a </w:t>
      </w:r>
      <w:r>
        <w:rPr>
          <w:color w:val="1D1D1B"/>
          <w:spacing w:val="5"/>
          <w:w w:val="120"/>
          <w:sz w:val="20"/>
        </w:rPr>
        <w:t>meeting specified</w:t>
      </w:r>
      <w:r>
        <w:rPr>
          <w:color w:val="1D1D1B"/>
          <w:spacing w:val="13"/>
          <w:w w:val="120"/>
          <w:sz w:val="20"/>
        </w:rPr>
        <w:t> </w:t>
      </w:r>
      <w:r>
        <w:rPr>
          <w:color w:val="1D1D1B"/>
          <w:w w:val="120"/>
          <w:sz w:val="20"/>
        </w:rPr>
        <w:t>by </w:t>
      </w:r>
      <w:r>
        <w:rPr>
          <w:color w:val="1D1D1B"/>
          <w:spacing w:val="4"/>
          <w:w w:val="120"/>
          <w:sz w:val="20"/>
        </w:rPr>
        <w:t>the</w:t>
      </w:r>
    </w:p>
    <w:p>
      <w:pPr>
        <w:pStyle w:val="BodyText"/>
        <w:spacing w:line="235" w:lineRule="auto" w:before="2"/>
        <w:ind w:left="1819" w:right="2046"/>
      </w:pPr>
      <w:r>
        <w:rPr>
          <w:color w:val="1D1D1B"/>
          <w:spacing w:val="5"/>
          <w:w w:val="120"/>
        </w:rPr>
        <w:t>General </w:t>
      </w:r>
      <w:r>
        <w:rPr>
          <w:color w:val="1D1D1B"/>
          <w:spacing w:val="4"/>
          <w:w w:val="120"/>
        </w:rPr>
        <w:t>Assembly, If </w:t>
      </w:r>
      <w:r>
        <w:rPr>
          <w:color w:val="1D1D1B"/>
          <w:spacing w:val="3"/>
          <w:w w:val="120"/>
        </w:rPr>
        <w:t>such </w:t>
      </w:r>
      <w:r>
        <w:rPr>
          <w:color w:val="1D1D1B"/>
          <w:w w:val="120"/>
        </w:rPr>
        <w:t>a </w:t>
      </w:r>
      <w:r>
        <w:rPr>
          <w:color w:val="1D1D1B"/>
          <w:spacing w:val="4"/>
          <w:w w:val="120"/>
        </w:rPr>
        <w:t>motion </w:t>
      </w:r>
      <w:r>
        <w:rPr>
          <w:color w:val="1D1D1B"/>
          <w:w w:val="120"/>
        </w:rPr>
        <w:t>is </w:t>
      </w:r>
      <w:r>
        <w:rPr>
          <w:color w:val="1D1D1B"/>
          <w:spacing w:val="5"/>
          <w:w w:val="120"/>
        </w:rPr>
        <w:t>before </w:t>
      </w:r>
      <w:r>
        <w:rPr>
          <w:color w:val="1D1D1B"/>
          <w:spacing w:val="4"/>
          <w:w w:val="120"/>
        </w:rPr>
        <w:t>the </w:t>
      </w:r>
      <w:r>
        <w:rPr>
          <w:color w:val="1D1D1B"/>
          <w:spacing w:val="5"/>
          <w:w w:val="120"/>
        </w:rPr>
        <w:t>General Assembly </w:t>
      </w:r>
      <w:r>
        <w:rPr>
          <w:color w:val="1D1D1B"/>
          <w:spacing w:val="2"/>
          <w:w w:val="120"/>
        </w:rPr>
        <w:t>it </w:t>
      </w:r>
      <w:r>
        <w:rPr>
          <w:color w:val="1D1D1B"/>
          <w:spacing w:val="4"/>
          <w:w w:val="120"/>
        </w:rPr>
        <w:t>shall </w:t>
      </w:r>
      <w:r>
        <w:rPr>
          <w:color w:val="1D1D1B"/>
          <w:spacing w:val="5"/>
          <w:w w:val="120"/>
        </w:rPr>
        <w:t>require </w:t>
      </w:r>
      <w:r>
        <w:rPr>
          <w:color w:val="1D1D1B"/>
          <w:w w:val="120"/>
        </w:rPr>
        <w:t>a </w:t>
      </w:r>
      <w:r>
        <w:rPr>
          <w:color w:val="1D1D1B"/>
          <w:spacing w:val="5"/>
          <w:w w:val="120"/>
        </w:rPr>
        <w:t>majority </w:t>
      </w:r>
      <w:r>
        <w:rPr>
          <w:color w:val="1D1D1B"/>
          <w:spacing w:val="3"/>
          <w:w w:val="120"/>
        </w:rPr>
        <w:t>of </w:t>
      </w:r>
      <w:r>
        <w:rPr>
          <w:color w:val="1D1D1B"/>
          <w:spacing w:val="6"/>
          <w:w w:val="120"/>
        </w:rPr>
        <w:t>two-thirds </w:t>
      </w:r>
      <w:r>
        <w:rPr>
          <w:color w:val="1D1D1B"/>
          <w:spacing w:val="3"/>
          <w:w w:val="120"/>
        </w:rPr>
        <w:t>of </w:t>
      </w:r>
      <w:r>
        <w:rPr>
          <w:color w:val="1D1D1B"/>
          <w:spacing w:val="4"/>
          <w:w w:val="120"/>
        </w:rPr>
        <w:t>the </w:t>
      </w:r>
      <w:r>
        <w:rPr>
          <w:color w:val="1D1D1B"/>
          <w:spacing w:val="5"/>
          <w:w w:val="120"/>
        </w:rPr>
        <w:t>members </w:t>
      </w:r>
      <w:r>
        <w:rPr>
          <w:color w:val="1D1D1B"/>
          <w:spacing w:val="4"/>
          <w:w w:val="120"/>
        </w:rPr>
        <w:t>present and voting </w:t>
      </w:r>
      <w:r>
        <w:rPr>
          <w:color w:val="1D1D1B"/>
          <w:w w:val="120"/>
        </w:rPr>
        <w:t>to </w:t>
      </w:r>
      <w:r>
        <w:rPr>
          <w:color w:val="1D1D1B"/>
          <w:spacing w:val="4"/>
          <w:w w:val="120"/>
        </w:rPr>
        <w:t>pass. If the motion </w:t>
      </w:r>
      <w:r>
        <w:rPr>
          <w:color w:val="1D1D1B"/>
          <w:w w:val="120"/>
        </w:rPr>
        <w:t>is </w:t>
      </w:r>
      <w:r>
        <w:rPr>
          <w:color w:val="1D1D1B"/>
          <w:spacing w:val="5"/>
          <w:w w:val="120"/>
        </w:rPr>
        <w:t>before </w:t>
      </w:r>
      <w:r>
        <w:rPr>
          <w:color w:val="1D1D1B"/>
          <w:spacing w:val="4"/>
          <w:w w:val="120"/>
        </w:rPr>
        <w:t>the Mission </w:t>
      </w:r>
      <w:r>
        <w:rPr>
          <w:color w:val="1D1D1B"/>
          <w:spacing w:val="3"/>
          <w:w w:val="120"/>
        </w:rPr>
        <w:t>Council </w:t>
      </w:r>
      <w:r>
        <w:rPr>
          <w:color w:val="1D1D1B"/>
          <w:spacing w:val="2"/>
          <w:w w:val="120"/>
        </w:rPr>
        <w:t>it </w:t>
      </w:r>
      <w:r>
        <w:rPr>
          <w:color w:val="1D1D1B"/>
          <w:spacing w:val="4"/>
          <w:w w:val="120"/>
        </w:rPr>
        <w:t>shall </w:t>
      </w:r>
      <w:r>
        <w:rPr>
          <w:color w:val="1D1D1B"/>
          <w:spacing w:val="5"/>
          <w:w w:val="120"/>
        </w:rPr>
        <w:t>require </w:t>
      </w:r>
      <w:r>
        <w:rPr>
          <w:color w:val="1D1D1B"/>
          <w:w w:val="120"/>
        </w:rPr>
        <w:t>a </w:t>
      </w:r>
      <w:r>
        <w:rPr>
          <w:color w:val="1D1D1B"/>
          <w:spacing w:val="4"/>
          <w:w w:val="120"/>
        </w:rPr>
        <w:t>simple </w:t>
      </w:r>
      <w:r>
        <w:rPr>
          <w:color w:val="1D1D1B"/>
          <w:spacing w:val="5"/>
          <w:w w:val="120"/>
        </w:rPr>
        <w:t>majority </w:t>
      </w:r>
      <w:r>
        <w:rPr>
          <w:color w:val="1D1D1B"/>
          <w:spacing w:val="3"/>
          <w:w w:val="120"/>
        </w:rPr>
        <w:t>of </w:t>
      </w:r>
      <w:r>
        <w:rPr>
          <w:color w:val="1D1D1B"/>
          <w:spacing w:val="4"/>
          <w:w w:val="120"/>
        </w:rPr>
        <w:t>the </w:t>
      </w:r>
      <w:r>
        <w:rPr>
          <w:color w:val="1D1D1B"/>
          <w:spacing w:val="5"/>
          <w:w w:val="120"/>
        </w:rPr>
        <w:t>members </w:t>
      </w:r>
      <w:r>
        <w:rPr>
          <w:color w:val="1D1D1B"/>
          <w:spacing w:val="4"/>
          <w:w w:val="120"/>
        </w:rPr>
        <w:t>present and voting </w:t>
      </w:r>
      <w:r>
        <w:rPr>
          <w:color w:val="1D1D1B"/>
          <w:w w:val="120"/>
        </w:rPr>
        <w:t>to </w:t>
      </w:r>
      <w:r>
        <w:rPr>
          <w:color w:val="1D1D1B"/>
          <w:spacing w:val="4"/>
          <w:w w:val="120"/>
        </w:rPr>
        <w:t>pass. </w:t>
      </w:r>
      <w:r>
        <w:rPr>
          <w:color w:val="1D1D1B"/>
          <w:spacing w:val="3"/>
          <w:w w:val="120"/>
        </w:rPr>
        <w:t>In </w:t>
      </w:r>
      <w:r>
        <w:rPr>
          <w:color w:val="1D1D1B"/>
          <w:spacing w:val="5"/>
          <w:w w:val="120"/>
        </w:rPr>
        <w:t>its </w:t>
      </w:r>
      <w:r>
        <w:rPr>
          <w:color w:val="1D1D1B"/>
          <w:spacing w:val="4"/>
          <w:w w:val="120"/>
        </w:rPr>
        <w:t>concern </w:t>
      </w:r>
      <w:r>
        <w:rPr>
          <w:color w:val="1D1D1B"/>
          <w:spacing w:val="3"/>
          <w:w w:val="120"/>
        </w:rPr>
        <w:t>for </w:t>
      </w:r>
      <w:r>
        <w:rPr>
          <w:color w:val="1D1D1B"/>
          <w:spacing w:val="4"/>
          <w:w w:val="120"/>
        </w:rPr>
        <w:t>mutual </w:t>
      </w:r>
      <w:r>
        <w:rPr>
          <w:color w:val="1D1D1B"/>
          <w:spacing w:val="5"/>
          <w:w w:val="120"/>
        </w:rPr>
        <w:t>understanding </w:t>
      </w:r>
      <w:r>
        <w:rPr>
          <w:color w:val="1D1D1B"/>
          <w:spacing w:val="4"/>
          <w:w w:val="120"/>
        </w:rPr>
        <w:t>within the life </w:t>
      </w:r>
      <w:r>
        <w:rPr>
          <w:color w:val="1D1D1B"/>
          <w:spacing w:val="3"/>
          <w:w w:val="120"/>
        </w:rPr>
        <w:t>of </w:t>
      </w:r>
      <w:r>
        <w:rPr>
          <w:color w:val="1D1D1B"/>
          <w:spacing w:val="4"/>
          <w:w w:val="120"/>
        </w:rPr>
        <w:t>the </w:t>
      </w:r>
      <w:r>
        <w:rPr>
          <w:color w:val="1D1D1B"/>
          <w:spacing w:val="3"/>
          <w:w w:val="120"/>
        </w:rPr>
        <w:t>church, </w:t>
      </w:r>
      <w:r>
        <w:rPr>
          <w:color w:val="1D1D1B"/>
          <w:spacing w:val="5"/>
          <w:w w:val="120"/>
        </w:rPr>
        <w:t>before </w:t>
      </w:r>
      <w:r>
        <w:rPr>
          <w:color w:val="1D1D1B"/>
          <w:spacing w:val="4"/>
          <w:w w:val="120"/>
        </w:rPr>
        <w:t>voting </w:t>
      </w:r>
      <w:r>
        <w:rPr>
          <w:color w:val="1D1D1B"/>
          <w:spacing w:val="3"/>
          <w:w w:val="120"/>
        </w:rPr>
        <w:t>on such </w:t>
      </w:r>
      <w:r>
        <w:rPr>
          <w:color w:val="1D1D1B"/>
          <w:w w:val="120"/>
        </w:rPr>
        <w:t>a </w:t>
      </w:r>
      <w:r>
        <w:rPr>
          <w:color w:val="1D1D1B"/>
          <w:spacing w:val="4"/>
          <w:w w:val="120"/>
        </w:rPr>
        <w:t>motion the</w:t>
      </w:r>
      <w:r>
        <w:rPr>
          <w:color w:val="1D1D1B"/>
          <w:spacing w:val="13"/>
          <w:w w:val="120"/>
        </w:rPr>
        <w:t> </w:t>
      </w:r>
      <w:r>
        <w:rPr>
          <w:color w:val="1D1D1B"/>
          <w:spacing w:val="5"/>
          <w:w w:val="120"/>
        </w:rPr>
        <w:t>General</w:t>
      </w:r>
      <w:r>
        <w:rPr>
          <w:color w:val="1D1D1B"/>
          <w:spacing w:val="13"/>
          <w:w w:val="120"/>
        </w:rPr>
        <w:t> </w:t>
      </w:r>
      <w:r>
        <w:rPr>
          <w:color w:val="1D1D1B"/>
          <w:spacing w:val="5"/>
          <w:w w:val="120"/>
        </w:rPr>
        <w:t>Assembly</w:t>
      </w:r>
      <w:r>
        <w:rPr>
          <w:color w:val="1D1D1B"/>
          <w:spacing w:val="13"/>
          <w:w w:val="120"/>
        </w:rPr>
        <w:t> </w:t>
      </w:r>
      <w:r>
        <w:rPr>
          <w:color w:val="1D1D1B"/>
          <w:spacing w:val="3"/>
          <w:w w:val="120"/>
        </w:rPr>
        <w:t>or</w:t>
      </w:r>
      <w:r>
        <w:rPr>
          <w:color w:val="1D1D1B"/>
          <w:spacing w:val="13"/>
          <w:w w:val="120"/>
        </w:rPr>
        <w:t> </w:t>
      </w:r>
      <w:r>
        <w:rPr>
          <w:color w:val="1D1D1B"/>
          <w:spacing w:val="4"/>
          <w:w w:val="120"/>
        </w:rPr>
        <w:t>Mission</w:t>
      </w:r>
      <w:r>
        <w:rPr>
          <w:color w:val="1D1D1B"/>
          <w:spacing w:val="14"/>
          <w:w w:val="120"/>
        </w:rPr>
        <w:t> </w:t>
      </w:r>
      <w:r>
        <w:rPr>
          <w:color w:val="1D1D1B"/>
          <w:spacing w:val="3"/>
          <w:w w:val="120"/>
        </w:rPr>
        <w:t>Council</w:t>
      </w:r>
      <w:r>
        <w:rPr>
          <w:color w:val="1D1D1B"/>
          <w:spacing w:val="13"/>
          <w:w w:val="120"/>
        </w:rPr>
        <w:t> </w:t>
      </w:r>
      <w:r>
        <w:rPr>
          <w:color w:val="1D1D1B"/>
          <w:spacing w:val="4"/>
          <w:w w:val="120"/>
        </w:rPr>
        <w:t>shall</w:t>
      </w:r>
      <w:r>
        <w:rPr>
          <w:color w:val="1D1D1B"/>
          <w:spacing w:val="13"/>
          <w:w w:val="120"/>
        </w:rPr>
        <w:t> </w:t>
      </w:r>
      <w:r>
        <w:rPr>
          <w:color w:val="1D1D1B"/>
          <w:spacing w:val="3"/>
          <w:w w:val="120"/>
        </w:rPr>
        <w:t>invite</w:t>
      </w:r>
      <w:r>
        <w:rPr>
          <w:color w:val="1D1D1B"/>
          <w:spacing w:val="13"/>
          <w:w w:val="120"/>
        </w:rPr>
        <w:t> </w:t>
      </w:r>
      <w:r>
        <w:rPr>
          <w:color w:val="1D1D1B"/>
          <w:w w:val="120"/>
        </w:rPr>
        <w:t>a</w:t>
      </w:r>
      <w:r>
        <w:rPr>
          <w:color w:val="1D1D1B"/>
          <w:spacing w:val="14"/>
          <w:w w:val="120"/>
        </w:rPr>
        <w:t> </w:t>
      </w:r>
      <w:r>
        <w:rPr>
          <w:color w:val="1D1D1B"/>
          <w:spacing w:val="5"/>
          <w:w w:val="120"/>
        </w:rPr>
        <w:t>representative</w:t>
      </w:r>
      <w:r>
        <w:rPr>
          <w:color w:val="1D1D1B"/>
          <w:spacing w:val="13"/>
          <w:w w:val="120"/>
        </w:rPr>
        <w:t> </w:t>
      </w:r>
      <w:r>
        <w:rPr>
          <w:color w:val="1D1D1B"/>
          <w:spacing w:val="3"/>
          <w:w w:val="120"/>
        </w:rPr>
        <w:t>of</w:t>
      </w:r>
    </w:p>
    <w:p>
      <w:pPr>
        <w:pStyle w:val="BodyText"/>
        <w:spacing w:line="235" w:lineRule="auto" w:before="5"/>
        <w:ind w:left="1819" w:right="2419"/>
      </w:pPr>
      <w:r>
        <w:rPr>
          <w:color w:val="1D1D1B"/>
          <w:w w:val="120"/>
        </w:rPr>
        <w:t>any synod from which the General Secretary has duly received notification under 3(1)(e) to present the main reasons for its objection.</w:t>
      </w:r>
    </w:p>
    <w:p>
      <w:pPr>
        <w:pStyle w:val="BodyText"/>
        <w:spacing w:before="5"/>
        <w:rPr>
          <w:sz w:val="19"/>
        </w:rPr>
      </w:pPr>
    </w:p>
    <w:p>
      <w:pPr>
        <w:pStyle w:val="ListParagraph"/>
        <w:numPr>
          <w:ilvl w:val="0"/>
          <w:numId w:val="15"/>
        </w:numPr>
        <w:tabs>
          <w:tab w:pos="1820" w:val="left" w:leader="none"/>
        </w:tabs>
        <w:spacing w:line="240" w:lineRule="auto" w:before="0" w:after="0"/>
        <w:ind w:left="1819" w:right="0" w:hanging="454"/>
        <w:jc w:val="left"/>
        <w:rPr>
          <w:sz w:val="20"/>
        </w:rPr>
      </w:pPr>
      <w:r>
        <w:rPr>
          <w:color w:val="1D1D1B"/>
          <w:spacing w:val="2"/>
          <w:w w:val="120"/>
          <w:sz w:val="20"/>
        </w:rPr>
        <w:t>If</w:t>
      </w:r>
      <w:r>
        <w:rPr>
          <w:color w:val="1D1D1B"/>
          <w:spacing w:val="6"/>
          <w:w w:val="120"/>
          <w:sz w:val="20"/>
        </w:rPr>
        <w:t> </w:t>
      </w:r>
      <w:r>
        <w:rPr>
          <w:color w:val="1D1D1B"/>
          <w:w w:val="120"/>
          <w:sz w:val="20"/>
        </w:rPr>
        <w:t>such</w:t>
      </w:r>
      <w:r>
        <w:rPr>
          <w:color w:val="1D1D1B"/>
          <w:spacing w:val="7"/>
          <w:w w:val="120"/>
          <w:sz w:val="20"/>
        </w:rPr>
        <w:t> </w:t>
      </w:r>
      <w:r>
        <w:rPr>
          <w:color w:val="1D1D1B"/>
          <w:w w:val="120"/>
          <w:sz w:val="20"/>
        </w:rPr>
        <w:t>a</w:t>
      </w:r>
      <w:r>
        <w:rPr>
          <w:color w:val="1D1D1B"/>
          <w:spacing w:val="6"/>
          <w:w w:val="120"/>
          <w:sz w:val="20"/>
        </w:rPr>
        <w:t> </w:t>
      </w:r>
      <w:r>
        <w:rPr>
          <w:color w:val="1D1D1B"/>
          <w:w w:val="120"/>
          <w:sz w:val="20"/>
        </w:rPr>
        <w:t>motion</w:t>
      </w:r>
      <w:r>
        <w:rPr>
          <w:color w:val="1D1D1B"/>
          <w:spacing w:val="7"/>
          <w:w w:val="120"/>
          <w:sz w:val="20"/>
        </w:rPr>
        <w:t> </w:t>
      </w:r>
      <w:r>
        <w:rPr>
          <w:color w:val="1D1D1B"/>
          <w:w w:val="120"/>
          <w:sz w:val="20"/>
        </w:rPr>
        <w:t>is</w:t>
      </w:r>
      <w:r>
        <w:rPr>
          <w:color w:val="1D1D1B"/>
          <w:spacing w:val="6"/>
          <w:w w:val="120"/>
          <w:sz w:val="20"/>
        </w:rPr>
        <w:t> </w:t>
      </w:r>
      <w:r>
        <w:rPr>
          <w:color w:val="1D1D1B"/>
          <w:w w:val="120"/>
          <w:sz w:val="20"/>
        </w:rPr>
        <w:t>passed</w:t>
      </w:r>
      <w:r>
        <w:rPr>
          <w:color w:val="1D1D1B"/>
          <w:spacing w:val="7"/>
          <w:w w:val="120"/>
          <w:sz w:val="20"/>
        </w:rPr>
        <w:t> </w:t>
      </w:r>
      <w:r>
        <w:rPr>
          <w:color w:val="1D1D1B"/>
          <w:w w:val="120"/>
          <w:sz w:val="20"/>
        </w:rPr>
        <w:t>by</w:t>
      </w:r>
      <w:r>
        <w:rPr>
          <w:color w:val="1D1D1B"/>
          <w:spacing w:val="6"/>
          <w:w w:val="120"/>
          <w:sz w:val="20"/>
        </w:rPr>
        <w:t> </w:t>
      </w:r>
      <w:r>
        <w:rPr>
          <w:color w:val="1D1D1B"/>
          <w:w w:val="120"/>
          <w:sz w:val="20"/>
        </w:rPr>
        <w:t>such</w:t>
      </w:r>
      <w:r>
        <w:rPr>
          <w:color w:val="1D1D1B"/>
          <w:spacing w:val="7"/>
          <w:w w:val="120"/>
          <w:sz w:val="20"/>
        </w:rPr>
        <w:t> </w:t>
      </w:r>
      <w:r>
        <w:rPr>
          <w:color w:val="1D1D1B"/>
          <w:w w:val="120"/>
          <w:sz w:val="20"/>
        </w:rPr>
        <w:t>a</w:t>
      </w:r>
      <w:r>
        <w:rPr>
          <w:color w:val="1D1D1B"/>
          <w:spacing w:val="6"/>
          <w:w w:val="120"/>
          <w:sz w:val="20"/>
        </w:rPr>
        <w:t> </w:t>
      </w:r>
      <w:r>
        <w:rPr>
          <w:color w:val="1D1D1B"/>
          <w:spacing w:val="2"/>
          <w:w w:val="120"/>
          <w:sz w:val="20"/>
        </w:rPr>
        <w:t>majority</w:t>
      </w:r>
      <w:r>
        <w:rPr>
          <w:color w:val="1D1D1B"/>
          <w:spacing w:val="7"/>
          <w:w w:val="120"/>
          <w:sz w:val="20"/>
        </w:rPr>
        <w:t> </w:t>
      </w:r>
      <w:r>
        <w:rPr>
          <w:color w:val="1D1D1B"/>
          <w:w w:val="120"/>
          <w:sz w:val="20"/>
        </w:rPr>
        <w:t>the</w:t>
      </w:r>
      <w:r>
        <w:rPr>
          <w:color w:val="1D1D1B"/>
          <w:spacing w:val="6"/>
          <w:w w:val="120"/>
          <w:sz w:val="20"/>
        </w:rPr>
        <w:t> </w:t>
      </w:r>
      <w:r>
        <w:rPr>
          <w:color w:val="1D1D1B"/>
          <w:w w:val="120"/>
          <w:sz w:val="20"/>
        </w:rPr>
        <w:t>amendment</w:t>
      </w:r>
      <w:r>
        <w:rPr>
          <w:color w:val="1D1D1B"/>
          <w:spacing w:val="7"/>
          <w:w w:val="120"/>
          <w:sz w:val="20"/>
        </w:rPr>
        <w:t> </w:t>
      </w:r>
      <w:r>
        <w:rPr>
          <w:color w:val="1D1D1B"/>
          <w:w w:val="120"/>
          <w:sz w:val="20"/>
        </w:rPr>
        <w:t>shall</w:t>
      </w:r>
      <w:r>
        <w:rPr>
          <w:color w:val="1D1D1B"/>
          <w:spacing w:val="7"/>
          <w:w w:val="120"/>
          <w:sz w:val="20"/>
        </w:rPr>
        <w:t> </w:t>
      </w:r>
      <w:r>
        <w:rPr>
          <w:color w:val="1D1D1B"/>
          <w:w w:val="120"/>
          <w:sz w:val="20"/>
        </w:rPr>
        <w:t>have</w:t>
      </w:r>
      <w:r>
        <w:rPr>
          <w:color w:val="1D1D1B"/>
          <w:spacing w:val="6"/>
          <w:w w:val="120"/>
          <w:sz w:val="20"/>
        </w:rPr>
        <w:t> </w:t>
      </w:r>
      <w:r>
        <w:rPr>
          <w:color w:val="1D1D1B"/>
          <w:spacing w:val="3"/>
          <w:w w:val="120"/>
          <w:sz w:val="20"/>
        </w:rPr>
        <w:t>effect.</w:t>
      </w:r>
    </w:p>
    <w:p>
      <w:pPr>
        <w:pStyle w:val="BodyText"/>
        <w:spacing w:before="8"/>
        <w:rPr>
          <w:sz w:val="19"/>
        </w:rPr>
      </w:pPr>
    </w:p>
    <w:p>
      <w:pPr>
        <w:pStyle w:val="ListParagraph"/>
        <w:numPr>
          <w:ilvl w:val="0"/>
          <w:numId w:val="15"/>
        </w:numPr>
        <w:tabs>
          <w:tab w:pos="1820" w:val="left" w:leader="none"/>
        </w:tabs>
        <w:spacing w:line="235" w:lineRule="auto" w:before="0" w:after="0"/>
        <w:ind w:left="1819" w:right="2164" w:hanging="454"/>
        <w:jc w:val="both"/>
        <w:rPr>
          <w:sz w:val="20"/>
        </w:rPr>
      </w:pPr>
      <w:r>
        <w:rPr>
          <w:color w:val="1D1D1B"/>
          <w:spacing w:val="5"/>
          <w:w w:val="120"/>
          <w:sz w:val="20"/>
        </w:rPr>
        <w:t>For </w:t>
      </w:r>
      <w:r>
        <w:rPr>
          <w:color w:val="1D1D1B"/>
          <w:spacing w:val="4"/>
          <w:w w:val="120"/>
          <w:sz w:val="20"/>
        </w:rPr>
        <w:t>the </w:t>
      </w:r>
      <w:r>
        <w:rPr>
          <w:color w:val="1D1D1B"/>
          <w:spacing w:val="5"/>
          <w:w w:val="120"/>
          <w:sz w:val="20"/>
        </w:rPr>
        <w:t>purposes </w:t>
      </w:r>
      <w:r>
        <w:rPr>
          <w:color w:val="1D1D1B"/>
          <w:spacing w:val="3"/>
          <w:w w:val="120"/>
          <w:sz w:val="20"/>
        </w:rPr>
        <w:t>of this </w:t>
      </w:r>
      <w:r>
        <w:rPr>
          <w:color w:val="1D1D1B"/>
          <w:spacing w:val="6"/>
          <w:w w:val="120"/>
          <w:sz w:val="20"/>
        </w:rPr>
        <w:t>paragraph </w:t>
      </w:r>
      <w:r>
        <w:rPr>
          <w:color w:val="1D1D1B"/>
          <w:spacing w:val="-4"/>
          <w:w w:val="120"/>
          <w:sz w:val="20"/>
        </w:rPr>
        <w:t>3(1), </w:t>
      </w:r>
      <w:r>
        <w:rPr>
          <w:color w:val="1D1D1B"/>
          <w:spacing w:val="4"/>
          <w:w w:val="120"/>
          <w:sz w:val="20"/>
        </w:rPr>
        <w:t>only </w:t>
      </w:r>
      <w:r>
        <w:rPr>
          <w:color w:val="1D1D1B"/>
          <w:spacing w:val="5"/>
          <w:w w:val="120"/>
          <w:sz w:val="20"/>
        </w:rPr>
        <w:t>synods </w:t>
      </w:r>
      <w:r>
        <w:rPr>
          <w:color w:val="1D1D1B"/>
          <w:spacing w:val="4"/>
          <w:w w:val="120"/>
          <w:sz w:val="20"/>
        </w:rPr>
        <w:t>and local churches </w:t>
      </w:r>
      <w:r>
        <w:rPr>
          <w:color w:val="1D1D1B"/>
          <w:spacing w:val="2"/>
          <w:w w:val="120"/>
          <w:sz w:val="20"/>
        </w:rPr>
        <w:t>in </w:t>
      </w:r>
      <w:r>
        <w:rPr>
          <w:color w:val="1D1D1B"/>
          <w:spacing w:val="4"/>
          <w:w w:val="120"/>
          <w:sz w:val="20"/>
        </w:rPr>
        <w:t>existence </w:t>
      </w:r>
      <w:r>
        <w:rPr>
          <w:color w:val="1D1D1B"/>
          <w:spacing w:val="3"/>
          <w:w w:val="120"/>
          <w:sz w:val="20"/>
        </w:rPr>
        <w:t>on </w:t>
      </w:r>
      <w:r>
        <w:rPr>
          <w:color w:val="1D1D1B"/>
          <w:spacing w:val="4"/>
          <w:w w:val="120"/>
          <w:sz w:val="20"/>
        </w:rPr>
        <w:t>the </w:t>
      </w:r>
      <w:r>
        <w:rPr>
          <w:color w:val="1D1D1B"/>
          <w:spacing w:val="3"/>
          <w:w w:val="120"/>
          <w:sz w:val="20"/>
        </w:rPr>
        <w:t>date set for </w:t>
      </w:r>
      <w:r>
        <w:rPr>
          <w:color w:val="1D1D1B"/>
          <w:spacing w:val="5"/>
          <w:w w:val="120"/>
          <w:sz w:val="20"/>
        </w:rPr>
        <w:t>responses </w:t>
      </w:r>
      <w:r>
        <w:rPr>
          <w:color w:val="1D1D1B"/>
          <w:w w:val="120"/>
          <w:sz w:val="20"/>
        </w:rPr>
        <w:t>to </w:t>
      </w:r>
      <w:r>
        <w:rPr>
          <w:color w:val="1D1D1B"/>
          <w:spacing w:val="3"/>
          <w:w w:val="120"/>
          <w:sz w:val="20"/>
        </w:rPr>
        <w:t>be </w:t>
      </w:r>
      <w:r>
        <w:rPr>
          <w:color w:val="1D1D1B"/>
          <w:spacing w:val="4"/>
          <w:w w:val="120"/>
          <w:sz w:val="20"/>
        </w:rPr>
        <w:t>made shall </w:t>
      </w:r>
      <w:r>
        <w:rPr>
          <w:color w:val="1D1D1B"/>
          <w:spacing w:val="3"/>
          <w:w w:val="120"/>
          <w:sz w:val="20"/>
        </w:rPr>
        <w:t>be counted </w:t>
      </w:r>
      <w:r>
        <w:rPr>
          <w:color w:val="1D1D1B"/>
          <w:spacing w:val="2"/>
          <w:w w:val="120"/>
          <w:sz w:val="20"/>
        </w:rPr>
        <w:t>in </w:t>
      </w:r>
      <w:r>
        <w:rPr>
          <w:color w:val="1D1D1B"/>
          <w:spacing w:val="4"/>
          <w:w w:val="120"/>
          <w:sz w:val="20"/>
        </w:rPr>
        <w:t>the </w:t>
      </w:r>
      <w:r>
        <w:rPr>
          <w:color w:val="1D1D1B"/>
          <w:spacing w:val="5"/>
          <w:w w:val="120"/>
          <w:sz w:val="20"/>
        </w:rPr>
        <w:t>calculations.</w:t>
      </w:r>
    </w:p>
    <w:p>
      <w:pPr>
        <w:spacing w:after="0" w:line="235" w:lineRule="auto"/>
        <w:jc w:val="both"/>
        <w:rPr>
          <w:sz w:val="20"/>
        </w:rPr>
        <w:sectPr>
          <w:type w:val="continuous"/>
          <w:pgSz w:w="11910" w:h="16840"/>
          <w:pgMar w:top="860" w:bottom="280" w:left="220" w:right="0"/>
        </w:sectPr>
      </w:pPr>
    </w:p>
    <w:p>
      <w:pPr>
        <w:pStyle w:val="BodyText"/>
        <w:spacing w:before="11"/>
        <w:rPr>
          <w:sz w:val="13"/>
        </w:rPr>
      </w:pPr>
      <w:r>
        <w:rPr/>
        <w:pict>
          <v:group style="position:absolute;margin-left:26.693001pt;margin-top:46.400013pt;width:523.25pt;height:141.85pt;mso-position-horizontal-relative:page;mso-position-vertical-relative:page;z-index:251993088" coordorigin="534,928" coordsize="10465,2837">
            <v:shape style="position:absolute;left:1488;top:1133;width:9511;height:2631" type="#_x0000_t75" stroked="false">
              <v:imagedata r:id="rId263" o:title=""/>
            </v:shape>
            <v:rect style="position:absolute;left:533;top:928;width:9752;height:438" filled="true" fillcolor="#ffffff" stroked="false">
              <v:fill type="solid"/>
            </v:rect>
            <v:shape style="position:absolute;left:533;top:928;width:10465;height:2837" type="#_x0000_t202" filled="false" stroked="false">
              <v:textbox inset="0,0,0,0">
                <w:txbxContent>
                  <w:p>
                    <w:pPr>
                      <w:spacing w:line="240" w:lineRule="auto" w:before="0"/>
                      <w:rPr>
                        <w:sz w:val="24"/>
                      </w:rPr>
                    </w:pPr>
                  </w:p>
                  <w:p>
                    <w:pPr>
                      <w:spacing w:line="235" w:lineRule="auto" w:before="189"/>
                      <w:ind w:left="1903" w:right="860" w:firstLine="0"/>
                      <w:jc w:val="left"/>
                      <w:rPr>
                        <w:sz w:val="20"/>
                      </w:rPr>
                    </w:pPr>
                    <w:r>
                      <w:rPr>
                        <w:color w:val="1D1D1B"/>
                        <w:w w:val="120"/>
                        <w:sz w:val="20"/>
                      </w:rPr>
                      <w:t>3.(2) </w:t>
                    </w:r>
                    <w:r>
                      <w:rPr>
                        <w:color w:val="1D1D1B"/>
                        <w:spacing w:val="3"/>
                        <w:w w:val="120"/>
                        <w:sz w:val="20"/>
                      </w:rPr>
                      <w:t>In </w:t>
                    </w:r>
                    <w:r>
                      <w:rPr>
                        <w:color w:val="1D1D1B"/>
                        <w:spacing w:val="4"/>
                        <w:w w:val="120"/>
                        <w:sz w:val="20"/>
                      </w:rPr>
                      <w:t>the case </w:t>
                    </w:r>
                    <w:r>
                      <w:rPr>
                        <w:color w:val="1D1D1B"/>
                        <w:spacing w:val="3"/>
                        <w:w w:val="120"/>
                        <w:sz w:val="20"/>
                      </w:rPr>
                      <w:t>of </w:t>
                    </w:r>
                    <w:r>
                      <w:rPr>
                        <w:color w:val="1D1D1B"/>
                        <w:spacing w:val="4"/>
                        <w:w w:val="120"/>
                        <w:sz w:val="20"/>
                      </w:rPr>
                      <w:t>motions which would </w:t>
                    </w:r>
                    <w:r>
                      <w:rPr>
                        <w:color w:val="1D1D1B"/>
                        <w:spacing w:val="3"/>
                        <w:w w:val="120"/>
                        <w:sz w:val="20"/>
                      </w:rPr>
                      <w:t>have </w:t>
                    </w:r>
                    <w:r>
                      <w:rPr>
                        <w:color w:val="1D1D1B"/>
                        <w:spacing w:val="4"/>
                        <w:w w:val="120"/>
                        <w:sz w:val="20"/>
                      </w:rPr>
                      <w:t>the </w:t>
                    </w:r>
                    <w:r>
                      <w:rPr>
                        <w:color w:val="1D1D1B"/>
                        <w:spacing w:val="7"/>
                        <w:w w:val="120"/>
                        <w:sz w:val="20"/>
                      </w:rPr>
                      <w:t>effect </w:t>
                    </w:r>
                    <w:r>
                      <w:rPr>
                        <w:color w:val="1D1D1B"/>
                        <w:spacing w:val="3"/>
                        <w:w w:val="120"/>
                        <w:sz w:val="20"/>
                      </w:rPr>
                      <w:t>of </w:t>
                    </w:r>
                    <w:r>
                      <w:rPr>
                        <w:color w:val="1D1D1B"/>
                        <w:spacing w:val="4"/>
                        <w:w w:val="120"/>
                        <w:sz w:val="20"/>
                      </w:rPr>
                      <w:t>terminating the separate existence </w:t>
                    </w:r>
                    <w:r>
                      <w:rPr>
                        <w:color w:val="1D1D1B"/>
                        <w:spacing w:val="3"/>
                        <w:w w:val="120"/>
                        <w:sz w:val="20"/>
                      </w:rPr>
                      <w:t>of </w:t>
                    </w:r>
                    <w:r>
                      <w:rPr>
                        <w:color w:val="1D1D1B"/>
                        <w:spacing w:val="4"/>
                        <w:w w:val="120"/>
                        <w:sz w:val="20"/>
                      </w:rPr>
                      <w:t>the United </w:t>
                    </w:r>
                    <w:r>
                      <w:rPr>
                        <w:color w:val="1D1D1B"/>
                        <w:spacing w:val="5"/>
                        <w:w w:val="120"/>
                        <w:sz w:val="20"/>
                      </w:rPr>
                      <w:t>Reformed </w:t>
                    </w:r>
                    <w:r>
                      <w:rPr>
                        <w:color w:val="1D1D1B"/>
                        <w:spacing w:val="3"/>
                        <w:w w:val="120"/>
                        <w:sz w:val="20"/>
                      </w:rPr>
                      <w:t>Church, or of </w:t>
                    </w:r>
                    <w:r>
                      <w:rPr>
                        <w:color w:val="1D1D1B"/>
                        <w:w w:val="120"/>
                        <w:sz w:val="20"/>
                      </w:rPr>
                      <w:t>a </w:t>
                    </w:r>
                    <w:r>
                      <w:rPr>
                        <w:color w:val="1D1D1B"/>
                        <w:spacing w:val="5"/>
                        <w:w w:val="120"/>
                        <w:sz w:val="20"/>
                      </w:rPr>
                      <w:t>synod </w:t>
                    </w:r>
                    <w:r>
                      <w:rPr>
                        <w:color w:val="1D1D1B"/>
                        <w:spacing w:val="4"/>
                        <w:w w:val="120"/>
                        <w:sz w:val="20"/>
                      </w:rPr>
                      <w:t>within </w:t>
                    </w:r>
                    <w:r>
                      <w:rPr>
                        <w:color w:val="1D1D1B"/>
                        <w:spacing w:val="3"/>
                        <w:w w:val="120"/>
                        <w:sz w:val="20"/>
                      </w:rPr>
                      <w:t>it, </w:t>
                    </w:r>
                    <w:r>
                      <w:rPr>
                        <w:color w:val="1D1D1B"/>
                        <w:w w:val="120"/>
                        <w:sz w:val="20"/>
                      </w:rPr>
                      <w:t>by </w:t>
                    </w:r>
                    <w:r>
                      <w:rPr>
                        <w:color w:val="1D1D1B"/>
                        <w:spacing w:val="4"/>
                        <w:w w:val="120"/>
                        <w:sz w:val="20"/>
                      </w:rPr>
                      <w:t>union with other churches, the voting process </w:t>
                    </w:r>
                    <w:r>
                      <w:rPr>
                        <w:color w:val="1D1D1B"/>
                        <w:w w:val="120"/>
                        <w:sz w:val="20"/>
                      </w:rPr>
                      <w:t>to  </w:t>
                    </w:r>
                    <w:r>
                      <w:rPr>
                        <w:color w:val="1D1D1B"/>
                        <w:spacing w:val="3"/>
                        <w:w w:val="120"/>
                        <w:sz w:val="20"/>
                      </w:rPr>
                      <w:t>be used </w:t>
                    </w:r>
                    <w:r>
                      <w:rPr>
                        <w:color w:val="1D1D1B"/>
                        <w:spacing w:val="4"/>
                        <w:w w:val="120"/>
                        <w:sz w:val="20"/>
                      </w:rPr>
                      <w:t>shall </w:t>
                    </w:r>
                    <w:r>
                      <w:rPr>
                        <w:color w:val="1D1D1B"/>
                        <w:spacing w:val="3"/>
                        <w:w w:val="120"/>
                        <w:sz w:val="20"/>
                      </w:rPr>
                      <w:t>be not  </w:t>
                    </w:r>
                    <w:r>
                      <w:rPr>
                        <w:color w:val="1D1D1B"/>
                        <w:spacing w:val="4"/>
                        <w:w w:val="120"/>
                        <w:sz w:val="20"/>
                      </w:rPr>
                      <w:t>less </w:t>
                    </w:r>
                    <w:r>
                      <w:rPr>
                        <w:color w:val="1D1D1B"/>
                        <w:spacing w:val="5"/>
                        <w:w w:val="120"/>
                        <w:sz w:val="20"/>
                      </w:rPr>
                      <w:t>stringent </w:t>
                    </w:r>
                    <w:r>
                      <w:rPr>
                        <w:color w:val="1D1D1B"/>
                        <w:spacing w:val="4"/>
                        <w:w w:val="120"/>
                        <w:sz w:val="20"/>
                      </w:rPr>
                      <w:t>than </w:t>
                    </w:r>
                    <w:r>
                      <w:rPr>
                        <w:color w:val="1D1D1B"/>
                        <w:spacing w:val="2"/>
                        <w:w w:val="120"/>
                        <w:sz w:val="20"/>
                      </w:rPr>
                      <w:t>in </w:t>
                    </w:r>
                    <w:r>
                      <w:rPr>
                        <w:color w:val="1D1D1B"/>
                        <w:w w:val="120"/>
                        <w:sz w:val="20"/>
                      </w:rPr>
                      <w:t>3 </w:t>
                    </w:r>
                    <w:r>
                      <w:rPr>
                        <w:color w:val="1D1D1B"/>
                        <w:spacing w:val="-7"/>
                        <w:w w:val="120"/>
                        <w:sz w:val="20"/>
                      </w:rPr>
                      <w:t>(1) </w:t>
                    </w:r>
                    <w:r>
                      <w:rPr>
                        <w:color w:val="1D1D1B"/>
                        <w:spacing w:val="4"/>
                        <w:w w:val="120"/>
                        <w:sz w:val="20"/>
                      </w:rPr>
                      <w:t>and that process shall </w:t>
                    </w:r>
                    <w:r>
                      <w:rPr>
                        <w:color w:val="1D1D1B"/>
                        <w:spacing w:val="3"/>
                        <w:w w:val="120"/>
                        <w:sz w:val="20"/>
                      </w:rPr>
                      <w:t>be </w:t>
                    </w:r>
                    <w:r>
                      <w:rPr>
                        <w:color w:val="1D1D1B"/>
                        <w:spacing w:val="4"/>
                        <w:w w:val="120"/>
                        <w:sz w:val="20"/>
                      </w:rPr>
                      <w:t>determined </w:t>
                    </w:r>
                    <w:r>
                      <w:rPr>
                        <w:color w:val="1D1D1B"/>
                        <w:w w:val="120"/>
                        <w:sz w:val="20"/>
                      </w:rPr>
                      <w:t>by a </w:t>
                    </w:r>
                    <w:r>
                      <w:rPr>
                        <w:color w:val="1D1D1B"/>
                        <w:spacing w:val="4"/>
                        <w:w w:val="120"/>
                        <w:sz w:val="20"/>
                      </w:rPr>
                      <w:t>single </w:t>
                    </w:r>
                    <w:r>
                      <w:rPr>
                        <w:color w:val="1D1D1B"/>
                        <w:spacing w:val="2"/>
                        <w:w w:val="120"/>
                        <w:sz w:val="20"/>
                      </w:rPr>
                      <w:t>vote </w:t>
                    </w:r>
                    <w:r>
                      <w:rPr>
                        <w:color w:val="1D1D1B"/>
                        <w:spacing w:val="3"/>
                        <w:w w:val="120"/>
                        <w:sz w:val="20"/>
                      </w:rPr>
                      <w:t>of </w:t>
                    </w:r>
                    <w:r>
                      <w:rPr>
                        <w:color w:val="1D1D1B"/>
                        <w:spacing w:val="4"/>
                        <w:w w:val="120"/>
                        <w:sz w:val="20"/>
                      </w:rPr>
                      <w:t>the </w:t>
                    </w:r>
                    <w:r>
                      <w:rPr>
                        <w:color w:val="1D1D1B"/>
                        <w:spacing w:val="5"/>
                        <w:w w:val="120"/>
                        <w:sz w:val="20"/>
                      </w:rPr>
                      <w:t>General Assembly </w:t>
                    </w:r>
                    <w:r>
                      <w:rPr>
                        <w:color w:val="1D1D1B"/>
                        <w:spacing w:val="4"/>
                        <w:w w:val="120"/>
                        <w:sz w:val="20"/>
                      </w:rPr>
                      <w:t>which shall </w:t>
                    </w:r>
                    <w:r>
                      <w:rPr>
                        <w:color w:val="1D1D1B"/>
                        <w:spacing w:val="5"/>
                        <w:w w:val="120"/>
                        <w:sz w:val="20"/>
                      </w:rPr>
                      <w:t>require </w:t>
                    </w:r>
                    <w:r>
                      <w:rPr>
                        <w:color w:val="1D1D1B"/>
                        <w:w w:val="120"/>
                        <w:sz w:val="20"/>
                      </w:rPr>
                      <w:t>a </w:t>
                    </w:r>
                    <w:r>
                      <w:rPr>
                        <w:color w:val="1D1D1B"/>
                        <w:spacing w:val="6"/>
                        <w:w w:val="120"/>
                        <w:sz w:val="20"/>
                      </w:rPr>
                      <w:t>two-thirds </w:t>
                    </w:r>
                    <w:r>
                      <w:rPr>
                        <w:color w:val="1D1D1B"/>
                        <w:spacing w:val="5"/>
                        <w:w w:val="120"/>
                        <w:sz w:val="20"/>
                      </w:rPr>
                      <w:t>majority </w:t>
                    </w:r>
                    <w:r>
                      <w:rPr>
                        <w:color w:val="1D1D1B"/>
                        <w:spacing w:val="3"/>
                        <w:w w:val="120"/>
                        <w:sz w:val="20"/>
                      </w:rPr>
                      <w:t>of </w:t>
                    </w:r>
                    <w:r>
                      <w:rPr>
                        <w:color w:val="1D1D1B"/>
                        <w:spacing w:val="4"/>
                        <w:w w:val="120"/>
                        <w:sz w:val="20"/>
                      </w:rPr>
                      <w:t>those present and voting </w:t>
                    </w:r>
                    <w:r>
                      <w:rPr>
                        <w:color w:val="1D1D1B"/>
                        <w:w w:val="120"/>
                        <w:sz w:val="20"/>
                      </w:rPr>
                      <w:t>to </w:t>
                    </w:r>
                    <w:r>
                      <w:rPr>
                        <w:color w:val="1D1D1B"/>
                        <w:spacing w:val="4"/>
                        <w:w w:val="120"/>
                        <w:sz w:val="20"/>
                      </w:rPr>
                      <w:t>pass. </w:t>
                    </w:r>
                    <w:r>
                      <w:rPr>
                        <w:color w:val="1D1D1B"/>
                        <w:spacing w:val="3"/>
                        <w:w w:val="120"/>
                        <w:sz w:val="20"/>
                      </w:rPr>
                      <w:t>In </w:t>
                    </w:r>
                    <w:r>
                      <w:rPr>
                        <w:color w:val="1D1D1B"/>
                        <w:spacing w:val="4"/>
                        <w:w w:val="120"/>
                        <w:sz w:val="20"/>
                      </w:rPr>
                      <w:t>the case </w:t>
                    </w:r>
                    <w:r>
                      <w:rPr>
                        <w:color w:val="1D1D1B"/>
                        <w:spacing w:val="3"/>
                        <w:w w:val="120"/>
                        <w:sz w:val="20"/>
                      </w:rPr>
                      <w:t>of </w:t>
                    </w:r>
                    <w:r>
                      <w:rPr>
                        <w:color w:val="1D1D1B"/>
                        <w:w w:val="120"/>
                        <w:sz w:val="20"/>
                      </w:rPr>
                      <w:t>a </w:t>
                    </w:r>
                    <w:r>
                      <w:rPr>
                        <w:color w:val="1D1D1B"/>
                        <w:spacing w:val="4"/>
                        <w:w w:val="120"/>
                        <w:sz w:val="20"/>
                      </w:rPr>
                      <w:t>proposed union </w:t>
                    </w:r>
                    <w:r>
                      <w:rPr>
                        <w:color w:val="1D1D1B"/>
                        <w:spacing w:val="6"/>
                        <w:w w:val="120"/>
                        <w:sz w:val="20"/>
                      </w:rPr>
                      <w:t>affecting</w:t>
                    </w:r>
                    <w:r>
                      <w:rPr>
                        <w:color w:val="1D1D1B"/>
                        <w:spacing w:val="66"/>
                        <w:w w:val="120"/>
                        <w:sz w:val="20"/>
                      </w:rPr>
                      <w:t> </w:t>
                    </w:r>
                    <w:r>
                      <w:rPr>
                        <w:color w:val="1D1D1B"/>
                        <w:spacing w:val="4"/>
                        <w:w w:val="120"/>
                        <w:sz w:val="20"/>
                      </w:rPr>
                      <w:t>only Scotland </w:t>
                    </w:r>
                    <w:r>
                      <w:rPr>
                        <w:color w:val="1D1D1B"/>
                        <w:spacing w:val="3"/>
                        <w:w w:val="120"/>
                        <w:sz w:val="20"/>
                      </w:rPr>
                      <w:t>or Wales no </w:t>
                    </w:r>
                    <w:r>
                      <w:rPr>
                        <w:color w:val="1D1D1B"/>
                        <w:spacing w:val="5"/>
                        <w:w w:val="120"/>
                        <w:sz w:val="20"/>
                      </w:rPr>
                      <w:t>action </w:t>
                    </w:r>
                    <w:r>
                      <w:rPr>
                        <w:color w:val="1D1D1B"/>
                        <w:spacing w:val="4"/>
                        <w:w w:val="120"/>
                        <w:sz w:val="20"/>
                      </w:rPr>
                      <w:t>will </w:t>
                    </w:r>
                    <w:r>
                      <w:rPr>
                        <w:color w:val="1D1D1B"/>
                        <w:spacing w:val="3"/>
                        <w:w w:val="120"/>
                        <w:sz w:val="20"/>
                      </w:rPr>
                      <w:t>be </w:t>
                    </w:r>
                    <w:r>
                      <w:rPr>
                        <w:color w:val="1D1D1B"/>
                        <w:spacing w:val="4"/>
                        <w:w w:val="120"/>
                        <w:sz w:val="20"/>
                      </w:rPr>
                      <w:t>taken </w:t>
                    </w:r>
                    <w:r>
                      <w:rPr>
                        <w:color w:val="1D1D1B"/>
                        <w:w w:val="120"/>
                        <w:sz w:val="20"/>
                      </w:rPr>
                      <w:t>by </w:t>
                    </w:r>
                    <w:r>
                      <w:rPr>
                        <w:color w:val="1D1D1B"/>
                        <w:spacing w:val="4"/>
                        <w:w w:val="120"/>
                        <w:sz w:val="20"/>
                      </w:rPr>
                      <w:t>the </w:t>
                    </w:r>
                    <w:r>
                      <w:rPr>
                        <w:color w:val="1D1D1B"/>
                        <w:spacing w:val="5"/>
                        <w:w w:val="120"/>
                        <w:sz w:val="20"/>
                      </w:rPr>
                      <w:t>General Assembly  </w:t>
                    </w:r>
                    <w:r>
                      <w:rPr>
                        <w:color w:val="1D1D1B"/>
                        <w:spacing w:val="4"/>
                        <w:w w:val="120"/>
                        <w:sz w:val="20"/>
                      </w:rPr>
                      <w:t>until</w:t>
                    </w:r>
                    <w:r>
                      <w:rPr>
                        <w:color w:val="1D1D1B"/>
                        <w:spacing w:val="14"/>
                        <w:w w:val="120"/>
                        <w:sz w:val="20"/>
                      </w:rPr>
                      <w:t> </w:t>
                    </w:r>
                    <w:r>
                      <w:rPr>
                        <w:color w:val="1D1D1B"/>
                        <w:w w:val="120"/>
                        <w:sz w:val="20"/>
                      </w:rPr>
                      <w:t>a</w:t>
                    </w:r>
                    <w:r>
                      <w:rPr>
                        <w:color w:val="1D1D1B"/>
                        <w:spacing w:val="14"/>
                        <w:w w:val="120"/>
                        <w:sz w:val="20"/>
                      </w:rPr>
                      <w:t> </w:t>
                    </w:r>
                    <w:r>
                      <w:rPr>
                        <w:color w:val="1D1D1B"/>
                        <w:spacing w:val="4"/>
                        <w:w w:val="120"/>
                        <w:sz w:val="20"/>
                      </w:rPr>
                      <w:t>decision</w:t>
                    </w:r>
                    <w:r>
                      <w:rPr>
                        <w:color w:val="1D1D1B"/>
                        <w:spacing w:val="14"/>
                        <w:w w:val="120"/>
                        <w:sz w:val="20"/>
                      </w:rPr>
                      <w:t> </w:t>
                    </w:r>
                    <w:r>
                      <w:rPr>
                        <w:color w:val="1D1D1B"/>
                        <w:spacing w:val="2"/>
                        <w:w w:val="120"/>
                        <w:sz w:val="20"/>
                      </w:rPr>
                      <w:t>in</w:t>
                    </w:r>
                    <w:r>
                      <w:rPr>
                        <w:color w:val="1D1D1B"/>
                        <w:spacing w:val="14"/>
                        <w:w w:val="120"/>
                        <w:sz w:val="20"/>
                      </w:rPr>
                      <w:t> </w:t>
                    </w:r>
                    <w:r>
                      <w:rPr>
                        <w:color w:val="1D1D1B"/>
                        <w:spacing w:val="4"/>
                        <w:w w:val="120"/>
                        <w:sz w:val="20"/>
                      </w:rPr>
                      <w:t>favour</w:t>
                    </w:r>
                    <w:r>
                      <w:rPr>
                        <w:color w:val="1D1D1B"/>
                        <w:spacing w:val="14"/>
                        <w:w w:val="120"/>
                        <w:sz w:val="20"/>
                      </w:rPr>
                      <w:t> </w:t>
                    </w:r>
                    <w:r>
                      <w:rPr>
                        <w:color w:val="1D1D1B"/>
                        <w:spacing w:val="3"/>
                        <w:w w:val="120"/>
                        <w:sz w:val="20"/>
                      </w:rPr>
                      <w:t>of</w:t>
                    </w:r>
                    <w:r>
                      <w:rPr>
                        <w:color w:val="1D1D1B"/>
                        <w:spacing w:val="15"/>
                        <w:w w:val="120"/>
                        <w:sz w:val="20"/>
                      </w:rPr>
                      <w:t> </w:t>
                    </w:r>
                    <w:r>
                      <w:rPr>
                        <w:color w:val="1D1D1B"/>
                        <w:spacing w:val="4"/>
                        <w:w w:val="120"/>
                        <w:sz w:val="20"/>
                      </w:rPr>
                      <w:t>union</w:t>
                    </w:r>
                    <w:r>
                      <w:rPr>
                        <w:color w:val="1D1D1B"/>
                        <w:spacing w:val="14"/>
                        <w:w w:val="120"/>
                        <w:sz w:val="20"/>
                      </w:rPr>
                      <w:t> </w:t>
                    </w:r>
                    <w:r>
                      <w:rPr>
                        <w:color w:val="1D1D1B"/>
                        <w:spacing w:val="3"/>
                        <w:w w:val="120"/>
                        <w:sz w:val="20"/>
                      </w:rPr>
                      <w:t>has</w:t>
                    </w:r>
                    <w:r>
                      <w:rPr>
                        <w:color w:val="1D1D1B"/>
                        <w:spacing w:val="14"/>
                        <w:w w:val="120"/>
                        <w:sz w:val="20"/>
                      </w:rPr>
                      <w:t> </w:t>
                    </w:r>
                    <w:r>
                      <w:rPr>
                        <w:color w:val="1D1D1B"/>
                        <w:spacing w:val="5"/>
                        <w:w w:val="120"/>
                        <w:sz w:val="20"/>
                      </w:rPr>
                      <w:t>been</w:t>
                    </w:r>
                    <w:r>
                      <w:rPr>
                        <w:color w:val="1D1D1B"/>
                        <w:spacing w:val="14"/>
                        <w:w w:val="120"/>
                        <w:sz w:val="20"/>
                      </w:rPr>
                      <w:t> </w:t>
                    </w:r>
                    <w:r>
                      <w:rPr>
                        <w:color w:val="1D1D1B"/>
                        <w:spacing w:val="4"/>
                        <w:w w:val="120"/>
                        <w:sz w:val="20"/>
                      </w:rPr>
                      <w:t>taken</w:t>
                    </w:r>
                    <w:r>
                      <w:rPr>
                        <w:color w:val="1D1D1B"/>
                        <w:spacing w:val="14"/>
                        <w:w w:val="120"/>
                        <w:sz w:val="20"/>
                      </w:rPr>
                      <w:t> </w:t>
                    </w:r>
                    <w:r>
                      <w:rPr>
                        <w:color w:val="1D1D1B"/>
                        <w:w w:val="120"/>
                        <w:sz w:val="20"/>
                      </w:rPr>
                      <w:t>by</w:t>
                    </w:r>
                    <w:r>
                      <w:rPr>
                        <w:color w:val="1D1D1B"/>
                        <w:spacing w:val="15"/>
                        <w:w w:val="120"/>
                        <w:sz w:val="20"/>
                      </w:rPr>
                      <w:t> </w:t>
                    </w:r>
                    <w:r>
                      <w:rPr>
                        <w:color w:val="1D1D1B"/>
                        <w:spacing w:val="4"/>
                        <w:w w:val="120"/>
                        <w:sz w:val="20"/>
                      </w:rPr>
                      <w:t>the</w:t>
                    </w:r>
                    <w:r>
                      <w:rPr>
                        <w:color w:val="1D1D1B"/>
                        <w:spacing w:val="14"/>
                        <w:w w:val="120"/>
                        <w:sz w:val="20"/>
                      </w:rPr>
                      <w:t> </w:t>
                    </w:r>
                    <w:r>
                      <w:rPr>
                        <w:color w:val="1D1D1B"/>
                        <w:spacing w:val="4"/>
                        <w:w w:val="120"/>
                        <w:sz w:val="20"/>
                      </w:rPr>
                      <w:t>relevant</w:t>
                    </w:r>
                    <w:r>
                      <w:rPr>
                        <w:color w:val="1D1D1B"/>
                        <w:spacing w:val="14"/>
                        <w:w w:val="120"/>
                        <w:sz w:val="20"/>
                      </w:rPr>
                      <w:t> </w:t>
                    </w:r>
                    <w:r>
                      <w:rPr>
                        <w:color w:val="1D1D1B"/>
                        <w:spacing w:val="5"/>
                        <w:w w:val="120"/>
                        <w:sz w:val="20"/>
                      </w:rPr>
                      <w:t>synod.</w:t>
                    </w:r>
                  </w:p>
                </w:txbxContent>
              </v:textbox>
              <w10:wrap type="none"/>
            </v:shape>
            <w10:wrap type="none"/>
          </v:group>
        </w:pict>
      </w:r>
    </w:p>
    <w:p>
      <w:pPr>
        <w:pStyle w:val="BodyText"/>
        <w:ind w:left="10859"/>
      </w:pPr>
      <w:r>
        <w:rPr/>
        <w:pict>
          <v:group style="width:22.7pt;height:22.7pt;mso-position-horizontal-relative:char;mso-position-vertical-relative:line" coordorigin="0,0" coordsize="454,454">
            <v:rect style="position:absolute;left:0;top:0;width:454;height:454" filled="true" fillcolor="#ebf2f6" stroked="false">
              <v:fill type="solid"/>
            </v:rect>
          </v:group>
        </w:pict>
      </w:r>
      <w:r>
        <w:rPr/>
      </w:r>
    </w:p>
    <w:p>
      <w:pPr>
        <w:pStyle w:val="BodyText"/>
      </w:pPr>
    </w:p>
    <w:p>
      <w:pPr>
        <w:pStyle w:val="BodyText"/>
      </w:pPr>
    </w:p>
    <w:p>
      <w:pPr>
        <w:pStyle w:val="BodyText"/>
      </w:pPr>
    </w:p>
    <w:p>
      <w:pPr>
        <w:pStyle w:val="BodyText"/>
      </w:pPr>
    </w:p>
    <w:p>
      <w:pPr>
        <w:pStyle w:val="BodyText"/>
      </w:pPr>
    </w:p>
    <w:p>
      <w:pPr>
        <w:pStyle w:val="BodyText"/>
      </w:pPr>
    </w:p>
    <w:p>
      <w:pPr>
        <w:pStyle w:val="BodyText"/>
        <w:spacing w:before="8"/>
        <w:rPr>
          <w:sz w:val="17"/>
        </w:rPr>
      </w:pPr>
    </w:p>
    <w:p>
      <w:pPr>
        <w:pStyle w:val="Heading6"/>
        <w:spacing w:line="240" w:lineRule="auto" w:before="93"/>
        <w:ind w:left="0" w:right="1132"/>
        <w:jc w:val="right"/>
      </w:pPr>
      <w:r>
        <w:rPr>
          <w:color w:val="1D1D1B"/>
          <w:w w:val="110"/>
        </w:rPr>
        <w:t>This was agreed.</w:t>
      </w:r>
    </w:p>
    <w:p>
      <w:pPr>
        <w:pStyle w:val="BodyText"/>
        <w:spacing w:before="9"/>
        <w:rPr>
          <w:rFonts w:ascii="Stone Sans II ITC Std Bk"/>
          <w:b/>
          <w:sz w:val="16"/>
        </w:rPr>
      </w:pPr>
    </w:p>
    <w:p>
      <w:pPr>
        <w:pStyle w:val="BodyText"/>
        <w:spacing w:line="235" w:lineRule="auto"/>
        <w:ind w:left="1764" w:right="1831"/>
      </w:pPr>
      <w:r>
        <w:rPr>
          <w:color w:val="1D1D1B"/>
          <w:w w:val="120"/>
        </w:rPr>
        <w:t>The General Secretary moved that this be referred to synods with dissent to be communicated to her by 31 March 2011.</w:t>
      </w:r>
    </w:p>
    <w:p>
      <w:pPr>
        <w:pStyle w:val="BodyText"/>
        <w:spacing w:line="242" w:lineRule="exact"/>
        <w:ind w:left="1764"/>
      </w:pPr>
      <w:r>
        <w:rPr>
          <w:color w:val="1D1D1B"/>
          <w:w w:val="120"/>
        </w:rPr>
        <w:t>This was agreed.</w:t>
      </w:r>
    </w:p>
    <w:p>
      <w:pPr>
        <w:pStyle w:val="BodyText"/>
        <w:spacing w:before="11"/>
        <w:rPr>
          <w:sz w:val="23"/>
        </w:rPr>
      </w:pPr>
      <w:r>
        <w:rPr/>
        <w:pict>
          <v:group style="position:absolute;margin-left:57.8745pt;margin-top:16.585217pt;width:519.5500pt;height:524.35pt;mso-position-horizontal-relative:page;mso-position-vertical-relative:paragraph;z-index:-251325440;mso-wrap-distance-left:0;mso-wrap-distance-right:0" coordorigin="1157,332" coordsize="10391,10487">
            <v:shape style="position:absolute;left:5421;top:345;width:6113;height:4356" type="#_x0000_t75" stroked="false">
              <v:imagedata r:id="rId264" o:title=""/>
            </v:shape>
            <v:shape style="position:absolute;left:5392;top:331;width:1513;height:1540" coordorigin="5393,332" coordsize="1513,1540" path="m5393,1868l5393,1871,5393,1871,5393,1868xm6905,332l5393,332,5393,1868,5395,1792,5400,1717,5409,1643,5422,1570,5437,1499,5457,1429,5479,1360,5504,1292,5533,1226,5564,1162,5599,1099,5636,1039,5676,980,5718,923,5763,868,5810,815,5860,765,5912,717,5966,671,6023,628,6081,587,6141,549,6203,514,6267,482,6332,452,6399,426,6468,402,6538,382,6609,365,6681,352,6755,341,6830,335,6905,332xe" filled="true" fillcolor="#ffffff" stroked="false">
              <v:path arrowok="t"/>
              <v:fill type="solid"/>
            </v:shape>
            <v:shape style="position:absolute;left:4766;top:6293;width:6767;height:4512" type="#_x0000_t75" stroked="false">
              <v:imagedata r:id="rId265" o:title=""/>
            </v:shape>
            <v:shape style="position:absolute;left:1171;top:1885;width:4642;height:5775" type="#_x0000_t75" stroked="false">
              <v:imagedata r:id="rId266" o:title=""/>
            </v:shape>
            <v:shape style="position:absolute;left:1157;top:1871;width:1513;height:1540" coordorigin="1157,1871" coordsize="1513,1540" path="m1157,3408l1157,3411,1158,3411,1157,3408xm2670,1871l1157,1871,1157,3408,1159,3332,1165,3257,1174,3183,1186,3110,1202,3038,1221,2968,1244,2899,1269,2832,1298,2766,1329,2701,1364,2639,1401,2578,1440,2519,1483,2462,1528,2407,1575,2355,1625,2304,1677,2256,1731,2211,1787,2167,1846,2127,1906,2089,1968,2054,2032,2021,2097,1992,2164,1965,2232,1942,2302,1922,2374,1905,2446,1891,2520,1881,2594,1874,2670,1871xe" filled="true" fillcolor="#ffffff" stroked="false">
              <v:path arrowok="t"/>
              <v:fill type="solid"/>
            </v:shape>
            <v:shape style="position:absolute;left:10034;top:9278;width:1513;height:1540" coordorigin="10035,9279" coordsize="1513,1540" path="m11548,9282l11546,9358,11540,9433,11531,9507,11519,9580,11503,9651,11484,9722,11461,9791,11436,9858,11407,9924,11376,9988,11341,10051,11304,10112,11265,10170,11222,10227,11177,10282,11130,10335,11080,10385,11028,10433,10974,10479,10918,10522,10859,10563,10799,10601,10737,10636,10673,10668,10608,10698,10541,10724,10473,10748,10403,10768,10331,10785,10259,10799,10185,10809,10111,10815,10035,10818,11548,10818,11548,9282xm11548,9279l11547,9279,11548,9282,11548,9279xe" filled="true" fillcolor="#ffffff" stroked="false">
              <v:path arrowok="t"/>
              <v:fill type="solid"/>
            </v:shape>
            <w10:wrap type="topAndBottom"/>
          </v:group>
        </w:pict>
      </w:r>
    </w:p>
    <w:p>
      <w:pPr>
        <w:spacing w:after="0"/>
        <w:rPr>
          <w:sz w:val="23"/>
        </w:rPr>
        <w:sectPr>
          <w:headerReference w:type="default" r:id="rId259"/>
          <w:headerReference w:type="even" r:id="rId260"/>
          <w:footerReference w:type="default" r:id="rId261"/>
          <w:footerReference w:type="even" r:id="rId262"/>
          <w:pgSz w:w="11910" w:h="16840"/>
          <w:pgMar w:header="281" w:footer="647" w:top="1360" w:bottom="840" w:left="220" w:right="0"/>
          <w:pgNumType w:start="53"/>
        </w:sectPr>
      </w:pPr>
    </w:p>
    <w:p>
      <w:pPr>
        <w:pStyle w:val="BodyText"/>
        <w:spacing w:before="11"/>
        <w:rPr>
          <w:sz w:val="11"/>
        </w:rPr>
      </w:pPr>
    </w:p>
    <w:p>
      <w:pPr>
        <w:pStyle w:val="Heading2"/>
        <w:spacing w:before="91"/>
        <w:ind w:left="913"/>
      </w:pPr>
      <w:r>
        <w:rPr/>
        <w:pict>
          <v:rect style="position:absolute;margin-left:20.605pt;margin-top:-7.265224pt;width:22.677pt;height:22.677pt;mso-position-horizontal-relative:page;mso-position-vertical-relative:paragraph;z-index:251994112" filled="true" fillcolor="#bdd4e1" stroked="false">
            <v:fill type="solid"/>
            <w10:wrap type="none"/>
          </v:rect>
        </w:pict>
      </w:r>
      <w:r>
        <w:rPr/>
        <w:pict>
          <v:rect style="position:absolute;margin-left:20.605pt;margin-top:23.916775pt;width:22.677pt;height:22.677pt;mso-position-horizontal-relative:page;mso-position-vertical-relative:paragraph;z-index:251995136" filled="true" fillcolor="#ebf2f6" stroked="false">
            <v:fill type="solid"/>
            <w10:wrap type="none"/>
          </v:rect>
        </w:pict>
      </w:r>
      <w:r>
        <w:rPr>
          <w:color w:val="1D1D1B"/>
          <w:w w:val="110"/>
        </w:rPr>
        <w:t>Address to the Throne</w:t>
      </w:r>
    </w:p>
    <w:p>
      <w:pPr>
        <w:pStyle w:val="BodyText"/>
        <w:spacing w:line="235" w:lineRule="auto" w:before="195"/>
        <w:ind w:left="913" w:right="2129"/>
      </w:pPr>
      <w:r>
        <w:rPr>
          <w:color w:val="1D1D1B"/>
          <w:w w:val="120"/>
        </w:rPr>
        <w:t>The past Moderator, the Revd John Marsh presented the address to the throne from the General Assembly.</w:t>
      </w:r>
    </w:p>
    <w:p>
      <w:pPr>
        <w:pStyle w:val="BodyText"/>
        <w:rPr>
          <w:sz w:val="24"/>
        </w:rPr>
      </w:pPr>
    </w:p>
    <w:p>
      <w:pPr>
        <w:pStyle w:val="BodyText"/>
        <w:spacing w:before="9"/>
        <w:rPr>
          <w:sz w:val="33"/>
        </w:rPr>
      </w:pPr>
    </w:p>
    <w:p>
      <w:pPr>
        <w:pStyle w:val="Heading6"/>
        <w:spacing w:line="240" w:lineRule="auto" w:before="1"/>
        <w:ind w:left="913"/>
      </w:pPr>
      <w:r>
        <w:rPr/>
        <w:pict>
          <v:shape style="position:absolute;margin-left:42.781998pt;margin-top:-16.929676pt;width:484.5pt;height:650.6pt;mso-position-horizontal-relative:page;mso-position-vertical-relative:paragraph;z-index:-257186816" coordorigin="856,-339" coordsize="9690,13012" path="m866,-329l866,12673m856,-339l10545,-339m10535,-329l10535,12673e" filled="false" stroked="true" strokeweight="1pt" strokecolor="#1d1d1b">
            <v:path arrowok="t"/>
            <v:stroke dashstyle="solid"/>
            <w10:wrap type="none"/>
          </v:shape>
        </w:pict>
      </w:r>
      <w:r>
        <w:rPr>
          <w:color w:val="1D1D1B"/>
          <w:w w:val="110"/>
        </w:rPr>
        <w:t>To the Queen’s Most Excellent Majesty.</w:t>
      </w:r>
    </w:p>
    <w:p>
      <w:pPr>
        <w:pStyle w:val="BodyText"/>
        <w:spacing w:before="1"/>
        <w:rPr>
          <w:rFonts w:ascii="Stone Sans II ITC Std Bk"/>
          <w:b/>
          <w:sz w:val="17"/>
        </w:rPr>
      </w:pPr>
    </w:p>
    <w:p>
      <w:pPr>
        <w:spacing w:line="213" w:lineRule="auto" w:before="1"/>
        <w:ind w:left="913" w:right="2419" w:firstLine="0"/>
        <w:jc w:val="left"/>
        <w:rPr>
          <w:rFonts w:ascii="Stone Sans II ITC Std Bk" w:hAnsi="Stone Sans II ITC Std Bk"/>
          <w:b/>
          <w:sz w:val="20"/>
        </w:rPr>
      </w:pPr>
      <w:r>
        <w:rPr>
          <w:rFonts w:ascii="Stone Sans II ITC Std Bk" w:hAnsi="Stone Sans II ITC Std Bk"/>
          <w:b/>
          <w:color w:val="1D1D1B"/>
          <w:w w:val="110"/>
          <w:sz w:val="20"/>
        </w:rPr>
        <w:t>Grace, mercy and peace from God the Father and Christ Jesus our Lord! The General Assembly of the United Reformed Church, meeting in Loughborough, sends greetings in this the 59</w:t>
      </w:r>
      <w:r>
        <w:rPr>
          <w:rFonts w:ascii="Stone Sans II ITC Std Bk" w:hAnsi="Stone Sans II ITC Std Bk"/>
          <w:b/>
          <w:color w:val="1D1D1B"/>
          <w:w w:val="110"/>
          <w:position w:val="7"/>
          <w:sz w:val="11"/>
        </w:rPr>
        <w:t>th </w:t>
      </w:r>
      <w:r>
        <w:rPr>
          <w:rFonts w:ascii="Stone Sans II ITC Std Bk" w:hAnsi="Stone Sans II ITC Std Bk"/>
          <w:b/>
          <w:color w:val="1D1D1B"/>
          <w:w w:val="110"/>
          <w:sz w:val="20"/>
        </w:rPr>
        <w:t>year of Your Majesty’s reign!</w:t>
      </w:r>
    </w:p>
    <w:p>
      <w:pPr>
        <w:pStyle w:val="BodyText"/>
        <w:spacing w:before="8"/>
        <w:rPr>
          <w:rFonts w:ascii="Stone Sans II ITC Std Bk"/>
          <w:b/>
          <w:sz w:val="17"/>
        </w:rPr>
      </w:pPr>
    </w:p>
    <w:p>
      <w:pPr>
        <w:spacing w:line="213" w:lineRule="auto" w:before="0"/>
        <w:ind w:left="913" w:right="1972" w:firstLine="0"/>
        <w:jc w:val="left"/>
        <w:rPr>
          <w:rFonts w:ascii="Stone Sans II ITC Std Bk" w:hAnsi="Stone Sans II ITC Std Bk"/>
          <w:b/>
          <w:sz w:val="20"/>
        </w:rPr>
      </w:pPr>
      <w:r>
        <w:rPr>
          <w:rFonts w:ascii="Stone Sans II ITC Std Bk" w:hAnsi="Stone Sans II ITC Std Bk"/>
          <w:b/>
          <w:color w:val="1D1D1B"/>
          <w:w w:val="110"/>
          <w:sz w:val="20"/>
        </w:rPr>
        <w:t>We give thanks to God for Your Majesty’s continued good health and strength and look forward with anticipation to celebrating your Diamond Jubilee during the first week of June 2012. This will take place shortly before the London Olympic Games and we look forward to celebrating a season of goodwill and comradeship with representatives from the Commonwealth and the rest of the world over</w:t>
      </w:r>
    </w:p>
    <w:p>
      <w:pPr>
        <w:spacing w:line="213" w:lineRule="auto" w:before="0"/>
        <w:ind w:left="913" w:right="2177" w:firstLine="0"/>
        <w:jc w:val="left"/>
        <w:rPr>
          <w:rFonts w:ascii="Stone Sans II ITC Std Bk"/>
          <w:b/>
          <w:sz w:val="20"/>
        </w:rPr>
      </w:pPr>
      <w:r>
        <w:rPr>
          <w:rFonts w:ascii="Stone Sans II ITC Std Bk"/>
          <w:b/>
          <w:color w:val="1D1D1B"/>
          <w:w w:val="110"/>
          <w:sz w:val="20"/>
        </w:rPr>
        <w:t>this period. </w:t>
      </w:r>
      <w:r>
        <w:rPr>
          <w:rFonts w:ascii="Stone Sans II ITC Std Bk"/>
          <w:b/>
          <w:color w:val="1D1D1B"/>
          <w:spacing w:val="3"/>
          <w:w w:val="110"/>
          <w:sz w:val="20"/>
        </w:rPr>
        <w:t>As </w:t>
      </w:r>
      <w:r>
        <w:rPr>
          <w:rFonts w:ascii="Stone Sans II ITC Std Bk"/>
          <w:b/>
          <w:color w:val="1D1D1B"/>
          <w:w w:val="110"/>
          <w:sz w:val="20"/>
        </w:rPr>
        <w:t>churches, we are participating in the </w:t>
      </w:r>
      <w:r>
        <w:rPr>
          <w:rFonts w:ascii="Stone Sans II ITC Std Bk"/>
          <w:b/>
          <w:i/>
          <w:color w:val="1D1D1B"/>
          <w:w w:val="110"/>
          <w:sz w:val="20"/>
        </w:rPr>
        <w:t>More Than Gold </w:t>
      </w:r>
      <w:r>
        <w:rPr>
          <w:rFonts w:ascii="Stone Sans II ITC Std Bk"/>
          <w:b/>
          <w:color w:val="1D1D1B"/>
          <w:w w:val="110"/>
          <w:sz w:val="20"/>
        </w:rPr>
        <w:t>campaign  to reach out to visitors with love and hospitality and to mobilise our members</w:t>
      </w:r>
      <w:r>
        <w:rPr>
          <w:rFonts w:ascii="Stone Sans II ITC Std Bk"/>
          <w:b/>
          <w:color w:val="1D1D1B"/>
          <w:spacing w:val="-1"/>
          <w:w w:val="110"/>
          <w:sz w:val="20"/>
        </w:rPr>
        <w:t> </w:t>
      </w:r>
      <w:r>
        <w:rPr>
          <w:rFonts w:ascii="Stone Sans II ITC Std Bk"/>
          <w:b/>
          <w:color w:val="1D1D1B"/>
          <w:w w:val="110"/>
          <w:sz w:val="20"/>
        </w:rPr>
        <w:t>to</w:t>
      </w:r>
    </w:p>
    <w:p>
      <w:pPr>
        <w:spacing w:line="213" w:lineRule="auto" w:before="0"/>
        <w:ind w:left="913" w:right="1831" w:firstLine="0"/>
        <w:jc w:val="left"/>
        <w:rPr>
          <w:rFonts w:ascii="Stone Sans II ITC Std Bk"/>
          <w:b/>
          <w:sz w:val="20"/>
        </w:rPr>
      </w:pPr>
      <w:r>
        <w:rPr>
          <w:rFonts w:ascii="Stone Sans II ITC Std Bk"/>
          <w:b/>
          <w:color w:val="1D1D1B"/>
          <w:w w:val="110"/>
          <w:sz w:val="20"/>
        </w:rPr>
        <w:t>engage in a range of volunteer activities from welcoming the Torch, to providing chaplaincy services to athletes and officials, and responding to issues of social concern surrounding the games.</w:t>
      </w:r>
    </w:p>
    <w:p>
      <w:pPr>
        <w:pStyle w:val="BodyText"/>
        <w:spacing w:before="3"/>
        <w:rPr>
          <w:rFonts w:ascii="Stone Sans II ITC Std Bk"/>
          <w:b/>
          <w:sz w:val="17"/>
        </w:rPr>
      </w:pPr>
    </w:p>
    <w:p>
      <w:pPr>
        <w:spacing w:line="213" w:lineRule="auto" w:before="0"/>
        <w:ind w:left="913" w:right="2124" w:firstLine="0"/>
        <w:jc w:val="left"/>
        <w:rPr>
          <w:rFonts w:ascii="Stone Sans II ITC Std Bk" w:hAnsi="Stone Sans II ITC Std Bk"/>
          <w:b/>
          <w:sz w:val="20"/>
        </w:rPr>
      </w:pPr>
      <w:r>
        <w:rPr>
          <w:rFonts w:ascii="Stone Sans II ITC Std Bk" w:hAnsi="Stone Sans II ITC Std Bk"/>
          <w:b/>
          <w:color w:val="1D1D1B"/>
          <w:spacing w:val="3"/>
          <w:w w:val="110"/>
          <w:sz w:val="20"/>
        </w:rPr>
        <w:t>As </w:t>
      </w:r>
      <w:r>
        <w:rPr>
          <w:rFonts w:ascii="Stone Sans II ITC Std Bk" w:hAnsi="Stone Sans II ITC Std Bk"/>
          <w:b/>
          <w:color w:val="1D1D1B"/>
          <w:w w:val="110"/>
          <w:sz w:val="20"/>
        </w:rPr>
        <w:t>we look forward with anticipation to these events, it is also important for us to reflect on the past two years </w:t>
      </w:r>
      <w:r>
        <w:rPr>
          <w:rFonts w:ascii="Stone Sans II ITC Std Bk" w:hAnsi="Stone Sans II ITC Std Bk"/>
          <w:b/>
          <w:color w:val="1D1D1B"/>
          <w:spacing w:val="-3"/>
          <w:w w:val="110"/>
          <w:sz w:val="20"/>
        </w:rPr>
        <w:t>(since </w:t>
      </w:r>
      <w:r>
        <w:rPr>
          <w:rFonts w:ascii="Stone Sans II ITC Std Bk" w:hAnsi="Stone Sans II ITC Std Bk"/>
          <w:b/>
          <w:color w:val="1D1D1B"/>
          <w:w w:val="110"/>
          <w:sz w:val="20"/>
        </w:rPr>
        <w:t>our General Assembly in Edinburgh), and to highlight current challenges to Church and Society in the </w:t>
      </w:r>
      <w:r>
        <w:rPr>
          <w:rFonts w:ascii="Stone Sans II ITC Std Bk" w:hAnsi="Stone Sans II ITC Std Bk"/>
          <w:b/>
          <w:color w:val="1D1D1B"/>
          <w:spacing w:val="3"/>
          <w:w w:val="110"/>
          <w:sz w:val="20"/>
        </w:rPr>
        <w:t>UK. </w:t>
      </w:r>
      <w:r>
        <w:rPr>
          <w:rFonts w:ascii="Stone Sans II ITC Std Bk" w:hAnsi="Stone Sans II ITC Std Bk"/>
          <w:b/>
          <w:color w:val="1D1D1B"/>
          <w:w w:val="110"/>
          <w:sz w:val="20"/>
        </w:rPr>
        <w:t>The past two years have been dominated by the global financial crisis and ensuing economic recession, and the political crisis surrounding the MPs’ expenses scandal. These two crises have served to seriously erode public trust in financial and political institutions which will take considerable time to rebuild. We are concerned at the underlying moral dimension to these crises as institutions created to serve the public – Banks and Parliament – assumed the role of leaders in pursuit of ever greater profits with high risk products in the case of the financial services sector, and developed a culture of graft and unaccountability in the case of some Members of</w:t>
      </w:r>
      <w:r>
        <w:rPr>
          <w:rFonts w:ascii="Stone Sans II ITC Std Bk" w:hAnsi="Stone Sans II ITC Std Bk"/>
          <w:b/>
          <w:color w:val="1D1D1B"/>
          <w:spacing w:val="-1"/>
          <w:w w:val="110"/>
          <w:sz w:val="20"/>
        </w:rPr>
        <w:t> </w:t>
      </w:r>
      <w:r>
        <w:rPr>
          <w:rFonts w:ascii="Stone Sans II ITC Std Bk" w:hAnsi="Stone Sans II ITC Std Bk"/>
          <w:b/>
          <w:color w:val="1D1D1B"/>
          <w:w w:val="110"/>
          <w:sz w:val="20"/>
        </w:rPr>
        <w:t>Parliament.</w:t>
      </w:r>
    </w:p>
    <w:p>
      <w:pPr>
        <w:pStyle w:val="BodyText"/>
        <w:spacing w:before="2"/>
        <w:rPr>
          <w:rFonts w:ascii="Stone Sans II ITC Std Bk"/>
          <w:b/>
          <w:sz w:val="17"/>
        </w:rPr>
      </w:pPr>
    </w:p>
    <w:p>
      <w:pPr>
        <w:spacing w:line="213" w:lineRule="auto" w:before="0"/>
        <w:ind w:left="913" w:right="2258" w:firstLine="0"/>
        <w:jc w:val="left"/>
        <w:rPr>
          <w:rFonts w:ascii="Stone Sans II ITC Std Bk" w:hAnsi="Stone Sans II ITC Std Bk"/>
          <w:b/>
          <w:sz w:val="20"/>
        </w:rPr>
      </w:pPr>
      <w:r>
        <w:rPr>
          <w:rFonts w:ascii="Stone Sans II ITC Std Bk" w:hAnsi="Stone Sans II ITC Std Bk"/>
          <w:b/>
          <w:color w:val="1D1D1B"/>
          <w:w w:val="110"/>
          <w:sz w:val="20"/>
        </w:rPr>
        <w:t>We are grateful for the decisive action by leaders of the main political parties  to clean-up politics in response to the MPs’ expense scandal and for the</w:t>
      </w:r>
      <w:r>
        <w:rPr>
          <w:rFonts w:ascii="Stone Sans II ITC Std Bk" w:hAnsi="Stone Sans II ITC Std Bk"/>
          <w:b/>
          <w:color w:val="1D1D1B"/>
          <w:spacing w:val="20"/>
          <w:w w:val="110"/>
          <w:sz w:val="20"/>
        </w:rPr>
        <w:t> </w:t>
      </w:r>
      <w:r>
        <w:rPr>
          <w:rFonts w:ascii="Stone Sans II ITC Std Bk" w:hAnsi="Stone Sans II ITC Std Bk"/>
          <w:b/>
          <w:color w:val="1D1D1B"/>
          <w:w w:val="110"/>
          <w:sz w:val="20"/>
        </w:rPr>
        <w:t>prompt</w:t>
      </w:r>
    </w:p>
    <w:p>
      <w:pPr>
        <w:spacing w:line="213" w:lineRule="auto" w:before="0"/>
        <w:ind w:left="913" w:right="2046" w:firstLine="0"/>
        <w:jc w:val="left"/>
        <w:rPr>
          <w:rFonts w:ascii="Stone Sans II ITC Std Bk" w:hAnsi="Stone Sans II ITC Std Bk"/>
          <w:b/>
          <w:sz w:val="20"/>
        </w:rPr>
      </w:pPr>
      <w:r>
        <w:rPr>
          <w:rFonts w:ascii="Stone Sans II ITC Std Bk" w:hAnsi="Stone Sans II ITC Std Bk"/>
          <w:b/>
          <w:color w:val="1D1D1B"/>
          <w:w w:val="110"/>
          <w:sz w:val="20"/>
        </w:rPr>
        <w:t>action taken by the Committee on Standards in Public Life in producing a report on MPs’ expenses and allowances. We are particularly supportive of the principles of public life outlined in this report – especially those of selflessness, integrity  and accountability – and will continue to hold the newly elected MPs’ and </w:t>
      </w:r>
      <w:r>
        <w:rPr>
          <w:rFonts w:ascii="Stone Sans II ITC Std Bk" w:hAnsi="Stone Sans II ITC Std Bk"/>
          <w:b/>
          <w:color w:val="1D1D1B"/>
          <w:spacing w:val="-3"/>
          <w:w w:val="110"/>
          <w:sz w:val="20"/>
        </w:rPr>
        <w:t>Your </w:t>
      </w:r>
      <w:r>
        <w:rPr>
          <w:rFonts w:ascii="Stone Sans II ITC Std Bk" w:hAnsi="Stone Sans II ITC Std Bk"/>
          <w:b/>
          <w:color w:val="1D1D1B"/>
          <w:w w:val="110"/>
          <w:sz w:val="20"/>
        </w:rPr>
        <w:t>Majesty’s Coalition Government in our prayers as they embark on a formidably challenging term of Parliamentary office. Great wisdom, courage and</w:t>
      </w:r>
      <w:r>
        <w:rPr>
          <w:rFonts w:ascii="Stone Sans II ITC Std Bk" w:hAnsi="Stone Sans II ITC Std Bk"/>
          <w:b/>
          <w:color w:val="1D1D1B"/>
          <w:spacing w:val="7"/>
          <w:w w:val="110"/>
          <w:sz w:val="20"/>
        </w:rPr>
        <w:t> </w:t>
      </w:r>
      <w:r>
        <w:rPr>
          <w:rFonts w:ascii="Stone Sans II ITC Std Bk" w:hAnsi="Stone Sans II ITC Std Bk"/>
          <w:b/>
          <w:color w:val="1D1D1B"/>
          <w:w w:val="110"/>
          <w:sz w:val="20"/>
        </w:rPr>
        <w:t>resolve</w:t>
      </w:r>
    </w:p>
    <w:p>
      <w:pPr>
        <w:spacing w:line="213" w:lineRule="auto" w:before="0"/>
        <w:ind w:left="913" w:right="1831" w:firstLine="0"/>
        <w:jc w:val="left"/>
        <w:rPr>
          <w:rFonts w:ascii="Stone Sans II ITC Std Bk"/>
          <w:b/>
          <w:sz w:val="20"/>
        </w:rPr>
      </w:pPr>
      <w:r>
        <w:rPr>
          <w:rFonts w:ascii="Stone Sans II ITC Std Bk"/>
          <w:b/>
          <w:color w:val="1D1D1B"/>
          <w:w w:val="110"/>
          <w:sz w:val="20"/>
        </w:rPr>
        <w:t>will be required in the months and years ahead as they seek to respond to the multiple challenges of reducing the budget deficit while defending frontline services and ensuring the principles of freedom, fairness and responsibility are maintained in implementing the decisive cuts that are necessary.</w:t>
      </w:r>
    </w:p>
    <w:p>
      <w:pPr>
        <w:pStyle w:val="BodyText"/>
        <w:spacing w:before="2"/>
        <w:rPr>
          <w:rFonts w:ascii="Stone Sans II ITC Std Bk"/>
          <w:b/>
          <w:sz w:val="17"/>
        </w:rPr>
      </w:pPr>
    </w:p>
    <w:p>
      <w:pPr>
        <w:spacing w:line="213" w:lineRule="auto" w:before="0"/>
        <w:ind w:left="913" w:right="1972" w:firstLine="0"/>
        <w:jc w:val="left"/>
        <w:rPr>
          <w:rFonts w:ascii="Stone Sans II ITC Std Bk" w:hAnsi="Stone Sans II ITC Std Bk"/>
          <w:b/>
          <w:sz w:val="20"/>
        </w:rPr>
      </w:pPr>
      <w:r>
        <w:rPr>
          <w:rFonts w:ascii="Stone Sans II ITC Std Bk" w:hAnsi="Stone Sans II ITC Std Bk"/>
          <w:b/>
          <w:color w:val="1D1D1B"/>
          <w:w w:val="110"/>
          <w:sz w:val="20"/>
        </w:rPr>
        <w:t>We are less enamoured with the response by the financial services sector to the financial crisis caused by their blatant disregard for principles of accountability, sustainability, transparency, and honesty in their business practices. Despite the massive bailouts of banks with taxpayers’ money and the stringent warnings and tax penalties for paying huge bonuses, the financial sector appears intent on returning to ‘business as usual’ with the return to profit they have experienced over the past year. This has been achieved at the expense of the livelihoods of millions of people across the world and in the UK who have lost their jobs or earning ability as a result of the global economic recession caused by the financial</w:t>
      </w:r>
    </w:p>
    <w:p>
      <w:pPr>
        <w:spacing w:after="0" w:line="213" w:lineRule="auto"/>
        <w:jc w:val="left"/>
        <w:rPr>
          <w:rFonts w:ascii="Stone Sans II ITC Std Bk" w:hAnsi="Stone Sans II ITC Std Bk"/>
          <w:sz w:val="20"/>
        </w:rPr>
        <w:sectPr>
          <w:pgSz w:w="11910" w:h="16840"/>
          <w:pgMar w:header="302" w:footer="647" w:top="920" w:bottom="840" w:left="220" w:right="0"/>
        </w:sectPr>
      </w:pPr>
    </w:p>
    <w:p>
      <w:pPr>
        <w:pStyle w:val="BodyText"/>
        <w:spacing w:before="4"/>
        <w:rPr>
          <w:rFonts w:ascii="Stone Sans II ITC Std Bk"/>
          <w:b/>
          <w:sz w:val="18"/>
        </w:rPr>
      </w:pPr>
    </w:p>
    <w:p>
      <w:pPr>
        <w:spacing w:before="106"/>
        <w:ind w:left="0" w:right="1216" w:firstLine="0"/>
        <w:jc w:val="right"/>
        <w:rPr>
          <w:sz w:val="26"/>
        </w:rPr>
      </w:pPr>
      <w:r>
        <w:rPr/>
        <w:pict>
          <v:rect style="position:absolute;margin-left:553.991028pt;margin-top:-12.257689pt;width:22.677pt;height:23.504pt;mso-position-horizontal-relative:page;mso-position-vertical-relative:paragraph;z-index:251997184" filled="true" fillcolor="#7eaac0" stroked="false">
            <v:fill type="solid"/>
            <w10:wrap type="none"/>
          </v:rect>
        </w:pict>
      </w:r>
      <w:r>
        <w:rPr/>
        <w:pict>
          <v:rect style="position:absolute;margin-left:553.991028pt;margin-top:19.041311pt;width:22.677pt;height:22.677pt;mso-position-horizontal-relative:page;mso-position-vertical-relative:paragraph;z-index:251998208" filled="true" fillcolor="#bdd4e1" stroked="false">
            <v:fill type="solid"/>
            <w10:wrap type="none"/>
          </v:rect>
        </w:pict>
      </w:r>
      <w:r>
        <w:rPr>
          <w:color w:val="7EAAC0"/>
          <w:w w:val="115"/>
          <w:sz w:val="26"/>
        </w:rPr>
        <w:t>Monday, 5 July</w:t>
      </w:r>
    </w:p>
    <w:p>
      <w:pPr>
        <w:pStyle w:val="BodyText"/>
        <w:spacing w:before="8"/>
        <w:rPr>
          <w:sz w:val="46"/>
        </w:rPr>
      </w:pPr>
    </w:p>
    <w:p>
      <w:pPr>
        <w:spacing w:line="213" w:lineRule="auto" w:before="1"/>
        <w:ind w:left="1764" w:right="1199" w:firstLine="0"/>
        <w:jc w:val="left"/>
        <w:rPr>
          <w:rFonts w:ascii="Stone Sans II ITC Std Bk"/>
          <w:b/>
          <w:sz w:val="20"/>
        </w:rPr>
      </w:pPr>
      <w:r>
        <w:rPr/>
        <w:pict>
          <v:rect style="position:absolute;margin-left:553.991028pt;margin-top:.618811pt;width:22.677pt;height:22.677pt;mso-position-horizontal-relative:page;mso-position-vertical-relative:paragraph;z-index:251999232" filled="true" fillcolor="#ebf2f6" stroked="false">
            <v:fill type="solid"/>
            <w10:wrap type="none"/>
          </v:rect>
        </w:pict>
      </w:r>
      <w:r>
        <w:rPr/>
        <w:pict>
          <v:group style="position:absolute;margin-left:64.042007pt;margin-top:-9.303189pt;width:484.5pt;height:553.65pt;mso-position-horizontal-relative:page;mso-position-vertical-relative:paragraph;z-index:-257182720" coordorigin="1281,-186" coordsize="9690,11073">
            <v:line style="position:absolute" from="1281,10881" to="10970,10881" stroked="true" strokeweight=".5pt" strokecolor="#1d1d1b">
              <v:stroke dashstyle="solid"/>
            </v:line>
            <v:rect style="position:absolute;left:1280;top:10866;width:10;height:10" filled="true" fillcolor="#1d1d1b" stroked="false">
              <v:fill type="solid"/>
            </v:rect>
            <v:line style="position:absolute" from="1291,-186" to="1291,10866" stroked="true" strokeweight="1pt" strokecolor="#1d1d1b">
              <v:stroke dashstyle="solid"/>
            </v:line>
            <v:rect style="position:absolute;left:1290;top:10866;width:10;height:10" filled="true" fillcolor="#1d1d1b" stroked="false">
              <v:fill type="solid"/>
            </v:rect>
            <v:line style="position:absolute" from="1301,10871" to="10970,10871" stroked="true" strokeweight=".5pt" strokecolor="#1d1d1b">
              <v:stroke dashstyle="solid"/>
            </v:line>
            <v:line style="position:absolute" from="10960,-186" to="10960,10866" stroked="true" strokeweight="1pt" strokecolor="#1d1d1b">
              <v:stroke dashstyle="solid"/>
            </v:line>
            <w10:wrap type="none"/>
          </v:group>
        </w:pict>
      </w:r>
      <w:r>
        <w:rPr>
          <w:rFonts w:ascii="Stone Sans II ITC Std Bk"/>
          <w:b/>
          <w:color w:val="1D1D1B"/>
          <w:w w:val="110"/>
          <w:sz w:val="20"/>
        </w:rPr>
        <w:t>crisis. We believe that it is patently unjust and immoral for those who were least responsible for this crisis to now be required to pay the greatest price in terms of spending cuts whilst those who were responsible are once more pocketing huge salaries and bonuses.</w:t>
      </w:r>
    </w:p>
    <w:p>
      <w:pPr>
        <w:pStyle w:val="BodyText"/>
        <w:spacing w:before="7"/>
        <w:rPr>
          <w:rFonts w:ascii="Stone Sans II ITC Std Bk"/>
          <w:b/>
          <w:sz w:val="17"/>
        </w:rPr>
      </w:pPr>
    </w:p>
    <w:p>
      <w:pPr>
        <w:spacing w:line="213" w:lineRule="auto" w:before="0"/>
        <w:ind w:left="1764" w:right="1135" w:firstLine="0"/>
        <w:jc w:val="left"/>
        <w:rPr>
          <w:rFonts w:ascii="Stone Sans II ITC Std Bk"/>
          <w:b/>
          <w:sz w:val="20"/>
        </w:rPr>
      </w:pPr>
      <w:r>
        <w:rPr>
          <w:rFonts w:ascii="Stone Sans II ITC Std Bk"/>
          <w:b/>
          <w:color w:val="1D1D1B"/>
          <w:w w:val="110"/>
          <w:sz w:val="20"/>
        </w:rPr>
        <w:t>For this reason, the United Reformed Church passed a motion at their Mission Council in November last year supporting the call for the introduction of a global financial transaction tax to be levied against the financial institutions as a means of curbing their excessive behaviour and as an innovative means of raising finance for good causes. This call has evolved into an international campaign supported by trade unions and agencies working on international development, climate change, the environment, health related issues such as HIV and AIDS, domestic poverty, and faith groups. Now known as the Robin Hood </w:t>
      </w:r>
      <w:r>
        <w:rPr>
          <w:rFonts w:ascii="Stone Sans II ITC Std Bk"/>
          <w:b/>
          <w:color w:val="1D1D1B"/>
          <w:spacing w:val="-4"/>
          <w:w w:val="110"/>
          <w:sz w:val="20"/>
        </w:rPr>
        <w:t>Tax </w:t>
      </w:r>
      <w:r>
        <w:rPr>
          <w:rFonts w:ascii="Stone Sans II ITC Std Bk"/>
          <w:b/>
          <w:color w:val="1D1D1B"/>
          <w:w w:val="110"/>
          <w:sz w:val="20"/>
        </w:rPr>
        <w:t>campaign in the  </w:t>
      </w:r>
      <w:r>
        <w:rPr>
          <w:rFonts w:ascii="Stone Sans II ITC Std Bk"/>
          <w:b/>
          <w:color w:val="1D1D1B"/>
          <w:spacing w:val="3"/>
          <w:w w:val="110"/>
          <w:sz w:val="20"/>
        </w:rPr>
        <w:t>UK, </w:t>
      </w:r>
      <w:r>
        <w:rPr>
          <w:rFonts w:ascii="Stone Sans II ITC Std Bk"/>
          <w:b/>
          <w:color w:val="1D1D1B"/>
          <w:w w:val="110"/>
          <w:sz w:val="20"/>
        </w:rPr>
        <w:t>we believe that a small tax of around </w:t>
      </w:r>
      <w:r>
        <w:rPr>
          <w:rFonts w:ascii="Stone Sans II ITC Std Bk"/>
          <w:b/>
          <w:color w:val="1D1D1B"/>
          <w:spacing w:val="-4"/>
          <w:w w:val="110"/>
          <w:sz w:val="20"/>
        </w:rPr>
        <w:t>0.05% </w:t>
      </w:r>
      <w:r>
        <w:rPr>
          <w:rFonts w:ascii="Stone Sans II ITC Std Bk"/>
          <w:b/>
          <w:color w:val="1D1D1B"/>
          <w:w w:val="110"/>
          <w:sz w:val="20"/>
        </w:rPr>
        <w:t>on all financial transactions could raise billions of pounds which would make a significant contribution to helping reduce the public deficit, prevent cuts in public services, tackle climate change and reduce global</w:t>
      </w:r>
      <w:r>
        <w:rPr>
          <w:rFonts w:ascii="Stone Sans II ITC Std Bk"/>
          <w:b/>
          <w:color w:val="1D1D1B"/>
          <w:spacing w:val="-1"/>
          <w:w w:val="110"/>
          <w:sz w:val="20"/>
        </w:rPr>
        <w:t> </w:t>
      </w:r>
      <w:r>
        <w:rPr>
          <w:rFonts w:ascii="Stone Sans II ITC Std Bk"/>
          <w:b/>
          <w:color w:val="1D1D1B"/>
          <w:w w:val="110"/>
          <w:sz w:val="20"/>
        </w:rPr>
        <w:t>poverty.</w:t>
      </w:r>
    </w:p>
    <w:p>
      <w:pPr>
        <w:pStyle w:val="BodyText"/>
        <w:spacing w:before="2"/>
        <w:rPr>
          <w:rFonts w:ascii="Stone Sans II ITC Std Bk"/>
          <w:b/>
          <w:sz w:val="17"/>
        </w:rPr>
      </w:pPr>
    </w:p>
    <w:p>
      <w:pPr>
        <w:spacing w:line="213" w:lineRule="auto" w:before="0"/>
        <w:ind w:left="1764" w:right="1212" w:firstLine="0"/>
        <w:jc w:val="left"/>
        <w:rPr>
          <w:rFonts w:ascii="Stone Sans II ITC Std Bk" w:hAnsi="Stone Sans II ITC Std Bk"/>
          <w:b/>
          <w:sz w:val="20"/>
        </w:rPr>
      </w:pPr>
      <w:r>
        <w:rPr>
          <w:rFonts w:ascii="Stone Sans II ITC Std Bk" w:hAnsi="Stone Sans II ITC Std Bk"/>
          <w:b/>
          <w:color w:val="1D1D1B"/>
          <w:w w:val="110"/>
          <w:sz w:val="20"/>
        </w:rPr>
        <w:t>Other pressing issues announced in </w:t>
      </w:r>
      <w:r>
        <w:rPr>
          <w:rFonts w:ascii="Stone Sans II ITC Std Bk" w:hAnsi="Stone Sans II ITC Std Bk"/>
          <w:b/>
          <w:color w:val="1D1D1B"/>
          <w:spacing w:val="-3"/>
          <w:w w:val="110"/>
          <w:sz w:val="20"/>
        </w:rPr>
        <w:t>Your </w:t>
      </w:r>
      <w:r>
        <w:rPr>
          <w:rFonts w:ascii="Stone Sans II ITC Std Bk" w:hAnsi="Stone Sans II ITC Std Bk"/>
          <w:b/>
          <w:color w:val="1D1D1B"/>
          <w:w w:val="110"/>
          <w:sz w:val="20"/>
        </w:rPr>
        <w:t>Majesty’s speech at the opening of Parliament on the 25</w:t>
      </w:r>
      <w:r>
        <w:rPr>
          <w:rFonts w:ascii="Stone Sans II ITC Std Bk" w:hAnsi="Stone Sans II ITC Std Bk"/>
          <w:b/>
          <w:color w:val="1D1D1B"/>
          <w:w w:val="110"/>
          <w:position w:val="7"/>
          <w:sz w:val="11"/>
        </w:rPr>
        <w:t>th </w:t>
      </w:r>
      <w:r>
        <w:rPr>
          <w:rFonts w:ascii="Stone Sans II ITC Std Bk" w:hAnsi="Stone Sans II ITC Std Bk"/>
          <w:b/>
          <w:color w:val="1D1D1B"/>
          <w:w w:val="110"/>
          <w:sz w:val="20"/>
        </w:rPr>
        <w:t>May will need to be carefully monitored and special mention is made here of the treatment of migrants and asylum seekers in the </w:t>
      </w:r>
      <w:r>
        <w:rPr>
          <w:rFonts w:ascii="Stone Sans II ITC Std Bk" w:hAnsi="Stone Sans II ITC Std Bk"/>
          <w:b/>
          <w:color w:val="1D1D1B"/>
          <w:spacing w:val="3"/>
          <w:w w:val="110"/>
          <w:sz w:val="20"/>
        </w:rPr>
        <w:t>UK. </w:t>
      </w:r>
      <w:r>
        <w:rPr>
          <w:rFonts w:ascii="Stone Sans II ITC Std Bk" w:hAnsi="Stone Sans II ITC Std Bk"/>
          <w:b/>
          <w:color w:val="1D1D1B"/>
          <w:w w:val="110"/>
          <w:sz w:val="20"/>
        </w:rPr>
        <w:t>We are grateful to hear that the detention of children is due to stop and would like to see this implemented as soon as possible. We have made submissions to the Home Office calling for this ruling to be expedited and urging officials</w:t>
      </w:r>
      <w:r>
        <w:rPr>
          <w:rFonts w:ascii="Stone Sans II ITC Std Bk" w:hAnsi="Stone Sans II ITC Std Bk"/>
          <w:b/>
          <w:color w:val="1D1D1B"/>
          <w:spacing w:val="13"/>
          <w:w w:val="110"/>
          <w:sz w:val="20"/>
        </w:rPr>
        <w:t> </w:t>
      </w:r>
      <w:r>
        <w:rPr>
          <w:rFonts w:ascii="Stone Sans II ITC Std Bk" w:hAnsi="Stone Sans II ITC Std Bk"/>
          <w:b/>
          <w:color w:val="1D1D1B"/>
          <w:w w:val="110"/>
          <w:sz w:val="20"/>
        </w:rPr>
        <w:t>not</w:t>
      </w:r>
    </w:p>
    <w:p>
      <w:pPr>
        <w:spacing w:line="213" w:lineRule="auto" w:before="0"/>
        <w:ind w:left="1764" w:right="1325" w:firstLine="0"/>
        <w:jc w:val="left"/>
        <w:rPr>
          <w:rFonts w:ascii="Stone Sans II ITC Std Bk"/>
          <w:b/>
          <w:sz w:val="20"/>
        </w:rPr>
      </w:pPr>
      <w:r>
        <w:rPr>
          <w:rFonts w:ascii="Stone Sans II ITC Std Bk"/>
          <w:b/>
          <w:color w:val="1D1D1B"/>
          <w:w w:val="110"/>
          <w:sz w:val="20"/>
        </w:rPr>
        <w:t>to split families as this adds to the stress and trauma of children at a particularly vulnerable time of their lives. Britain has a long and proud tradition of offering sanctuary to people uprooted by political, religious or sectarian violence and  we are concerned that this tradition will be compromised by the changes to migration law which is creating a fortress mentality in Europe and the </w:t>
      </w:r>
      <w:r>
        <w:rPr>
          <w:rFonts w:ascii="Stone Sans II ITC Std Bk"/>
          <w:b/>
          <w:color w:val="1D1D1B"/>
          <w:spacing w:val="3"/>
          <w:w w:val="110"/>
          <w:sz w:val="20"/>
        </w:rPr>
        <w:t>UK. </w:t>
      </w:r>
      <w:r>
        <w:rPr>
          <w:rFonts w:ascii="Stone Sans II ITC Std Bk"/>
          <w:b/>
          <w:color w:val="1D1D1B"/>
          <w:w w:val="110"/>
          <w:sz w:val="20"/>
        </w:rPr>
        <w:t>In response to this concern, the United Reformed Church is participating in the programme of European Churches responding to migration in </w:t>
      </w:r>
      <w:r>
        <w:rPr>
          <w:rFonts w:ascii="Stone Sans II ITC Std Bk"/>
          <w:b/>
          <w:color w:val="1D1D1B"/>
          <w:spacing w:val="-5"/>
          <w:w w:val="110"/>
          <w:sz w:val="20"/>
        </w:rPr>
        <w:t>2010. </w:t>
      </w:r>
      <w:r>
        <w:rPr>
          <w:rFonts w:ascii="Stone Sans II ITC Std Bk"/>
          <w:b/>
          <w:color w:val="1D1D1B"/>
          <w:w w:val="110"/>
          <w:sz w:val="20"/>
        </w:rPr>
        <w:t>During</w:t>
      </w:r>
      <w:r>
        <w:rPr>
          <w:rFonts w:ascii="Stone Sans II ITC Std Bk"/>
          <w:b/>
          <w:color w:val="1D1D1B"/>
          <w:spacing w:val="20"/>
          <w:w w:val="110"/>
          <w:sz w:val="20"/>
        </w:rPr>
        <w:t> </w:t>
      </w:r>
      <w:r>
        <w:rPr>
          <w:rFonts w:ascii="Stone Sans II ITC Std Bk"/>
          <w:b/>
          <w:color w:val="1D1D1B"/>
          <w:w w:val="110"/>
          <w:sz w:val="20"/>
        </w:rPr>
        <w:t>this</w:t>
      </w:r>
    </w:p>
    <w:p>
      <w:pPr>
        <w:spacing w:line="213" w:lineRule="auto" w:before="0"/>
        <w:ind w:left="1764" w:right="1251" w:firstLine="0"/>
        <w:jc w:val="left"/>
        <w:rPr>
          <w:rFonts w:ascii="Stone Sans II ITC Std Bk"/>
          <w:b/>
          <w:sz w:val="20"/>
        </w:rPr>
      </w:pPr>
      <w:r>
        <w:rPr>
          <w:rFonts w:ascii="Stone Sans II ITC Std Bk"/>
          <w:b/>
          <w:color w:val="1D1D1B"/>
          <w:w w:val="110"/>
          <w:sz w:val="20"/>
        </w:rPr>
        <w:t>year, the programmes of churches in Europe with and for migrants, refugees and ethnic minority people shall be made visible, and churches shall be encouraged to share their work and experience with each other.</w:t>
      </w:r>
    </w:p>
    <w:p>
      <w:pPr>
        <w:pStyle w:val="BodyText"/>
        <w:rPr>
          <w:rFonts w:ascii="Stone Sans II ITC Std Bk"/>
          <w:b/>
          <w:sz w:val="17"/>
        </w:rPr>
      </w:pPr>
    </w:p>
    <w:p>
      <w:pPr>
        <w:spacing w:line="213" w:lineRule="auto" w:before="0"/>
        <w:ind w:left="1764" w:right="1509" w:firstLine="0"/>
        <w:jc w:val="left"/>
        <w:rPr>
          <w:rFonts w:ascii="Stone Sans II ITC Std Bk" w:hAnsi="Stone Sans II ITC Std Bk"/>
          <w:b/>
          <w:sz w:val="20"/>
        </w:rPr>
      </w:pPr>
      <w:r>
        <w:rPr>
          <w:rFonts w:ascii="Stone Sans II ITC Std Bk" w:hAnsi="Stone Sans II ITC Std Bk"/>
          <w:b/>
          <w:color w:val="1D1D1B"/>
          <w:w w:val="110"/>
          <w:sz w:val="20"/>
        </w:rPr>
        <w:t>Finally, we trust that Your Majesty and HRH The Duke of Edinburgh’s visit to Canada and Your Majesty’s address to the UN General Assembly on the 6</w:t>
      </w:r>
      <w:r>
        <w:rPr>
          <w:rFonts w:ascii="Stone Sans II ITC Std Bk" w:hAnsi="Stone Sans II ITC Std Bk"/>
          <w:b/>
          <w:color w:val="1D1D1B"/>
          <w:w w:val="110"/>
          <w:position w:val="7"/>
          <w:sz w:val="11"/>
        </w:rPr>
        <w:t>th </w:t>
      </w:r>
      <w:r>
        <w:rPr>
          <w:rFonts w:ascii="Stone Sans II ITC Std Bk" w:hAnsi="Stone Sans II ITC Std Bk"/>
          <w:b/>
          <w:color w:val="1D1D1B"/>
          <w:w w:val="110"/>
          <w:sz w:val="20"/>
        </w:rPr>
        <w:t>July 2010 went well and that the outstanding UN resolutions pertaining to Israel and Palestine will be speedily implemented as the first step towards creating a sustainable peace in the Holy Land!</w:t>
      </w:r>
    </w:p>
    <w:p>
      <w:pPr>
        <w:pStyle w:val="BodyText"/>
        <w:spacing w:before="7"/>
        <w:rPr>
          <w:rFonts w:ascii="Stone Sans II ITC Std Bk"/>
          <w:b/>
          <w:sz w:val="17"/>
        </w:rPr>
      </w:pPr>
    </w:p>
    <w:p>
      <w:pPr>
        <w:spacing w:line="213" w:lineRule="auto" w:before="0"/>
        <w:ind w:left="1764" w:right="1321" w:firstLine="0"/>
        <w:jc w:val="left"/>
        <w:rPr>
          <w:rFonts w:ascii="Stone Sans II ITC Std Bk"/>
          <w:b/>
          <w:sz w:val="20"/>
        </w:rPr>
      </w:pPr>
      <w:r>
        <w:rPr>
          <w:rFonts w:ascii="Stone Sans II ITC Std Bk"/>
          <w:b/>
          <w:color w:val="1D1D1B"/>
          <w:w w:val="110"/>
          <w:sz w:val="20"/>
        </w:rPr>
        <w:t>May the God who gives endurance and encouragement strengthen and sustain Your Majesty in the coming years!</w:t>
      </w:r>
    </w:p>
    <w:p>
      <w:pPr>
        <w:pStyle w:val="BodyText"/>
        <w:rPr>
          <w:rFonts w:ascii="Stone Sans II ITC Std Bk"/>
          <w:b/>
          <w:sz w:val="24"/>
        </w:rPr>
      </w:pPr>
    </w:p>
    <w:p>
      <w:pPr>
        <w:pStyle w:val="BodyText"/>
        <w:spacing w:before="6"/>
        <w:rPr>
          <w:rFonts w:ascii="Stone Sans II ITC Std Bk"/>
          <w:b/>
          <w:sz w:val="27"/>
        </w:rPr>
      </w:pPr>
    </w:p>
    <w:p>
      <w:pPr>
        <w:spacing w:before="1"/>
        <w:ind w:left="7549" w:right="0" w:firstLine="0"/>
        <w:jc w:val="left"/>
        <w:rPr>
          <w:rFonts w:ascii="Stone Sans II ITC Std Bk"/>
          <w:b/>
          <w:sz w:val="20"/>
        </w:rPr>
      </w:pPr>
      <w:r>
        <w:rPr>
          <w:rFonts w:ascii="Stone Sans II ITC Std Bk"/>
          <w:b/>
          <w:color w:val="1D1D1B"/>
          <w:w w:val="110"/>
          <w:sz w:val="20"/>
        </w:rPr>
        <w:t>Resolved by a majority vote.</w:t>
      </w:r>
    </w:p>
    <w:p>
      <w:pPr>
        <w:spacing w:after="0"/>
        <w:jc w:val="left"/>
        <w:rPr>
          <w:rFonts w:ascii="Stone Sans II ITC Std Bk"/>
          <w:sz w:val="20"/>
        </w:rPr>
        <w:sectPr>
          <w:headerReference w:type="default" r:id="rId267"/>
          <w:footerReference w:type="default" r:id="rId268"/>
          <w:pgSz w:w="11910" w:h="16840"/>
          <w:pgMar w:header="0" w:footer="647" w:top="260" w:bottom="840" w:left="220" w:right="0"/>
          <w:pgNumType w:start="55"/>
        </w:sectPr>
      </w:pPr>
    </w:p>
    <w:p>
      <w:pPr>
        <w:spacing w:before="94"/>
        <w:ind w:left="857" w:right="0" w:firstLine="0"/>
        <w:jc w:val="left"/>
        <w:rPr>
          <w:sz w:val="26"/>
        </w:rPr>
      </w:pPr>
      <w:r>
        <w:rPr/>
        <w:pict>
          <v:group style="position:absolute;margin-left:0pt;margin-top:.000015pt;width:582.050pt;height:827.75pt;mso-position-horizontal-relative:page;mso-position-vertical-relative:page;z-index:-257181696" coordorigin="0,0" coordsize="11641,16555">
            <v:rect style="position:absolute;left:340;top:245;width:11301;height:16309" filled="true" fillcolor="#7eaac0" stroked="false">
              <v:fill type="solid"/>
            </v:rect>
            <v:rect style="position:absolute;left:0;top:0;width:10432;height:15789" filled="true" fillcolor="#ffffff" stroked="false">
              <v:fill type="solid"/>
            </v:rect>
            <v:shape style="position:absolute;left:439;top:356;width:10007;height:15461" coordorigin="439,357" coordsize="10007,15461" path="m893,357l439,357,439,810,893,810,893,357m8909,15817l8906,15817,8906,15817,8909,15817m10446,14305l10443,14380,10436,14455,10426,14529,10412,14601,10395,14672,10375,14742,10352,14811,10325,14878,10296,14943,10263,15007,10228,15069,10190,15129,10149,15188,10106,15244,10061,15298,10012,15350,9962,15400,9909,15447,9855,15492,9798,15534,9739,15574,9678,15611,9616,15646,9551,15677,9485,15706,9418,15731,9349,15753,9279,15773,9207,15788,9134,15801,9060,15810,8985,15815,8909,15817,10446,15817,10446,14305e" filled="true" fillcolor="#7eaac0" stroked="false">
              <v:path arrowok="t"/>
              <v:fill type="solid"/>
            </v:shape>
            <v:rect style="position:absolute;left:439;top:966;width:454;height:454" filled="true" fillcolor="#bdd4e1" stroked="false">
              <v:fill type="solid"/>
            </v:rect>
            <v:rect style="position:absolute;left:439;top:1589;width:454;height:454" filled="true" fillcolor="#eaf1f6" stroked="false">
              <v:fill type="solid"/>
            </v:rect>
            <v:shape style="position:absolute;left:1133;top:14847;width:8788;height:2" coordorigin="1134,14847" coordsize="8788,0" path="m6234,14847l9921,14847m1134,14847l4811,14847e" filled="false" stroked="true" strokeweight=".5pt" strokecolor="#7eaac0">
              <v:path arrowok="t"/>
              <v:stroke dashstyle="solid"/>
            </v:shape>
            <v:rect style="position:absolute;left:4810;top:14702;width:1424;height:226" filled="true" fillcolor="#ffffff" stroked="false">
              <v:fill type="solid"/>
            </v:rect>
            <v:shape style="position:absolute;left:4800;top:14932;width:1444;height:2" coordorigin="4801,14933" coordsize="1444,0" path="m5660,14933l6244,14933m5292,14933l5386,14933m4801,14933l5017,14933e" filled="false" stroked="true" strokeweight=".5pt" strokecolor="#ffffff">
              <v:path arrowok="t"/>
              <v:stroke dashstyle="solid"/>
            </v:shape>
            <v:rect style="position:absolute;left:4800;top:14917;width:10;height:10" filled="true" fillcolor="#ffffff" stroked="false">
              <v:fill type="solid"/>
            </v:rect>
            <v:line style="position:absolute" from="4811,14712" to="4811,14918" stroked="true" strokeweight="1pt" strokecolor="#ffffff">
              <v:stroke dashstyle="solid"/>
            </v:line>
            <v:rect style="position:absolute;left:4800;top:14691;width:1444;height:20" filled="true" fillcolor="#ffffff" stroked="false">
              <v:fill type="solid"/>
            </v:rect>
            <v:rect style="position:absolute;left:4810;top:14917;width:10;height:10" filled="true" fillcolor="#ffffff" stroked="false">
              <v:fill type="solid"/>
            </v:rect>
            <v:shape style="position:absolute;left:4820;top:14922;width:1424;height:2" coordorigin="4821,14923" coordsize="1424,0" path="m5660,14923l6244,14923m5292,14923l5386,14923m4821,14923l5017,14923e" filled="false" stroked="true" strokeweight=".5pt" strokecolor="#ffffff">
              <v:path arrowok="t"/>
              <v:stroke dashstyle="solid"/>
            </v:shape>
            <v:line style="position:absolute" from="6234,14712" to="6234,14918" stroked="true" strokeweight="1pt" strokecolor="#ffffff">
              <v:stroke dashstyle="solid"/>
            </v:line>
            <v:rect style="position:absolute;left:5017;top:14720;width:275;height:275" filled="true" fillcolor="#7eaac0" stroked="false">
              <v:fill type="solid"/>
            </v:rect>
            <v:rect style="position:absolute;left:5386;top:14720;width:275;height:275" filled="true" fillcolor="#bdd4e1" stroked="false">
              <v:fill type="solid"/>
            </v:rect>
            <v:rect style="position:absolute;left:5763;top:14720;width:275;height:198" filled="true" fillcolor="#eaf1f6" stroked="false">
              <v:fill type="solid"/>
            </v:rect>
            <v:shape style="position:absolute;left:5763;top:14917;width:275;height:78" coordorigin="5763,14918" coordsize="275,78" path="m6038,14918l5763,14918,5763,14938,5763,14995,6038,14995,6038,14938,6038,14918e" filled="true" fillcolor="#eaf1f6" stroked="false">
              <v:path arrowok="t"/>
              <v:fill type="solid"/>
            </v:shape>
            <v:shape style="position:absolute;left:4383;top:4358;width:6062;height:4042" type="#_x0000_t75" stroked="false">
              <v:imagedata r:id="rId271" o:title=""/>
            </v:shape>
            <v:shape style="position:absolute;left:1147;top:2300;width:3646;height:5446" type="#_x0000_t75" stroked="false">
              <v:imagedata r:id="rId272" o:title=""/>
            </v:shape>
            <v:shape style="position:absolute;left:1119;top:2260;width:9327;height:3583" coordorigin="1119,2260" coordsize="9327,3583" path="m1119,3800l1119,3797,1119,3800,1119,3800m2632,2260l1119,2260,1119,3797,1121,3721,1126,3646,1135,3572,1148,3499,1164,3427,1183,3357,1205,3288,1231,3221,1259,3155,1291,3090,1325,3028,1362,2967,1402,2908,1444,2851,1489,2797,1537,2744,1587,2694,1638,2645,1693,2600,1749,2557,1807,2516,1867,2478,1929,2443,1993,2410,2059,2381,2126,2354,2194,2331,2264,2311,2335,2294,2408,2280,2481,2270,2556,2263,2632,2260m8909,4331l8906,4331,8906,4331,8909,4331m10446,4331l8909,4331,8985,4332,9060,4338,9134,4347,9207,4359,9279,4375,9349,4394,9418,4417,9485,4442,9551,4471,9616,4502,9678,4537,9739,4574,9798,4613,9855,4656,9909,4701,9962,4748,10012,4798,10061,4850,10106,4904,10149,4960,10190,5019,10228,5079,10263,5141,10296,5205,10325,5270,10352,5337,10375,5406,10395,5475,10412,5547,10426,5619,10436,5693,10443,5768,10446,5843,10446,4331e" filled="true" fillcolor="#ffffff" stroked="false">
              <v:path arrowok="t"/>
              <v:fill type="solid"/>
            </v:shape>
            <w10:wrap type="none"/>
          </v:group>
        </w:pict>
      </w:r>
      <w:r>
        <w:rPr>
          <w:color w:val="7EAAC0"/>
          <w:w w:val="115"/>
          <w:sz w:val="26"/>
        </w:rPr>
        <w:t>Saturday, 3 July</w:t>
      </w:r>
    </w:p>
    <w:p>
      <w:pPr>
        <w:spacing w:before="215"/>
        <w:ind w:left="913" w:right="0" w:firstLine="0"/>
        <w:jc w:val="left"/>
        <w:rPr>
          <w:rFonts w:ascii="Stone Sans II ITC Std Bk"/>
          <w:b/>
          <w:sz w:val="29"/>
        </w:rPr>
      </w:pPr>
      <w:r>
        <w:rPr>
          <w:rFonts w:ascii="Stone Sans II ITC Std Bk"/>
          <w:b/>
          <w:color w:val="1D1D1B"/>
          <w:w w:val="110"/>
          <w:sz w:val="29"/>
        </w:rPr>
        <w:t>Moderators acceptance speeches</w:t>
      </w:r>
    </w:p>
    <w:p>
      <w:pPr>
        <w:pStyle w:val="BodyText"/>
        <w:spacing w:before="192"/>
        <w:ind w:left="913"/>
      </w:pPr>
      <w:r>
        <w:rPr>
          <w:color w:val="1D1D1B"/>
          <w:w w:val="120"/>
        </w:rPr>
        <w:t>Mr Lawrence Moore and the Revd Dr Michael Jagessar addressed the Assembly.</w:t>
      </w:r>
    </w:p>
    <w:p>
      <w:pPr>
        <w:pStyle w:val="BodyText"/>
        <w:rPr>
          <w:sz w:val="21"/>
        </w:rPr>
      </w:pPr>
    </w:p>
    <w:p>
      <w:pPr>
        <w:spacing w:before="102"/>
        <w:ind w:left="1505" w:right="2238" w:firstLine="0"/>
        <w:jc w:val="center"/>
        <w:rPr>
          <w:sz w:val="18"/>
        </w:rPr>
      </w:pPr>
      <w:r>
        <w:rPr>
          <w:color w:val="7EAAC0"/>
          <w:w w:val="105"/>
          <w:sz w:val="18"/>
        </w:rPr>
        <w:t>Mr Lawrence Moore</w:t>
      </w:r>
    </w:p>
    <w:p>
      <w:pPr>
        <w:pStyle w:val="BodyText"/>
      </w:pPr>
    </w:p>
    <w:p>
      <w:pPr>
        <w:pStyle w:val="BodyText"/>
      </w:pPr>
    </w:p>
    <w:p>
      <w:pPr>
        <w:pStyle w:val="BodyText"/>
      </w:pPr>
    </w:p>
    <w:p>
      <w:pPr>
        <w:pStyle w:val="BodyText"/>
      </w:pPr>
    </w:p>
    <w:p>
      <w:pPr>
        <w:pStyle w:val="BodyText"/>
      </w:pPr>
    </w:p>
    <w:p>
      <w:pPr>
        <w:pStyle w:val="BodyText"/>
        <w:spacing w:before="12"/>
        <w:rPr>
          <w:sz w:val="21"/>
        </w:rPr>
      </w:pPr>
    </w:p>
    <w:p>
      <w:pPr>
        <w:spacing w:before="0"/>
        <w:ind w:left="7614" w:right="0" w:firstLine="0"/>
        <w:jc w:val="left"/>
        <w:rPr>
          <w:sz w:val="18"/>
        </w:rPr>
      </w:pPr>
      <w:r>
        <w:rPr>
          <w:color w:val="7EAAC0"/>
          <w:w w:val="110"/>
          <w:sz w:val="18"/>
        </w:rPr>
        <w:t>Revd Dr Michael Jagessar</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7"/>
        <w:rPr>
          <w:sz w:val="25"/>
        </w:rPr>
      </w:pPr>
    </w:p>
    <w:p>
      <w:pPr>
        <w:pStyle w:val="Heading2"/>
        <w:spacing w:before="90"/>
        <w:ind w:left="913"/>
      </w:pPr>
      <w:r>
        <w:rPr>
          <w:color w:val="1D1D1B"/>
          <w:w w:val="110"/>
        </w:rPr>
        <w:t>Thanks</w:t>
      </w:r>
    </w:p>
    <w:p>
      <w:pPr>
        <w:pStyle w:val="BodyText"/>
        <w:spacing w:line="235" w:lineRule="auto" w:before="196"/>
        <w:ind w:left="913" w:right="1831"/>
      </w:pPr>
      <w:r>
        <w:rPr>
          <w:color w:val="1D1D1B"/>
          <w:w w:val="120"/>
        </w:rPr>
        <w:t>Dr David Robinson thanked the staff of the University of Loughborough for the care and attention they had shown.</w:t>
      </w:r>
    </w:p>
    <w:p>
      <w:pPr>
        <w:pStyle w:val="BodyText"/>
        <w:spacing w:before="9"/>
        <w:rPr>
          <w:sz w:val="19"/>
        </w:rPr>
      </w:pPr>
    </w:p>
    <w:p>
      <w:pPr>
        <w:pStyle w:val="BodyText"/>
        <w:spacing w:line="235" w:lineRule="auto" w:before="1"/>
        <w:ind w:left="913" w:right="2419"/>
      </w:pPr>
      <w:r>
        <w:rPr>
          <w:color w:val="1D1D1B"/>
          <w:w w:val="120"/>
        </w:rPr>
        <w:t>The Moderator of Mersey Synod thanked the host synod, East Midlands, for the local arrangements; Daphne Beale and the local stewards; the communications team;</w:t>
      </w:r>
    </w:p>
    <w:p>
      <w:pPr>
        <w:pStyle w:val="BodyText"/>
        <w:spacing w:line="235" w:lineRule="auto" w:before="1"/>
        <w:ind w:left="913" w:right="2258"/>
      </w:pPr>
      <w:r>
        <w:rPr>
          <w:color w:val="1D1D1B"/>
          <w:w w:val="120"/>
        </w:rPr>
        <w:t>Tony Pendlebury and his technical team; Grace and Linda the British Sign Language interpreters; the Chaplains; the consensus facilitation group; the band; Ann Barton and the office staff group. He welcomed General Assembly in advance to the next meeting in Southport.</w:t>
      </w:r>
    </w:p>
    <w:p>
      <w:pPr>
        <w:pStyle w:val="BodyText"/>
        <w:spacing w:before="11"/>
        <w:rPr>
          <w:sz w:val="19"/>
        </w:rPr>
      </w:pPr>
    </w:p>
    <w:p>
      <w:pPr>
        <w:pStyle w:val="BodyText"/>
        <w:spacing w:line="235" w:lineRule="auto"/>
        <w:ind w:left="913" w:right="2726"/>
      </w:pPr>
      <w:r>
        <w:rPr>
          <w:color w:val="1D1D1B"/>
          <w:w w:val="120"/>
        </w:rPr>
        <w:t>A presentation of flowers was made to Mrs Ann Barton, Secretary of the Assembly Arrangements Committee and Assembly Office Manager.</w:t>
      </w:r>
    </w:p>
    <w:p>
      <w:pPr>
        <w:pStyle w:val="BodyText"/>
        <w:spacing w:before="9"/>
        <w:rPr>
          <w:sz w:val="19"/>
        </w:rPr>
      </w:pPr>
    </w:p>
    <w:p>
      <w:pPr>
        <w:pStyle w:val="BodyText"/>
        <w:spacing w:line="235" w:lineRule="auto"/>
        <w:ind w:left="913" w:right="1831"/>
      </w:pPr>
      <w:r>
        <w:rPr>
          <w:color w:val="1D1D1B"/>
          <w:w w:val="120"/>
        </w:rPr>
        <w:t>The General Secretary offered the thanks of Assembly to the two Moderators for their teamwork in their preparation for and presentation of Assembly.</w:t>
      </w:r>
    </w:p>
    <w:p>
      <w:pPr>
        <w:pStyle w:val="BodyText"/>
        <w:spacing w:before="6"/>
        <w:rPr>
          <w:sz w:val="19"/>
        </w:rPr>
      </w:pPr>
    </w:p>
    <w:p>
      <w:pPr>
        <w:pStyle w:val="BodyText"/>
        <w:spacing w:line="236" w:lineRule="exact"/>
        <w:ind w:left="913"/>
      </w:pPr>
      <w:r>
        <w:rPr>
          <w:color w:val="1D1D1B"/>
          <w:w w:val="120"/>
        </w:rPr>
        <w:t>The General Secretary announced:</w:t>
      </w:r>
    </w:p>
    <w:p>
      <w:pPr>
        <w:pStyle w:val="Heading6"/>
        <w:spacing w:line="213" w:lineRule="auto" w:before="14"/>
        <w:ind w:right="2419"/>
      </w:pPr>
      <w:r>
        <w:rPr>
          <w:color w:val="1D1D1B"/>
          <w:w w:val="110"/>
        </w:rPr>
        <w:t>“Moderator, the General Assembly has completed its business and now adjourns to meet at Southport on Friday 6 July 2012, or in such other place or on such other date as may be necessary</w:t>
      </w:r>
      <w:r>
        <w:rPr>
          <w:rFonts w:ascii="Calibri" w:hAnsi="Calibri"/>
          <w:b w:val="0"/>
          <w:color w:val="1D1D1B"/>
          <w:w w:val="110"/>
        </w:rPr>
        <w:t>.</w:t>
      </w:r>
      <w:r>
        <w:rPr>
          <w:color w:val="1D1D1B"/>
          <w:w w:val="110"/>
        </w:rPr>
        <w:t>”</w:t>
      </w:r>
    </w:p>
    <w:p>
      <w:pPr>
        <w:pStyle w:val="BodyText"/>
        <w:spacing w:before="12"/>
        <w:rPr>
          <w:rFonts w:ascii="Stone Sans II ITC Std Bk"/>
          <w:b/>
          <w:sz w:val="16"/>
        </w:rPr>
      </w:pPr>
    </w:p>
    <w:p>
      <w:pPr>
        <w:pStyle w:val="BodyText"/>
        <w:ind w:left="913"/>
      </w:pPr>
      <w:r>
        <w:rPr>
          <w:color w:val="1D1D1B"/>
          <w:w w:val="120"/>
        </w:rPr>
        <w:t>Closing prayers were led by the Chaplains.</w:t>
      </w:r>
    </w:p>
    <w:p>
      <w:pPr>
        <w:pStyle w:val="BodyText"/>
      </w:pPr>
    </w:p>
    <w:p>
      <w:pPr>
        <w:pStyle w:val="BodyText"/>
      </w:pPr>
    </w:p>
    <w:p>
      <w:pPr>
        <w:pStyle w:val="BodyText"/>
      </w:pPr>
    </w:p>
    <w:p>
      <w:pPr>
        <w:pStyle w:val="BodyText"/>
      </w:pPr>
    </w:p>
    <w:p>
      <w:pPr>
        <w:pStyle w:val="BodyText"/>
      </w:pPr>
    </w:p>
    <w:p>
      <w:pPr>
        <w:pStyle w:val="BodyText"/>
      </w:pPr>
    </w:p>
    <w:p>
      <w:pPr>
        <w:pStyle w:val="BodyText"/>
        <w:spacing w:before="6"/>
        <w:rPr>
          <w:sz w:val="17"/>
        </w:rPr>
      </w:pPr>
    </w:p>
    <w:p>
      <w:pPr>
        <w:tabs>
          <w:tab w:pos="1206" w:val="left" w:leader="none"/>
        </w:tabs>
        <w:spacing w:before="97"/>
        <w:ind w:left="630" w:right="0" w:firstLine="0"/>
        <w:jc w:val="left"/>
        <w:rPr>
          <w:sz w:val="23"/>
        </w:rPr>
      </w:pPr>
      <w:r>
        <w:rPr>
          <w:rFonts w:ascii="Stone Sans II ITC Std X Bd" w:hAnsi="Stone Sans II ITC Std X Bd"/>
          <w:b/>
          <w:color w:val="FFFFFF"/>
          <w:w w:val="110"/>
          <w:sz w:val="24"/>
        </w:rPr>
        <w:t>56</w:t>
        <w:tab/>
      </w:r>
      <w:r>
        <w:rPr>
          <w:rFonts w:ascii="Symbol" w:hAnsi="Symbol"/>
          <w:color w:val="FFFFFF"/>
          <w:w w:val="110"/>
          <w:sz w:val="23"/>
        </w:rPr>
        <w:t></w:t>
      </w:r>
      <w:r>
        <w:rPr>
          <w:rFonts w:ascii="Times New Roman" w:hAnsi="Times New Roman"/>
          <w:color w:val="FFFFFF"/>
          <w:w w:val="110"/>
          <w:sz w:val="23"/>
        </w:rPr>
        <w:t> </w:t>
      </w:r>
      <w:r>
        <w:rPr>
          <w:color w:val="FFFFFF"/>
          <w:w w:val="110"/>
          <w:sz w:val="23"/>
        </w:rPr>
        <w:t>United Reformed Church </w:t>
      </w:r>
      <w:r>
        <w:rPr>
          <w:rFonts w:ascii="Symbol" w:hAnsi="Symbol"/>
          <w:color w:val="FFFFFF"/>
          <w:w w:val="110"/>
          <w:sz w:val="23"/>
        </w:rPr>
        <w:t></w:t>
      </w:r>
      <w:r>
        <w:rPr>
          <w:rFonts w:ascii="Times New Roman" w:hAnsi="Times New Roman"/>
          <w:color w:val="FFFFFF"/>
          <w:w w:val="110"/>
          <w:sz w:val="23"/>
        </w:rPr>
        <w:t> </w:t>
      </w:r>
      <w:r>
        <w:rPr>
          <w:color w:val="FFFFFF"/>
          <w:w w:val="110"/>
          <w:sz w:val="23"/>
        </w:rPr>
        <w:t>Record of General Assembly</w:t>
      </w:r>
      <w:r>
        <w:rPr>
          <w:color w:val="FFFFFF"/>
          <w:spacing w:val="39"/>
          <w:w w:val="110"/>
          <w:sz w:val="23"/>
        </w:rPr>
        <w:t> </w:t>
      </w:r>
      <w:r>
        <w:rPr>
          <w:color w:val="FFFFFF"/>
          <w:w w:val="110"/>
          <w:sz w:val="23"/>
        </w:rPr>
        <w:t>2010</w:t>
      </w:r>
    </w:p>
    <w:p>
      <w:pPr>
        <w:spacing w:after="0"/>
        <w:jc w:val="left"/>
        <w:rPr>
          <w:sz w:val="23"/>
        </w:rPr>
        <w:sectPr>
          <w:headerReference w:type="even" r:id="rId269"/>
          <w:footerReference w:type="even" r:id="rId270"/>
          <w:pgSz w:w="11910" w:h="16840"/>
          <w:pgMar w:header="0" w:footer="0" w:top="520" w:bottom="280" w:left="220" w:right="0"/>
        </w:sectPr>
      </w:pPr>
    </w:p>
    <w:p>
      <w:pPr>
        <w:spacing w:line="196" w:lineRule="auto" w:before="119"/>
        <w:ind w:left="1764" w:right="2419" w:firstLine="0"/>
        <w:jc w:val="left"/>
        <w:rPr>
          <w:rFonts w:ascii="Stone Sans II ITC Std Bk"/>
          <w:b/>
          <w:sz w:val="29"/>
        </w:rPr>
      </w:pPr>
      <w:r>
        <w:rPr/>
        <w:pict>
          <v:group style="position:absolute;margin-left:16.0630pt;margin-top:.000015pt;width:579.25pt;height:827.75pt;mso-position-horizontal-relative:page;mso-position-vertical-relative:page;z-index:-257180672" coordorigin="321,0" coordsize="11585,16555">
            <v:rect style="position:absolute;left:321;top:245;width:11301;height:16309" filled="true" fillcolor="#95c11f" stroked="false">
              <v:fill type="solid"/>
            </v:rect>
            <v:rect style="position:absolute;left:1530;top:0;width:10375;height:15789" filled="true" fillcolor="#ffffff" stroked="false">
              <v:fill type="solid"/>
            </v:rect>
            <v:shape style="position:absolute;left:1496;top:356;width:10027;height:15461" coordorigin="1497,357" coordsize="10027,15461" path="m3033,15817l2957,15815,2882,15810,2808,15801,2735,15788,2664,15773,2593,15753,2524,15731,2457,15706,2391,15677,2327,15646,2264,15611,2203,15574,2144,15534,2088,15492,2033,15447,1980,15400,1930,15350,1882,15298,1836,15244,1793,15188,1752,15129,1714,15069,1679,15007,1647,14943,1617,14878,1591,14811,1567,14742,1547,14672,1530,14601,1516,14529,1506,14455,1500,14380,1497,14305,1497,15817,3033,15817m3036,15817l3033,15817,3036,15817,3036,15817m11523,357l11069,357,11069,810,11523,810,11523,357e" filled="true" fillcolor="#95c11f" stroked="false">
              <v:path arrowok="t"/>
              <v:fill type="solid"/>
            </v:shape>
            <v:rect style="position:absolute;left:11069;top:966;width:454;height:454" filled="true" fillcolor="#cfe09b" stroked="false">
              <v:fill type="solid"/>
            </v:rect>
            <v:rect style="position:absolute;left:11069;top:1589;width:454;height:454" filled="true" fillcolor="#f1f6e3" stroked="false">
              <v:fill type="solid"/>
            </v:rect>
            <w10:wrap type="none"/>
          </v:group>
        </w:pict>
      </w:r>
      <w:r>
        <w:rPr/>
        <w:pict>
          <v:shape style="position:absolute;margin-left:506.2099pt;margin-top:.778325pt;width:47.4pt;height:231pt;mso-position-horizontal-relative:page;mso-position-vertical-relative:paragraph;z-index:252003328" type="#_x0000_t202" filled="false" stroked="false">
            <v:textbox inset="0,0,0,0" style="layout-flow:vertical">
              <w:txbxContent>
                <w:p>
                  <w:pPr>
                    <w:spacing w:line="937" w:lineRule="exact" w:before="10"/>
                    <w:ind w:left="20" w:right="0" w:firstLine="0"/>
                    <w:jc w:val="left"/>
                    <w:rPr>
                      <w:rFonts w:ascii="Stone Sans II ITC Std X Bd"/>
                      <w:b/>
                      <w:sz w:val="72"/>
                    </w:rPr>
                  </w:pPr>
                  <w:r>
                    <w:rPr>
                      <w:rFonts w:ascii="Stone Sans II ITC Std X Bd"/>
                      <w:b/>
                      <w:color w:val="1D1D1B"/>
                      <w:w w:val="110"/>
                      <w:sz w:val="72"/>
                    </w:rPr>
                    <w:t>Appendix 1</w:t>
                  </w:r>
                </w:p>
              </w:txbxContent>
            </v:textbox>
            <w10:wrap type="none"/>
          </v:shape>
        </w:pict>
      </w:r>
      <w:r>
        <w:rPr>
          <w:rFonts w:ascii="Stone Sans II ITC Std Bk"/>
          <w:b/>
          <w:color w:val="1D1D1B"/>
          <w:w w:val="110"/>
          <w:sz w:val="29"/>
        </w:rPr>
        <w:t>Nominations Committee List of Assembly </w:t>
      </w:r>
      <w:r>
        <w:rPr>
          <w:rFonts w:ascii="Stone Sans II ITC Std Bk"/>
          <w:b/>
          <w:color w:val="010203"/>
          <w:w w:val="110"/>
          <w:sz w:val="29"/>
        </w:rPr>
        <w:t>Committees and other appointments</w:t>
      </w:r>
    </w:p>
    <w:p>
      <w:pPr>
        <w:pStyle w:val="BodyText"/>
        <w:spacing w:line="242" w:lineRule="exact" w:before="208"/>
        <w:ind w:left="1764"/>
      </w:pPr>
      <w:r>
        <w:rPr>
          <w:color w:val="010203"/>
          <w:w w:val="120"/>
        </w:rPr>
        <w:t>Notes:</w:t>
      </w:r>
    </w:p>
    <w:p>
      <w:pPr>
        <w:pStyle w:val="ListParagraph"/>
        <w:numPr>
          <w:ilvl w:val="0"/>
          <w:numId w:val="16"/>
        </w:numPr>
        <w:tabs>
          <w:tab w:pos="2444" w:val="left" w:leader="none"/>
          <w:tab w:pos="2445" w:val="left" w:leader="none"/>
        </w:tabs>
        <w:spacing w:line="235" w:lineRule="auto" w:before="2" w:after="0"/>
        <w:ind w:left="2444" w:right="2864" w:hanging="681"/>
        <w:jc w:val="left"/>
        <w:rPr>
          <w:sz w:val="20"/>
        </w:rPr>
      </w:pPr>
      <w:r>
        <w:rPr>
          <w:color w:val="1D1D1B"/>
          <w:w w:val="120"/>
          <w:sz w:val="20"/>
        </w:rPr>
        <w:t>The Moderators, the immediate past Moderator and the General Secretary are members ex officio of every standing</w:t>
      </w:r>
      <w:r>
        <w:rPr>
          <w:color w:val="1D1D1B"/>
          <w:spacing w:val="20"/>
          <w:w w:val="120"/>
          <w:sz w:val="20"/>
        </w:rPr>
        <w:t> </w:t>
      </w:r>
      <w:r>
        <w:rPr>
          <w:color w:val="1D1D1B"/>
          <w:w w:val="120"/>
          <w:sz w:val="20"/>
        </w:rPr>
        <w:t>committee.</w:t>
      </w:r>
    </w:p>
    <w:p>
      <w:pPr>
        <w:pStyle w:val="ListParagraph"/>
        <w:numPr>
          <w:ilvl w:val="0"/>
          <w:numId w:val="16"/>
        </w:numPr>
        <w:tabs>
          <w:tab w:pos="2444" w:val="left" w:leader="none"/>
          <w:tab w:pos="2445" w:val="left" w:leader="none"/>
        </w:tabs>
        <w:spacing w:line="240" w:lineRule="exact" w:before="0" w:after="0"/>
        <w:ind w:left="2444" w:right="0" w:hanging="681"/>
        <w:jc w:val="left"/>
        <w:rPr>
          <w:sz w:val="20"/>
        </w:rPr>
      </w:pPr>
      <w:r>
        <w:rPr>
          <w:color w:val="1D1D1B"/>
          <w:w w:val="120"/>
          <w:sz w:val="20"/>
        </w:rPr>
        <w:t>Symbols have been used as</w:t>
      </w:r>
      <w:r>
        <w:rPr>
          <w:color w:val="1D1D1B"/>
          <w:spacing w:val="9"/>
          <w:w w:val="120"/>
          <w:sz w:val="20"/>
        </w:rPr>
        <w:t> </w:t>
      </w:r>
      <w:r>
        <w:rPr>
          <w:color w:val="1D1D1B"/>
          <w:w w:val="120"/>
          <w:sz w:val="20"/>
        </w:rPr>
        <w:t>follows:</w:t>
      </w:r>
    </w:p>
    <w:p>
      <w:pPr>
        <w:pStyle w:val="BodyText"/>
        <w:spacing w:line="240" w:lineRule="exact"/>
        <w:ind w:left="2444"/>
      </w:pPr>
      <w:r>
        <w:rPr>
          <w:color w:val="1D1D1B"/>
          <w:w w:val="120"/>
        </w:rPr>
        <w:t>* denotes those appointed since the 2009 Mission Council report;</w:t>
      </w:r>
    </w:p>
    <w:p>
      <w:pPr>
        <w:pStyle w:val="BodyText"/>
        <w:spacing w:line="235" w:lineRule="auto" w:before="2"/>
        <w:ind w:left="2444" w:right="2347"/>
      </w:pPr>
      <w:r>
        <w:rPr>
          <w:color w:val="1D1D1B"/>
          <w:w w:val="120"/>
        </w:rPr>
        <w:t>** denotes those whom General Assembly is invited to appoint for the first time;</w:t>
      </w:r>
    </w:p>
    <w:p>
      <w:pPr>
        <w:pStyle w:val="BodyText"/>
        <w:spacing w:line="235" w:lineRule="auto" w:before="1"/>
        <w:ind w:left="2444" w:right="1972"/>
      </w:pPr>
      <w:r>
        <w:rPr>
          <w:color w:val="1D1D1B"/>
          <w:w w:val="120"/>
        </w:rPr>
        <w:t>† denotes those who have been invited to extend their periods of service; # denotes a Convener-elect who will become Convener in </w:t>
      </w:r>
      <w:r>
        <w:rPr>
          <w:color w:val="1D1D1B"/>
          <w:spacing w:val="-10"/>
          <w:w w:val="120"/>
        </w:rPr>
        <w:t>2011;</w:t>
      </w:r>
    </w:p>
    <w:p>
      <w:pPr>
        <w:pStyle w:val="BodyText"/>
        <w:spacing w:line="240" w:lineRule="exact"/>
        <w:ind w:left="2444"/>
      </w:pPr>
      <w:r>
        <w:rPr>
          <w:color w:val="1D1D1B"/>
          <w:w w:val="115"/>
        </w:rPr>
        <w:t>/ the name after the slash is the alternate for the one before it.</w:t>
      </w:r>
    </w:p>
    <w:p>
      <w:pPr>
        <w:pStyle w:val="ListParagraph"/>
        <w:numPr>
          <w:ilvl w:val="0"/>
          <w:numId w:val="16"/>
        </w:numPr>
        <w:tabs>
          <w:tab w:pos="2444" w:val="left" w:leader="none"/>
          <w:tab w:pos="2445" w:val="left" w:leader="none"/>
        </w:tabs>
        <w:spacing w:line="235" w:lineRule="auto" w:before="2" w:after="0"/>
        <w:ind w:left="2444" w:right="1904" w:hanging="681"/>
        <w:jc w:val="left"/>
        <w:rPr>
          <w:sz w:val="20"/>
        </w:rPr>
      </w:pPr>
      <w:r>
        <w:rPr>
          <w:color w:val="1D1D1B"/>
          <w:w w:val="125"/>
          <w:sz w:val="20"/>
        </w:rPr>
        <w:t>The</w:t>
      </w:r>
      <w:r>
        <w:rPr>
          <w:color w:val="1D1D1B"/>
          <w:spacing w:val="-23"/>
          <w:w w:val="125"/>
          <w:sz w:val="20"/>
        </w:rPr>
        <w:t> </w:t>
      </w:r>
      <w:r>
        <w:rPr>
          <w:color w:val="1D1D1B"/>
          <w:w w:val="125"/>
          <w:sz w:val="20"/>
        </w:rPr>
        <w:t>number</w:t>
      </w:r>
      <w:r>
        <w:rPr>
          <w:color w:val="1D1D1B"/>
          <w:spacing w:val="-22"/>
          <w:w w:val="125"/>
          <w:sz w:val="20"/>
        </w:rPr>
        <w:t> </w:t>
      </w:r>
      <w:r>
        <w:rPr>
          <w:color w:val="1D1D1B"/>
          <w:w w:val="125"/>
          <w:sz w:val="20"/>
        </w:rPr>
        <w:t>in</w:t>
      </w:r>
      <w:r>
        <w:rPr>
          <w:color w:val="1D1D1B"/>
          <w:spacing w:val="-22"/>
          <w:w w:val="125"/>
          <w:sz w:val="20"/>
        </w:rPr>
        <w:t> </w:t>
      </w:r>
      <w:r>
        <w:rPr>
          <w:color w:val="1D1D1B"/>
          <w:w w:val="125"/>
          <w:sz w:val="20"/>
        </w:rPr>
        <w:t>round</w:t>
      </w:r>
      <w:r>
        <w:rPr>
          <w:color w:val="1D1D1B"/>
          <w:spacing w:val="-22"/>
          <w:w w:val="125"/>
          <w:sz w:val="20"/>
        </w:rPr>
        <w:t> </w:t>
      </w:r>
      <w:r>
        <w:rPr>
          <w:color w:val="1D1D1B"/>
          <w:w w:val="125"/>
          <w:sz w:val="20"/>
        </w:rPr>
        <w:t>brackets</w:t>
      </w:r>
      <w:r>
        <w:rPr>
          <w:color w:val="1D1D1B"/>
          <w:spacing w:val="-22"/>
          <w:w w:val="125"/>
          <w:sz w:val="20"/>
        </w:rPr>
        <w:t> </w:t>
      </w:r>
      <w:r>
        <w:rPr>
          <w:color w:val="1D1D1B"/>
          <w:w w:val="125"/>
          <w:sz w:val="20"/>
        </w:rPr>
        <w:t>following</w:t>
      </w:r>
      <w:r>
        <w:rPr>
          <w:color w:val="1D1D1B"/>
          <w:spacing w:val="-23"/>
          <w:w w:val="125"/>
          <w:sz w:val="20"/>
        </w:rPr>
        <w:t> </w:t>
      </w:r>
      <w:r>
        <w:rPr>
          <w:color w:val="1D1D1B"/>
          <w:w w:val="125"/>
          <w:sz w:val="20"/>
        </w:rPr>
        <w:t>the</w:t>
      </w:r>
      <w:r>
        <w:rPr>
          <w:color w:val="1D1D1B"/>
          <w:spacing w:val="-22"/>
          <w:w w:val="125"/>
          <w:sz w:val="20"/>
        </w:rPr>
        <w:t> </w:t>
      </w:r>
      <w:r>
        <w:rPr>
          <w:color w:val="1D1D1B"/>
          <w:w w:val="125"/>
          <w:sz w:val="20"/>
        </w:rPr>
        <w:t>name</w:t>
      </w:r>
      <w:r>
        <w:rPr>
          <w:color w:val="1D1D1B"/>
          <w:spacing w:val="-22"/>
          <w:w w:val="125"/>
          <w:sz w:val="20"/>
        </w:rPr>
        <w:t> </w:t>
      </w:r>
      <w:r>
        <w:rPr>
          <w:color w:val="1D1D1B"/>
          <w:w w:val="125"/>
          <w:sz w:val="20"/>
        </w:rPr>
        <w:t>indicates</w:t>
      </w:r>
      <w:r>
        <w:rPr>
          <w:color w:val="1D1D1B"/>
          <w:spacing w:val="-22"/>
          <w:w w:val="125"/>
          <w:sz w:val="20"/>
        </w:rPr>
        <w:t> </w:t>
      </w:r>
      <w:r>
        <w:rPr>
          <w:color w:val="1D1D1B"/>
          <w:w w:val="125"/>
          <w:sz w:val="20"/>
        </w:rPr>
        <w:t>the</w:t>
      </w:r>
      <w:r>
        <w:rPr>
          <w:color w:val="1D1D1B"/>
          <w:spacing w:val="-22"/>
          <w:w w:val="125"/>
          <w:sz w:val="20"/>
        </w:rPr>
        <w:t> </w:t>
      </w:r>
      <w:r>
        <w:rPr>
          <w:color w:val="1D1D1B"/>
          <w:w w:val="125"/>
          <w:sz w:val="20"/>
        </w:rPr>
        <w:t>member’s synod: </w:t>
      </w:r>
      <w:r>
        <w:rPr>
          <w:color w:val="1D1D1B"/>
          <w:spacing w:val="2"/>
          <w:w w:val="125"/>
          <w:sz w:val="20"/>
        </w:rPr>
        <w:t>Northern </w:t>
      </w:r>
      <w:r>
        <w:rPr>
          <w:color w:val="1D1D1B"/>
          <w:spacing w:val="-10"/>
          <w:w w:val="125"/>
          <w:sz w:val="20"/>
        </w:rPr>
        <w:t>(1), </w:t>
      </w:r>
      <w:r>
        <w:rPr>
          <w:color w:val="1D1D1B"/>
          <w:spacing w:val="2"/>
          <w:w w:val="125"/>
          <w:sz w:val="20"/>
        </w:rPr>
        <w:t>North </w:t>
      </w:r>
      <w:r>
        <w:rPr>
          <w:color w:val="1D1D1B"/>
          <w:w w:val="125"/>
          <w:sz w:val="20"/>
        </w:rPr>
        <w:t>Western </w:t>
      </w:r>
      <w:r>
        <w:rPr>
          <w:color w:val="1D1D1B"/>
          <w:spacing w:val="-8"/>
          <w:w w:val="125"/>
          <w:sz w:val="20"/>
        </w:rPr>
        <w:t>(2), </w:t>
      </w:r>
      <w:r>
        <w:rPr>
          <w:color w:val="1D1D1B"/>
          <w:w w:val="125"/>
          <w:sz w:val="20"/>
        </w:rPr>
        <w:t>Mersey </w:t>
      </w:r>
      <w:r>
        <w:rPr>
          <w:color w:val="1D1D1B"/>
          <w:spacing w:val="-8"/>
          <w:w w:val="125"/>
          <w:sz w:val="20"/>
        </w:rPr>
        <w:t>(3), </w:t>
      </w:r>
      <w:r>
        <w:rPr>
          <w:color w:val="1D1D1B"/>
          <w:w w:val="125"/>
          <w:sz w:val="20"/>
        </w:rPr>
        <w:t>Yorkshire</w:t>
      </w:r>
      <w:r>
        <w:rPr>
          <w:color w:val="1D1D1B"/>
          <w:spacing w:val="-23"/>
          <w:w w:val="125"/>
          <w:sz w:val="20"/>
        </w:rPr>
        <w:t> </w:t>
      </w:r>
      <w:r>
        <w:rPr>
          <w:color w:val="1D1D1B"/>
          <w:spacing w:val="-10"/>
          <w:w w:val="125"/>
          <w:sz w:val="20"/>
        </w:rPr>
        <w:t>(4),</w:t>
      </w:r>
    </w:p>
    <w:p>
      <w:pPr>
        <w:pStyle w:val="BodyText"/>
        <w:spacing w:line="240" w:lineRule="exact"/>
        <w:ind w:left="2444"/>
      </w:pPr>
      <w:r>
        <w:rPr>
          <w:color w:val="1D1D1B"/>
          <w:w w:val="125"/>
        </w:rPr>
        <w:t>East Midlands (5), West Midlands (6), Eastern (7), South Western (8),</w:t>
      </w:r>
    </w:p>
    <w:p>
      <w:pPr>
        <w:pStyle w:val="BodyText"/>
        <w:spacing w:line="235" w:lineRule="auto" w:before="1"/>
        <w:ind w:left="2444" w:right="2119"/>
      </w:pPr>
      <w:r>
        <w:rPr>
          <w:color w:val="1D1D1B"/>
          <w:w w:val="125"/>
        </w:rPr>
        <w:t>Wessex </w:t>
      </w:r>
      <w:r>
        <w:rPr>
          <w:color w:val="1D1D1B"/>
          <w:spacing w:val="-8"/>
          <w:w w:val="125"/>
        </w:rPr>
        <w:t>(9), </w:t>
      </w:r>
      <w:r>
        <w:rPr>
          <w:color w:val="1D1D1B"/>
          <w:w w:val="125"/>
        </w:rPr>
        <w:t>Thames </w:t>
      </w:r>
      <w:r>
        <w:rPr>
          <w:color w:val="1D1D1B"/>
          <w:spacing w:val="2"/>
          <w:w w:val="125"/>
        </w:rPr>
        <w:t>North </w:t>
      </w:r>
      <w:r>
        <w:rPr>
          <w:color w:val="1D1D1B"/>
          <w:spacing w:val="-9"/>
          <w:w w:val="125"/>
        </w:rPr>
        <w:t>(10), </w:t>
      </w:r>
      <w:r>
        <w:rPr>
          <w:color w:val="1D1D1B"/>
          <w:w w:val="125"/>
        </w:rPr>
        <w:t>Southern </w:t>
      </w:r>
      <w:r>
        <w:rPr>
          <w:color w:val="1D1D1B"/>
          <w:spacing w:val="-12"/>
          <w:w w:val="125"/>
        </w:rPr>
        <w:t>(11), </w:t>
      </w:r>
      <w:r>
        <w:rPr>
          <w:color w:val="1D1D1B"/>
          <w:w w:val="125"/>
        </w:rPr>
        <w:t>Wales </w:t>
      </w:r>
      <w:r>
        <w:rPr>
          <w:color w:val="1D1D1B"/>
          <w:spacing w:val="-10"/>
          <w:w w:val="125"/>
        </w:rPr>
        <w:t>(12), </w:t>
      </w:r>
      <w:r>
        <w:rPr>
          <w:color w:val="1D1D1B"/>
          <w:w w:val="125"/>
        </w:rPr>
        <w:t>Scotland </w:t>
      </w:r>
      <w:r>
        <w:rPr>
          <w:color w:val="1D1D1B"/>
          <w:spacing w:val="-11"/>
          <w:w w:val="125"/>
        </w:rPr>
        <w:t>(13). </w:t>
      </w:r>
      <w:r>
        <w:rPr>
          <w:color w:val="1D1D1B"/>
          <w:w w:val="125"/>
        </w:rPr>
        <w:t>This numbering is not shown where it is not relevant.</w:t>
      </w:r>
    </w:p>
    <w:p>
      <w:pPr>
        <w:pStyle w:val="ListParagraph"/>
        <w:numPr>
          <w:ilvl w:val="0"/>
          <w:numId w:val="16"/>
        </w:numPr>
        <w:tabs>
          <w:tab w:pos="2444" w:val="left" w:leader="none"/>
          <w:tab w:pos="2445" w:val="left" w:leader="none"/>
        </w:tabs>
        <w:spacing w:line="235" w:lineRule="auto" w:before="2" w:after="0"/>
        <w:ind w:left="2444" w:right="1993" w:hanging="681"/>
        <w:jc w:val="left"/>
        <w:rPr>
          <w:sz w:val="20"/>
        </w:rPr>
      </w:pPr>
      <w:r>
        <w:rPr>
          <w:color w:val="1D1D1B"/>
          <w:w w:val="120"/>
          <w:sz w:val="20"/>
        </w:rPr>
        <w:t>When a member of a committee is there as a representative of another body or a particular category this is indicated in round brackets following the</w:t>
      </w:r>
      <w:r>
        <w:rPr>
          <w:color w:val="1D1D1B"/>
          <w:spacing w:val="1"/>
          <w:w w:val="120"/>
          <w:sz w:val="20"/>
        </w:rPr>
        <w:t> </w:t>
      </w:r>
      <w:r>
        <w:rPr>
          <w:color w:val="1D1D1B"/>
          <w:w w:val="120"/>
          <w:sz w:val="20"/>
        </w:rPr>
        <w:t>name.</w:t>
      </w:r>
    </w:p>
    <w:p>
      <w:pPr>
        <w:pStyle w:val="ListParagraph"/>
        <w:numPr>
          <w:ilvl w:val="0"/>
          <w:numId w:val="16"/>
        </w:numPr>
        <w:tabs>
          <w:tab w:pos="2444" w:val="left" w:leader="none"/>
          <w:tab w:pos="2445" w:val="left" w:leader="none"/>
        </w:tabs>
        <w:spacing w:line="235" w:lineRule="auto" w:before="2" w:after="0"/>
        <w:ind w:left="2444" w:right="1955" w:hanging="681"/>
        <w:jc w:val="left"/>
        <w:rPr>
          <w:sz w:val="20"/>
        </w:rPr>
      </w:pPr>
      <w:r>
        <w:rPr>
          <w:color w:val="1D1D1B"/>
          <w:w w:val="120"/>
          <w:sz w:val="20"/>
        </w:rPr>
        <w:t>Committee membership is normally for a period of four years, though this may sometimes exceptionally be renewable. Committee Conveners serve an additional preliminary year as Convener-elect. In sections 1-4 of the report, appointments with a different term are</w:t>
      </w:r>
      <w:r>
        <w:rPr>
          <w:color w:val="1D1D1B"/>
          <w:spacing w:val="12"/>
          <w:w w:val="120"/>
          <w:sz w:val="20"/>
        </w:rPr>
        <w:t> </w:t>
      </w:r>
      <w:r>
        <w:rPr>
          <w:color w:val="1D1D1B"/>
          <w:w w:val="120"/>
          <w:sz w:val="20"/>
        </w:rPr>
        <w:t>noted.</w:t>
      </w:r>
    </w:p>
    <w:p>
      <w:pPr>
        <w:pStyle w:val="ListParagraph"/>
        <w:numPr>
          <w:ilvl w:val="0"/>
          <w:numId w:val="16"/>
        </w:numPr>
        <w:tabs>
          <w:tab w:pos="2444" w:val="left" w:leader="none"/>
          <w:tab w:pos="2445" w:val="left" w:leader="none"/>
        </w:tabs>
        <w:spacing w:line="235" w:lineRule="auto" w:before="3" w:after="0"/>
        <w:ind w:left="2444" w:right="2499" w:hanging="681"/>
        <w:jc w:val="left"/>
        <w:rPr>
          <w:sz w:val="20"/>
        </w:rPr>
      </w:pPr>
      <w:r>
        <w:rPr>
          <w:color w:val="1D1D1B"/>
          <w:w w:val="120"/>
          <w:sz w:val="20"/>
        </w:rPr>
        <w:t>The date in square brackets following the name indicates the date of retirement, assuming a full</w:t>
      </w:r>
      <w:r>
        <w:rPr>
          <w:color w:val="1D1D1B"/>
          <w:spacing w:val="6"/>
          <w:w w:val="120"/>
          <w:sz w:val="20"/>
        </w:rPr>
        <w:t> </w:t>
      </w:r>
      <w:r>
        <w:rPr>
          <w:color w:val="1D1D1B"/>
          <w:w w:val="120"/>
          <w:sz w:val="20"/>
        </w:rPr>
        <w:t>term.</w:t>
      </w:r>
    </w:p>
    <w:p>
      <w:pPr>
        <w:pStyle w:val="ListParagraph"/>
        <w:numPr>
          <w:ilvl w:val="0"/>
          <w:numId w:val="16"/>
        </w:numPr>
        <w:tabs>
          <w:tab w:pos="2444" w:val="left" w:leader="none"/>
          <w:tab w:pos="2445" w:val="left" w:leader="none"/>
        </w:tabs>
        <w:spacing w:line="235" w:lineRule="auto" w:before="1" w:after="0"/>
        <w:ind w:left="2444" w:right="2590" w:hanging="681"/>
        <w:jc w:val="left"/>
        <w:rPr>
          <w:sz w:val="20"/>
        </w:rPr>
      </w:pPr>
      <w:r>
        <w:rPr>
          <w:color w:val="1D1D1B"/>
          <w:w w:val="120"/>
          <w:sz w:val="20"/>
        </w:rPr>
        <w:t>In accordance with the decision of General Assembly </w:t>
      </w:r>
      <w:r>
        <w:rPr>
          <w:color w:val="1D1D1B"/>
          <w:spacing w:val="2"/>
          <w:w w:val="120"/>
          <w:sz w:val="20"/>
        </w:rPr>
        <w:t>2000 </w:t>
      </w:r>
      <w:r>
        <w:rPr>
          <w:color w:val="1D1D1B"/>
          <w:w w:val="120"/>
          <w:sz w:val="20"/>
        </w:rPr>
        <w:t>some nominations are made directly by the National Synods of Wales and Scotland.</w:t>
      </w:r>
    </w:p>
    <w:p>
      <w:pPr>
        <w:pStyle w:val="ListParagraph"/>
        <w:numPr>
          <w:ilvl w:val="0"/>
          <w:numId w:val="16"/>
        </w:numPr>
        <w:tabs>
          <w:tab w:pos="2444" w:val="left" w:leader="none"/>
          <w:tab w:pos="2445" w:val="left" w:leader="none"/>
        </w:tabs>
        <w:spacing w:line="235" w:lineRule="auto" w:before="3" w:after="0"/>
        <w:ind w:left="2444" w:right="2088" w:hanging="681"/>
        <w:jc w:val="left"/>
        <w:rPr>
          <w:sz w:val="20"/>
        </w:rPr>
      </w:pPr>
      <w:r>
        <w:rPr>
          <w:color w:val="1D1D1B"/>
          <w:w w:val="120"/>
          <w:sz w:val="20"/>
        </w:rPr>
        <w:t>In years when General Assembly meets, new committee members normally take up their roles at the conclusion of Assembly. In years when General Assembly does not meet, they normally begin on </w:t>
      </w:r>
      <w:r>
        <w:rPr>
          <w:color w:val="1D1D1B"/>
          <w:spacing w:val="-4"/>
          <w:w w:val="120"/>
          <w:sz w:val="20"/>
        </w:rPr>
        <w:t>1st</w:t>
      </w:r>
      <w:r>
        <w:rPr>
          <w:color w:val="1D1D1B"/>
          <w:spacing w:val="40"/>
          <w:w w:val="120"/>
          <w:sz w:val="20"/>
        </w:rPr>
        <w:t> </w:t>
      </w:r>
      <w:r>
        <w:rPr>
          <w:color w:val="1D1D1B"/>
          <w:spacing w:val="-3"/>
          <w:w w:val="120"/>
          <w:sz w:val="20"/>
        </w:rPr>
        <w:t>July.</w:t>
      </w:r>
    </w:p>
    <w:p>
      <w:pPr>
        <w:pStyle w:val="BodyText"/>
        <w:spacing w:before="9"/>
        <w:rPr>
          <w:sz w:val="29"/>
        </w:rPr>
      </w:pPr>
    </w:p>
    <w:p>
      <w:pPr>
        <w:pStyle w:val="Heading5"/>
        <w:numPr>
          <w:ilvl w:val="0"/>
          <w:numId w:val="17"/>
        </w:numPr>
        <w:tabs>
          <w:tab w:pos="2484" w:val="left" w:leader="none"/>
          <w:tab w:pos="2485" w:val="left" w:leader="none"/>
        </w:tabs>
        <w:spacing w:line="273" w:lineRule="exact" w:before="0" w:after="0"/>
        <w:ind w:left="2484" w:right="0" w:hanging="721"/>
        <w:jc w:val="left"/>
      </w:pPr>
      <w:r>
        <w:rPr>
          <w:color w:val="1D1D1B"/>
          <w:w w:val="115"/>
        </w:rPr>
        <w:t>Mission</w:t>
      </w:r>
      <w:r>
        <w:rPr>
          <w:color w:val="1D1D1B"/>
          <w:spacing w:val="-2"/>
          <w:w w:val="115"/>
        </w:rPr>
        <w:t> </w:t>
      </w:r>
      <w:r>
        <w:rPr>
          <w:color w:val="1D1D1B"/>
          <w:w w:val="115"/>
        </w:rPr>
        <w:t>Council</w:t>
      </w:r>
    </w:p>
    <w:p>
      <w:pPr>
        <w:pStyle w:val="BodyText"/>
        <w:spacing w:line="235" w:lineRule="auto"/>
        <w:ind w:left="1764" w:right="1081"/>
      </w:pPr>
      <w:r>
        <w:rPr>
          <w:color w:val="010203"/>
          <w:w w:val="120"/>
        </w:rPr>
        <w:t>Mission Council acts on behalf of General Assembly. It consists of the officers of Assembly, </w:t>
      </w:r>
      <w:r>
        <w:rPr>
          <w:color w:val="1D1D1B"/>
          <w:w w:val="120"/>
        </w:rPr>
        <w:t>the Synod Moderators and three representatives from each synod together with the Conveners of Assembly committees.</w:t>
      </w:r>
    </w:p>
    <w:p>
      <w:pPr>
        <w:spacing w:line="240" w:lineRule="exact" w:before="0"/>
        <w:ind w:left="1764" w:right="0" w:firstLine="0"/>
        <w:jc w:val="left"/>
        <w:rPr>
          <w:i/>
          <w:sz w:val="20"/>
        </w:rPr>
      </w:pPr>
      <w:r>
        <w:rPr>
          <w:i/>
          <w:color w:val="1D1D1B"/>
          <w:w w:val="110"/>
          <w:sz w:val="20"/>
        </w:rPr>
        <w:t>(Synods appoint and decide terms for their representatives)</w:t>
      </w:r>
    </w:p>
    <w:p>
      <w:pPr>
        <w:pStyle w:val="BodyText"/>
        <w:tabs>
          <w:tab w:pos="4624" w:val="left" w:leader="none"/>
        </w:tabs>
        <w:spacing w:line="235" w:lineRule="auto"/>
        <w:ind w:left="1764" w:right="1392"/>
      </w:pPr>
      <w:r>
        <w:rPr>
          <w:color w:val="1D1D1B"/>
          <w:spacing w:val="2"/>
          <w:w w:val="120"/>
        </w:rPr>
        <w:t>Northern</w:t>
      </w:r>
      <w:r>
        <w:rPr>
          <w:color w:val="1D1D1B"/>
          <w:spacing w:val="6"/>
          <w:w w:val="120"/>
        </w:rPr>
        <w:t> </w:t>
      </w:r>
      <w:r>
        <w:rPr>
          <w:color w:val="1D1D1B"/>
          <w:w w:val="120"/>
        </w:rPr>
        <w:t>Synod</w:t>
        <w:tab/>
        <w:t>Revd John Durell, Miss Elaine Colechin, Mr Justice Semuli </w:t>
      </w:r>
      <w:r>
        <w:rPr>
          <w:color w:val="1D1D1B"/>
          <w:spacing w:val="2"/>
          <w:w w:val="120"/>
        </w:rPr>
        <w:t>North</w:t>
      </w:r>
      <w:r>
        <w:rPr>
          <w:color w:val="1D1D1B"/>
          <w:spacing w:val="1"/>
          <w:w w:val="120"/>
        </w:rPr>
        <w:t> </w:t>
      </w:r>
      <w:r>
        <w:rPr>
          <w:color w:val="1D1D1B"/>
          <w:w w:val="120"/>
        </w:rPr>
        <w:t>Western</w:t>
      </w:r>
      <w:r>
        <w:rPr>
          <w:color w:val="1D1D1B"/>
          <w:spacing w:val="1"/>
          <w:w w:val="120"/>
        </w:rPr>
        <w:t> </w:t>
      </w:r>
      <w:r>
        <w:rPr>
          <w:color w:val="1D1D1B"/>
          <w:w w:val="120"/>
        </w:rPr>
        <w:t>Synod</w:t>
        <w:tab/>
        <w:t>Mr Geoffrey Clarke, Mr George Grime, Revd Sally Thomas Mersey</w:t>
      </w:r>
      <w:r>
        <w:rPr>
          <w:color w:val="1D1D1B"/>
          <w:spacing w:val="1"/>
          <w:w w:val="120"/>
        </w:rPr>
        <w:t> </w:t>
      </w:r>
      <w:r>
        <w:rPr>
          <w:color w:val="1D1D1B"/>
          <w:w w:val="120"/>
        </w:rPr>
        <w:t>Synod</w:t>
        <w:tab/>
        <w:t>Mr Arthur Swift, Miss Emma Pugh, Revd Gordon Smith Yorkshire</w:t>
      </w:r>
      <w:r>
        <w:rPr>
          <w:color w:val="1D1D1B"/>
          <w:spacing w:val="1"/>
          <w:w w:val="120"/>
        </w:rPr>
        <w:t> </w:t>
      </w:r>
      <w:r>
        <w:rPr>
          <w:color w:val="1D1D1B"/>
          <w:w w:val="120"/>
        </w:rPr>
        <w:t>Synod</w:t>
        <w:tab/>
        <w:t>Mr Chris Reed, Revd Kay Alberg, Mrs Jenny</w:t>
      </w:r>
      <w:r>
        <w:rPr>
          <w:color w:val="1D1D1B"/>
          <w:spacing w:val="13"/>
          <w:w w:val="120"/>
        </w:rPr>
        <w:t> </w:t>
      </w:r>
      <w:r>
        <w:rPr>
          <w:color w:val="1D1D1B"/>
          <w:w w:val="120"/>
        </w:rPr>
        <w:t>Poulter</w:t>
      </w:r>
    </w:p>
    <w:p>
      <w:pPr>
        <w:pStyle w:val="BodyText"/>
        <w:tabs>
          <w:tab w:pos="4624" w:val="left" w:leader="none"/>
        </w:tabs>
        <w:spacing w:line="235" w:lineRule="auto"/>
        <w:ind w:left="1764" w:right="1290"/>
      </w:pPr>
      <w:r>
        <w:rPr>
          <w:color w:val="1D1D1B"/>
          <w:w w:val="120"/>
        </w:rPr>
        <w:t>East</w:t>
      </w:r>
      <w:r>
        <w:rPr>
          <w:color w:val="1D1D1B"/>
          <w:spacing w:val="2"/>
          <w:w w:val="120"/>
        </w:rPr>
        <w:t> </w:t>
      </w:r>
      <w:r>
        <w:rPr>
          <w:color w:val="1D1D1B"/>
          <w:w w:val="120"/>
        </w:rPr>
        <w:t>Midlands</w:t>
      </w:r>
      <w:r>
        <w:rPr>
          <w:color w:val="1D1D1B"/>
          <w:spacing w:val="3"/>
          <w:w w:val="120"/>
        </w:rPr>
        <w:t> </w:t>
      </w:r>
      <w:r>
        <w:rPr>
          <w:color w:val="1D1D1B"/>
          <w:w w:val="120"/>
        </w:rPr>
        <w:t>Synod</w:t>
        <w:tab/>
        <w:t>Mr Duncan Smith, Mrs Jill </w:t>
      </w:r>
      <w:r>
        <w:rPr>
          <w:color w:val="1D1D1B"/>
          <w:spacing w:val="-4"/>
          <w:w w:val="120"/>
        </w:rPr>
        <w:t>Turner, </w:t>
      </w:r>
      <w:r>
        <w:rPr>
          <w:color w:val="1D1D1B"/>
          <w:w w:val="120"/>
        </w:rPr>
        <w:t>Revd Jane Campbell  West Midlands</w:t>
      </w:r>
      <w:r>
        <w:rPr>
          <w:color w:val="1D1D1B"/>
          <w:spacing w:val="1"/>
          <w:w w:val="120"/>
        </w:rPr>
        <w:t> </w:t>
      </w:r>
      <w:r>
        <w:rPr>
          <w:color w:val="1D1D1B"/>
          <w:w w:val="120"/>
        </w:rPr>
        <w:t>Synod</w:t>
        <w:tab/>
        <w:t>Mr Bill Robson, Mrs Adella Pritchard, Mrs Val Phillips Eastern</w:t>
      </w:r>
      <w:r>
        <w:rPr>
          <w:color w:val="1D1D1B"/>
          <w:spacing w:val="1"/>
          <w:w w:val="120"/>
        </w:rPr>
        <w:t> </w:t>
      </w:r>
      <w:r>
        <w:rPr>
          <w:color w:val="1D1D1B"/>
          <w:w w:val="120"/>
        </w:rPr>
        <w:t>Synod</w:t>
        <w:tab/>
        <w:t>Revd Catherine Ball, Mrs Linda Harrison, Mr Clifford Patten South</w:t>
      </w:r>
      <w:r>
        <w:rPr>
          <w:color w:val="1D1D1B"/>
          <w:spacing w:val="1"/>
          <w:w w:val="120"/>
        </w:rPr>
        <w:t> </w:t>
      </w:r>
      <w:r>
        <w:rPr>
          <w:color w:val="1D1D1B"/>
          <w:w w:val="120"/>
        </w:rPr>
        <w:t>Western</w:t>
      </w:r>
      <w:r>
        <w:rPr>
          <w:color w:val="1D1D1B"/>
          <w:spacing w:val="1"/>
          <w:w w:val="120"/>
        </w:rPr>
        <w:t> </w:t>
      </w:r>
      <w:r>
        <w:rPr>
          <w:color w:val="1D1D1B"/>
          <w:w w:val="120"/>
        </w:rPr>
        <w:t>Synod</w:t>
        <w:tab/>
        <w:t>Revd Roz Harrison, Revd Stephen</w:t>
      </w:r>
      <w:r>
        <w:rPr>
          <w:color w:val="1D1D1B"/>
          <w:spacing w:val="12"/>
          <w:w w:val="120"/>
        </w:rPr>
        <w:t> </w:t>
      </w:r>
      <w:r>
        <w:rPr>
          <w:color w:val="1D1D1B"/>
          <w:w w:val="120"/>
        </w:rPr>
        <w:t>Newell,</w:t>
      </w:r>
    </w:p>
    <w:p>
      <w:pPr>
        <w:pStyle w:val="BodyText"/>
        <w:spacing w:line="241" w:lineRule="exact"/>
        <w:ind w:left="4624"/>
      </w:pPr>
      <w:r>
        <w:rPr>
          <w:color w:val="1D1D1B"/>
          <w:w w:val="120"/>
        </w:rPr>
        <w:t>Mrs Sarah Lane Cawte</w:t>
      </w:r>
    </w:p>
    <w:p>
      <w:pPr>
        <w:pStyle w:val="BodyText"/>
        <w:tabs>
          <w:tab w:pos="4624" w:val="left" w:leader="none"/>
        </w:tabs>
        <w:spacing w:line="235" w:lineRule="auto"/>
        <w:ind w:left="1764" w:right="1795"/>
      </w:pPr>
      <w:r>
        <w:rPr>
          <w:color w:val="1D1D1B"/>
          <w:w w:val="120"/>
        </w:rPr>
        <w:t>Wessex</w:t>
      </w:r>
      <w:r>
        <w:rPr>
          <w:color w:val="1D1D1B"/>
          <w:spacing w:val="-2"/>
          <w:w w:val="120"/>
        </w:rPr>
        <w:t> </w:t>
      </w:r>
      <w:r>
        <w:rPr>
          <w:color w:val="1D1D1B"/>
          <w:w w:val="120"/>
        </w:rPr>
        <w:t>Synod</w:t>
        <w:tab/>
        <w:t>Mr</w:t>
      </w:r>
      <w:r>
        <w:rPr>
          <w:color w:val="1D1D1B"/>
          <w:spacing w:val="-8"/>
          <w:w w:val="120"/>
        </w:rPr>
        <w:t> </w:t>
      </w:r>
      <w:r>
        <w:rPr>
          <w:color w:val="1D1D1B"/>
          <w:w w:val="120"/>
        </w:rPr>
        <w:t>Peter</w:t>
      </w:r>
      <w:r>
        <w:rPr>
          <w:color w:val="1D1D1B"/>
          <w:spacing w:val="-8"/>
          <w:w w:val="120"/>
        </w:rPr>
        <w:t> </w:t>
      </w:r>
      <w:r>
        <w:rPr>
          <w:color w:val="1D1D1B"/>
          <w:spacing w:val="-5"/>
          <w:w w:val="120"/>
        </w:rPr>
        <w:t>Pay,</w:t>
      </w:r>
      <w:r>
        <w:rPr>
          <w:color w:val="1D1D1B"/>
          <w:spacing w:val="-8"/>
          <w:w w:val="120"/>
        </w:rPr>
        <w:t> </w:t>
      </w:r>
      <w:r>
        <w:rPr>
          <w:color w:val="1D1D1B"/>
          <w:w w:val="120"/>
        </w:rPr>
        <w:t>Mrs</w:t>
      </w:r>
      <w:r>
        <w:rPr>
          <w:color w:val="1D1D1B"/>
          <w:spacing w:val="-8"/>
          <w:w w:val="120"/>
        </w:rPr>
        <w:t> </w:t>
      </w:r>
      <w:r>
        <w:rPr>
          <w:color w:val="1D1D1B"/>
          <w:w w:val="120"/>
        </w:rPr>
        <w:t>Margaret</w:t>
      </w:r>
      <w:r>
        <w:rPr>
          <w:color w:val="1D1D1B"/>
          <w:spacing w:val="-7"/>
          <w:w w:val="120"/>
        </w:rPr>
        <w:t> </w:t>
      </w:r>
      <w:r>
        <w:rPr>
          <w:color w:val="1D1D1B"/>
          <w:spacing w:val="-4"/>
          <w:w w:val="120"/>
        </w:rPr>
        <w:t>Telfer,</w:t>
      </w:r>
      <w:r>
        <w:rPr>
          <w:color w:val="1D1D1B"/>
          <w:spacing w:val="-8"/>
          <w:w w:val="120"/>
        </w:rPr>
        <w:t> </w:t>
      </w:r>
      <w:r>
        <w:rPr>
          <w:color w:val="1D1D1B"/>
          <w:w w:val="120"/>
        </w:rPr>
        <w:t>Revd</w:t>
      </w:r>
      <w:r>
        <w:rPr>
          <w:color w:val="1D1D1B"/>
          <w:spacing w:val="-8"/>
          <w:w w:val="120"/>
        </w:rPr>
        <w:t> </w:t>
      </w:r>
      <w:r>
        <w:rPr>
          <w:color w:val="1D1D1B"/>
          <w:spacing w:val="2"/>
          <w:w w:val="120"/>
        </w:rPr>
        <w:t>Mary</w:t>
      </w:r>
      <w:r>
        <w:rPr>
          <w:color w:val="1D1D1B"/>
          <w:spacing w:val="-8"/>
          <w:w w:val="120"/>
        </w:rPr>
        <w:t> </w:t>
      </w:r>
      <w:r>
        <w:rPr>
          <w:color w:val="1D1D1B"/>
          <w:w w:val="120"/>
        </w:rPr>
        <w:t>Thomas Thames</w:t>
      </w:r>
      <w:r>
        <w:rPr>
          <w:color w:val="1D1D1B"/>
          <w:spacing w:val="6"/>
          <w:w w:val="120"/>
        </w:rPr>
        <w:t> </w:t>
      </w:r>
      <w:r>
        <w:rPr>
          <w:color w:val="1D1D1B"/>
          <w:spacing w:val="2"/>
          <w:w w:val="120"/>
        </w:rPr>
        <w:t>North</w:t>
      </w:r>
      <w:r>
        <w:rPr>
          <w:color w:val="1D1D1B"/>
          <w:spacing w:val="7"/>
          <w:w w:val="120"/>
        </w:rPr>
        <w:t> </w:t>
      </w:r>
      <w:r>
        <w:rPr>
          <w:color w:val="1D1D1B"/>
          <w:w w:val="120"/>
        </w:rPr>
        <w:t>Synod</w:t>
        <w:tab/>
        <w:t>Mr Simon Fairnington, Revd Maggie</w:t>
      </w:r>
      <w:r>
        <w:rPr>
          <w:color w:val="1D1D1B"/>
          <w:spacing w:val="20"/>
          <w:w w:val="120"/>
        </w:rPr>
        <w:t> </w:t>
      </w:r>
      <w:r>
        <w:rPr>
          <w:color w:val="1D1D1B"/>
          <w:w w:val="120"/>
        </w:rPr>
        <w:t>Hindley,</w:t>
      </w:r>
    </w:p>
    <w:p>
      <w:pPr>
        <w:pStyle w:val="BodyText"/>
        <w:spacing w:line="240" w:lineRule="exact"/>
        <w:ind w:left="4624"/>
      </w:pPr>
      <w:r>
        <w:rPr>
          <w:color w:val="1D1D1B"/>
          <w:w w:val="120"/>
        </w:rPr>
        <w:t>Revd David Lawrence</w:t>
      </w:r>
    </w:p>
    <w:p>
      <w:pPr>
        <w:pStyle w:val="BodyText"/>
        <w:tabs>
          <w:tab w:pos="4624" w:val="left" w:leader="none"/>
        </w:tabs>
        <w:spacing w:line="240" w:lineRule="exact"/>
        <w:ind w:left="1764"/>
      </w:pPr>
      <w:r>
        <w:rPr>
          <w:color w:val="1D1D1B"/>
          <w:w w:val="120"/>
        </w:rPr>
        <w:t>Southern</w:t>
      </w:r>
      <w:r>
        <w:rPr>
          <w:color w:val="1D1D1B"/>
          <w:spacing w:val="9"/>
          <w:w w:val="120"/>
        </w:rPr>
        <w:t> </w:t>
      </w:r>
      <w:r>
        <w:rPr>
          <w:color w:val="1D1D1B"/>
          <w:w w:val="120"/>
        </w:rPr>
        <w:t>Synod</w:t>
        <w:tab/>
        <w:t>Revd Derrick Sena</w:t>
      </w:r>
      <w:r>
        <w:rPr>
          <w:color w:val="1D1D1B"/>
          <w:spacing w:val="8"/>
          <w:w w:val="120"/>
        </w:rPr>
        <w:t> </w:t>
      </w:r>
      <w:r>
        <w:rPr>
          <w:color w:val="1D1D1B"/>
          <w:w w:val="120"/>
        </w:rPr>
        <w:t>Dzandu-Hedidor,</w:t>
      </w:r>
    </w:p>
    <w:p>
      <w:pPr>
        <w:pStyle w:val="BodyText"/>
        <w:tabs>
          <w:tab w:pos="4624" w:val="left" w:leader="none"/>
        </w:tabs>
        <w:spacing w:line="235" w:lineRule="auto" w:before="2"/>
        <w:ind w:left="1764" w:right="2217" w:firstLine="2860"/>
      </w:pPr>
      <w:r>
        <w:rPr>
          <w:color w:val="1D1D1B"/>
          <w:w w:val="120"/>
        </w:rPr>
        <w:t>Revd Christopher Parker, Revd Zamantha Walker National Synod</w:t>
      </w:r>
      <w:r>
        <w:rPr>
          <w:color w:val="1D1D1B"/>
          <w:spacing w:val="-4"/>
          <w:w w:val="120"/>
        </w:rPr>
        <w:t> </w:t>
      </w:r>
      <w:r>
        <w:rPr>
          <w:color w:val="1D1D1B"/>
          <w:w w:val="120"/>
        </w:rPr>
        <w:t>of</w:t>
      </w:r>
      <w:r>
        <w:rPr>
          <w:color w:val="1D1D1B"/>
          <w:spacing w:val="-1"/>
          <w:w w:val="120"/>
        </w:rPr>
        <w:t> </w:t>
      </w:r>
      <w:r>
        <w:rPr>
          <w:color w:val="1D1D1B"/>
          <w:w w:val="120"/>
        </w:rPr>
        <w:t>Wales</w:t>
        <w:tab/>
        <w:t>Revd Shelagh Pollard, Revd Peter</w:t>
      </w:r>
      <w:r>
        <w:rPr>
          <w:color w:val="1D1D1B"/>
          <w:spacing w:val="22"/>
          <w:w w:val="120"/>
        </w:rPr>
        <w:t> </w:t>
      </w:r>
      <w:r>
        <w:rPr>
          <w:color w:val="1D1D1B"/>
          <w:w w:val="120"/>
        </w:rPr>
        <w:t>Cruchley-Jones,</w:t>
      </w:r>
    </w:p>
    <w:p>
      <w:pPr>
        <w:pStyle w:val="BodyText"/>
        <w:spacing w:line="240" w:lineRule="exact"/>
        <w:ind w:left="4624"/>
      </w:pPr>
      <w:r>
        <w:rPr>
          <w:color w:val="1D1D1B"/>
          <w:w w:val="115"/>
        </w:rPr>
        <w:t>Miss Iris Williams</w:t>
      </w:r>
    </w:p>
    <w:p>
      <w:pPr>
        <w:pStyle w:val="BodyText"/>
        <w:spacing w:line="242" w:lineRule="exact"/>
        <w:ind w:left="1764"/>
      </w:pPr>
      <w:r>
        <w:rPr>
          <w:color w:val="1D1D1B"/>
          <w:w w:val="120"/>
        </w:rPr>
        <w:t>National Synod of Scotland Mrs Barbara Bruce, Miss Irene Hudson, Revd John Sanderson</w:t>
      </w:r>
    </w:p>
    <w:p>
      <w:pPr>
        <w:pStyle w:val="BodyText"/>
      </w:pPr>
    </w:p>
    <w:p>
      <w:pPr>
        <w:pStyle w:val="BodyText"/>
      </w:pPr>
    </w:p>
    <w:p>
      <w:pPr>
        <w:pStyle w:val="BodyText"/>
      </w:pPr>
    </w:p>
    <w:p>
      <w:pPr>
        <w:pStyle w:val="BodyText"/>
        <w:spacing w:before="11"/>
        <w:rPr>
          <w:sz w:val="17"/>
        </w:rPr>
      </w:pPr>
    </w:p>
    <w:p>
      <w:pPr>
        <w:pStyle w:val="Heading4"/>
        <w:tabs>
          <w:tab w:pos="10571" w:val="left" w:leader="none"/>
        </w:tabs>
        <w:spacing w:before="97"/>
        <w:ind w:left="3556"/>
        <w:rPr>
          <w:rFonts w:ascii="Stone Sans II ITC Std X Bd" w:hAnsi="Stone Sans II ITC Std X Bd"/>
          <w:b/>
          <w:sz w:val="24"/>
        </w:rPr>
      </w:pPr>
      <w:r>
        <w:rPr>
          <w:color w:val="FFFFFF"/>
          <w:w w:val="110"/>
        </w:rPr>
        <w:t>United Reformed Church   </w:t>
      </w:r>
      <w:r>
        <w:rPr>
          <w:rFonts w:ascii="Symbol" w:hAnsi="Symbol"/>
          <w:color w:val="FFFFFF"/>
          <w:w w:val="110"/>
        </w:rPr>
        <w:t></w:t>
      </w:r>
      <w:r>
        <w:rPr>
          <w:rFonts w:ascii="Times New Roman" w:hAnsi="Times New Roman"/>
          <w:color w:val="FFFFFF"/>
          <w:w w:val="110"/>
        </w:rPr>
        <w:t>  </w:t>
      </w:r>
      <w:r>
        <w:rPr>
          <w:color w:val="FFFFFF"/>
          <w:w w:val="110"/>
        </w:rPr>
        <w:t>Record of General Assembly</w:t>
      </w:r>
      <w:r>
        <w:rPr>
          <w:color w:val="FFFFFF"/>
          <w:spacing w:val="42"/>
          <w:w w:val="110"/>
        </w:rPr>
        <w:t> </w:t>
      </w:r>
      <w:r>
        <w:rPr>
          <w:color w:val="FFFFFF"/>
          <w:w w:val="110"/>
        </w:rPr>
        <w:t>2010 </w:t>
      </w:r>
      <w:r>
        <w:rPr>
          <w:color w:val="FFFFFF"/>
          <w:spacing w:val="27"/>
          <w:w w:val="110"/>
        </w:rPr>
        <w:t> </w:t>
      </w:r>
      <w:r>
        <w:rPr>
          <w:rFonts w:ascii="Symbol" w:hAnsi="Symbol"/>
          <w:color w:val="FFFFFF"/>
          <w:w w:val="110"/>
        </w:rPr>
        <w:t></w:t>
      </w:r>
      <w:r>
        <w:rPr>
          <w:rFonts w:ascii="Times New Roman" w:hAnsi="Times New Roman"/>
          <w:color w:val="FFFFFF"/>
          <w:w w:val="110"/>
        </w:rPr>
        <w:tab/>
      </w:r>
      <w:r>
        <w:rPr>
          <w:rFonts w:ascii="Stone Sans II ITC Std X Bd" w:hAnsi="Stone Sans II ITC Std X Bd"/>
          <w:b/>
          <w:color w:val="FFFFFF"/>
          <w:w w:val="110"/>
          <w:sz w:val="24"/>
        </w:rPr>
        <w:t>57</w:t>
      </w:r>
    </w:p>
    <w:p>
      <w:pPr>
        <w:spacing w:after="0"/>
        <w:rPr>
          <w:rFonts w:ascii="Stone Sans II ITC Std X Bd" w:hAnsi="Stone Sans II ITC Std X Bd"/>
          <w:sz w:val="24"/>
        </w:rPr>
        <w:sectPr>
          <w:headerReference w:type="default" r:id="rId273"/>
          <w:footerReference w:type="default" r:id="rId274"/>
          <w:pgSz w:w="11910" w:h="16840"/>
          <w:pgMar w:header="0" w:footer="0" w:top="1080" w:bottom="280" w:left="220" w:right="0"/>
        </w:sectPr>
      </w:pPr>
    </w:p>
    <w:p>
      <w:pPr>
        <w:pStyle w:val="BodyText"/>
        <w:spacing w:before="1"/>
        <w:rPr>
          <w:rFonts w:ascii="Stone Sans II ITC Std X Bd"/>
          <w:b/>
          <w:sz w:val="10"/>
        </w:rPr>
      </w:pPr>
    </w:p>
    <w:p>
      <w:pPr>
        <w:pStyle w:val="ListParagraph"/>
        <w:numPr>
          <w:ilvl w:val="1"/>
          <w:numId w:val="18"/>
        </w:numPr>
        <w:tabs>
          <w:tab w:pos="1594" w:val="left" w:leader="none"/>
          <w:tab w:pos="1595" w:val="left" w:leader="none"/>
        </w:tabs>
        <w:spacing w:line="230" w:lineRule="auto" w:before="100" w:after="0"/>
        <w:ind w:left="913" w:right="6549" w:firstLine="0"/>
        <w:jc w:val="left"/>
        <w:rPr>
          <w:rFonts w:ascii="Stone Sans II ITC Std Bk"/>
          <w:color w:val="1D1D1B"/>
          <w:sz w:val="20"/>
        </w:rPr>
      </w:pPr>
      <w:r>
        <w:rPr/>
        <w:pict>
          <v:rect style="position:absolute;margin-left:20.605pt;margin-top:-8.821916pt;width:22.677pt;height:22.677pt;mso-position-horizontal-relative:page;mso-position-vertical-relative:paragraph;z-index:252004352" filled="true" fillcolor="#cfe09b" stroked="false">
            <v:fill type="solid"/>
            <w10:wrap type="none"/>
          </v:rect>
        </w:pict>
      </w:r>
      <w:r>
        <w:rPr/>
        <w:pict>
          <v:rect style="position:absolute;margin-left:20.605pt;margin-top:22.359083pt;width:22.677pt;height:22.677pt;mso-position-horizontal-relative:page;mso-position-vertical-relative:paragraph;z-index:252005376" filled="true" fillcolor="#f1f6e3" stroked="false">
            <v:fill type="solid"/>
            <w10:wrap type="none"/>
          </v:rect>
        </w:pict>
      </w:r>
      <w:r>
        <w:rPr>
          <w:rFonts w:ascii="Stone Sans II ITC Std Bk"/>
          <w:b/>
          <w:color w:val="1D1D1B"/>
          <w:w w:val="115"/>
          <w:sz w:val="20"/>
        </w:rPr>
        <w:t>Mission Council Advisory Group </w:t>
      </w:r>
      <w:r>
        <w:rPr>
          <w:color w:val="1D1D1B"/>
          <w:w w:val="120"/>
          <w:sz w:val="20"/>
        </w:rPr>
        <w:t>Convener: Moderator of General Assembly Secretary: Deputy General</w:t>
      </w:r>
      <w:r>
        <w:rPr>
          <w:color w:val="1D1D1B"/>
          <w:spacing w:val="13"/>
          <w:w w:val="120"/>
          <w:sz w:val="20"/>
        </w:rPr>
        <w:t> </w:t>
      </w:r>
      <w:r>
        <w:rPr>
          <w:color w:val="1D1D1B"/>
          <w:w w:val="120"/>
          <w:sz w:val="20"/>
        </w:rPr>
        <w:t>Secretary</w:t>
      </w:r>
    </w:p>
    <w:p>
      <w:pPr>
        <w:pStyle w:val="BodyText"/>
        <w:tabs>
          <w:tab w:pos="4513" w:val="left" w:leader="none"/>
        </w:tabs>
        <w:spacing w:line="238" w:lineRule="exact"/>
        <w:ind w:left="913"/>
      </w:pPr>
      <w:r>
        <w:rPr>
          <w:color w:val="1D1D1B"/>
          <w:w w:val="125"/>
        </w:rPr>
        <w:t>Revd David</w:t>
      </w:r>
      <w:r>
        <w:rPr>
          <w:color w:val="1D1D1B"/>
          <w:spacing w:val="-19"/>
          <w:w w:val="125"/>
        </w:rPr>
        <w:t> </w:t>
      </w:r>
      <w:r>
        <w:rPr>
          <w:color w:val="1D1D1B"/>
          <w:w w:val="125"/>
        </w:rPr>
        <w:t>Grosch-Miller</w:t>
      </w:r>
      <w:r>
        <w:rPr>
          <w:color w:val="1D1D1B"/>
          <w:spacing w:val="-10"/>
          <w:w w:val="125"/>
        </w:rPr>
        <w:t> </w:t>
      </w:r>
      <w:r>
        <w:rPr>
          <w:color w:val="1D1D1B"/>
          <w:spacing w:val="-11"/>
          <w:w w:val="125"/>
        </w:rPr>
        <w:t>(2011)</w:t>
        <w:tab/>
      </w:r>
      <w:r>
        <w:rPr>
          <w:color w:val="1D1D1B"/>
          <w:w w:val="125"/>
        </w:rPr>
        <w:t>Revd Derrick Sena Dzandu-Hedidor</w:t>
      </w:r>
      <w:r>
        <w:rPr>
          <w:color w:val="1D1D1B"/>
          <w:spacing w:val="-3"/>
          <w:w w:val="125"/>
        </w:rPr>
        <w:t> </w:t>
      </w:r>
      <w:r>
        <w:rPr>
          <w:color w:val="1D1D1B"/>
          <w:spacing w:val="-8"/>
          <w:w w:val="125"/>
        </w:rPr>
        <w:t>(2014)</w:t>
      </w:r>
    </w:p>
    <w:p>
      <w:pPr>
        <w:pStyle w:val="BodyText"/>
        <w:tabs>
          <w:tab w:pos="4513" w:val="left" w:leader="none"/>
        </w:tabs>
        <w:spacing w:line="235" w:lineRule="auto" w:before="2"/>
        <w:ind w:left="913" w:right="3474"/>
      </w:pPr>
      <w:r>
        <w:rPr>
          <w:color w:val="1D1D1B"/>
          <w:w w:val="120"/>
        </w:rPr>
        <w:t>Revd Elizabeth</w:t>
      </w:r>
      <w:r>
        <w:rPr>
          <w:color w:val="1D1D1B"/>
          <w:spacing w:val="26"/>
          <w:w w:val="120"/>
        </w:rPr>
        <w:t> </w:t>
      </w:r>
      <w:r>
        <w:rPr>
          <w:color w:val="1D1D1B"/>
          <w:w w:val="120"/>
        </w:rPr>
        <w:t>Nash</w:t>
      </w:r>
      <w:r>
        <w:rPr>
          <w:color w:val="1D1D1B"/>
          <w:spacing w:val="13"/>
          <w:w w:val="120"/>
        </w:rPr>
        <w:t> </w:t>
      </w:r>
      <w:r>
        <w:rPr>
          <w:color w:val="1D1D1B"/>
          <w:spacing w:val="-8"/>
          <w:w w:val="120"/>
        </w:rPr>
        <w:t>(2014)</w:t>
        <w:tab/>
      </w:r>
      <w:r>
        <w:rPr>
          <w:color w:val="1D1D1B"/>
          <w:w w:val="120"/>
        </w:rPr>
        <w:t>Moderator-elect of General Assembly </w:t>
      </w:r>
      <w:r>
        <w:rPr>
          <w:color w:val="1D1D1B"/>
          <w:spacing w:val="-3"/>
          <w:w w:val="120"/>
        </w:rPr>
        <w:t>[</w:t>
      </w:r>
      <w:r>
        <w:rPr>
          <w:i/>
          <w:color w:val="1D1D1B"/>
          <w:spacing w:val="-3"/>
          <w:w w:val="120"/>
        </w:rPr>
        <w:t>ex </w:t>
      </w:r>
      <w:r>
        <w:rPr>
          <w:i/>
          <w:color w:val="1D1D1B"/>
          <w:w w:val="120"/>
        </w:rPr>
        <w:t>officio:</w:t>
      </w:r>
      <w:r>
        <w:rPr>
          <w:i/>
          <w:color w:val="1D1D1B"/>
          <w:spacing w:val="-20"/>
          <w:w w:val="120"/>
        </w:rPr>
        <w:t> </w:t>
      </w:r>
      <w:r>
        <w:rPr>
          <w:color w:val="1D1D1B"/>
          <w:w w:val="120"/>
        </w:rPr>
        <w:t>General</w:t>
      </w:r>
      <w:r>
        <w:rPr>
          <w:color w:val="1D1D1B"/>
          <w:spacing w:val="-8"/>
          <w:w w:val="120"/>
        </w:rPr>
        <w:t> </w:t>
      </w:r>
      <w:r>
        <w:rPr>
          <w:color w:val="1D1D1B"/>
          <w:w w:val="120"/>
        </w:rPr>
        <w:t>Secretary</w:t>
        <w:tab/>
      </w:r>
      <w:r>
        <w:rPr>
          <w:color w:val="1D1D1B"/>
          <w:spacing w:val="2"/>
          <w:w w:val="120"/>
        </w:rPr>
        <w:t>Honorary </w:t>
      </w:r>
      <w:r>
        <w:rPr>
          <w:color w:val="1D1D1B"/>
          <w:spacing w:val="-3"/>
          <w:w w:val="120"/>
        </w:rPr>
        <w:t>Treasurer]</w:t>
      </w:r>
    </w:p>
    <w:p>
      <w:pPr>
        <w:pStyle w:val="BodyText"/>
        <w:spacing w:before="1"/>
        <w:rPr>
          <w:sz w:val="19"/>
        </w:rPr>
      </w:pPr>
    </w:p>
    <w:p>
      <w:pPr>
        <w:pStyle w:val="ListParagraph"/>
        <w:numPr>
          <w:ilvl w:val="1"/>
          <w:numId w:val="18"/>
        </w:numPr>
        <w:tabs>
          <w:tab w:pos="1594" w:val="left" w:leader="none"/>
          <w:tab w:pos="1595" w:val="left" w:leader="none"/>
        </w:tabs>
        <w:spacing w:line="230" w:lineRule="auto" w:before="0" w:after="0"/>
        <w:ind w:left="913" w:right="7524" w:firstLine="0"/>
        <w:jc w:val="left"/>
        <w:rPr>
          <w:rFonts w:ascii="Stone Sans II ITC Std Bk"/>
          <w:color w:val="1D1D1B"/>
          <w:sz w:val="20"/>
        </w:rPr>
      </w:pPr>
      <w:r>
        <w:rPr>
          <w:rFonts w:ascii="Stone Sans II ITC Std Bk"/>
          <w:b/>
          <w:color w:val="1D1D1B"/>
          <w:w w:val="110"/>
          <w:sz w:val="20"/>
        </w:rPr>
        <w:t>Staffing Advisory Group </w:t>
      </w:r>
      <w:r>
        <w:rPr>
          <w:color w:val="1D1D1B"/>
          <w:w w:val="120"/>
          <w:sz w:val="20"/>
        </w:rPr>
        <w:t>Convener: Revd Rowena Francis Secretary: General</w:t>
      </w:r>
      <w:r>
        <w:rPr>
          <w:color w:val="1D1D1B"/>
          <w:spacing w:val="5"/>
          <w:w w:val="120"/>
          <w:sz w:val="20"/>
        </w:rPr>
        <w:t> </w:t>
      </w:r>
      <w:r>
        <w:rPr>
          <w:color w:val="1D1D1B"/>
          <w:w w:val="120"/>
          <w:sz w:val="20"/>
        </w:rPr>
        <w:t>Secretary</w:t>
      </w:r>
    </w:p>
    <w:p>
      <w:pPr>
        <w:pStyle w:val="BodyText"/>
        <w:tabs>
          <w:tab w:pos="4513" w:val="left" w:leader="none"/>
          <w:tab w:pos="7393" w:val="left" w:leader="none"/>
        </w:tabs>
        <w:spacing w:line="235" w:lineRule="auto"/>
        <w:ind w:left="913" w:right="2576"/>
      </w:pPr>
      <w:r>
        <w:rPr>
          <w:color w:val="1D1D1B"/>
          <w:w w:val="120"/>
        </w:rPr>
        <w:t>Revd</w:t>
      </w:r>
      <w:r>
        <w:rPr>
          <w:color w:val="1D1D1B"/>
          <w:spacing w:val="-2"/>
          <w:w w:val="120"/>
        </w:rPr>
        <w:t> </w:t>
      </w:r>
      <w:r>
        <w:rPr>
          <w:color w:val="1D1D1B"/>
          <w:w w:val="120"/>
        </w:rPr>
        <w:t>Ann</w:t>
      </w:r>
      <w:r>
        <w:rPr>
          <w:color w:val="1D1D1B"/>
          <w:spacing w:val="-1"/>
          <w:w w:val="120"/>
        </w:rPr>
        <w:t> </w:t>
      </w:r>
      <w:r>
        <w:rPr>
          <w:color w:val="1D1D1B"/>
          <w:w w:val="120"/>
        </w:rPr>
        <w:t>Jack</w:t>
        <w:tab/>
        <w:t>Mr</w:t>
      </w:r>
      <w:r>
        <w:rPr>
          <w:color w:val="1D1D1B"/>
          <w:spacing w:val="-9"/>
          <w:w w:val="120"/>
        </w:rPr>
        <w:t> </w:t>
      </w:r>
      <w:r>
        <w:rPr>
          <w:color w:val="1D1D1B"/>
          <w:w w:val="120"/>
        </w:rPr>
        <w:t>Peter</w:t>
      </w:r>
      <w:r>
        <w:rPr>
          <w:color w:val="1D1D1B"/>
          <w:spacing w:val="-10"/>
          <w:w w:val="120"/>
        </w:rPr>
        <w:t> </w:t>
      </w:r>
      <w:r>
        <w:rPr>
          <w:color w:val="1D1D1B"/>
          <w:w w:val="120"/>
        </w:rPr>
        <w:t>Pay</w:t>
        <w:tab/>
        <w:t>Mr Keith </w:t>
      </w:r>
      <w:r>
        <w:rPr>
          <w:color w:val="1D1D1B"/>
          <w:spacing w:val="-3"/>
          <w:w w:val="120"/>
        </w:rPr>
        <w:t>Webster </w:t>
      </w:r>
      <w:r>
        <w:rPr>
          <w:color w:val="1D1D1B"/>
          <w:w w:val="120"/>
        </w:rPr>
        <w:t>Head of Human</w:t>
      </w:r>
      <w:r>
        <w:rPr>
          <w:color w:val="1D1D1B"/>
          <w:spacing w:val="5"/>
          <w:w w:val="120"/>
        </w:rPr>
        <w:t> </w:t>
      </w:r>
      <w:r>
        <w:rPr>
          <w:color w:val="1D1D1B"/>
          <w:w w:val="120"/>
        </w:rPr>
        <w:t>Resources</w:t>
      </w:r>
    </w:p>
    <w:p>
      <w:pPr>
        <w:pStyle w:val="BodyText"/>
        <w:spacing w:before="1"/>
        <w:rPr>
          <w:sz w:val="19"/>
        </w:rPr>
      </w:pPr>
    </w:p>
    <w:p>
      <w:pPr>
        <w:pStyle w:val="ListParagraph"/>
        <w:numPr>
          <w:ilvl w:val="1"/>
          <w:numId w:val="18"/>
        </w:numPr>
        <w:tabs>
          <w:tab w:pos="1594" w:val="left" w:leader="none"/>
          <w:tab w:pos="1595" w:val="left" w:leader="none"/>
        </w:tabs>
        <w:spacing w:line="230" w:lineRule="auto" w:before="0" w:after="0"/>
        <w:ind w:left="913" w:right="6318" w:firstLine="0"/>
        <w:jc w:val="left"/>
        <w:rPr>
          <w:rFonts w:ascii="Stone Sans II ITC Std Bk"/>
          <w:color w:val="1D1D1B"/>
          <w:sz w:val="20"/>
        </w:rPr>
      </w:pPr>
      <w:r>
        <w:rPr>
          <w:rFonts w:ascii="Stone Sans II ITC Std Bk"/>
          <w:b/>
          <w:color w:val="1D1D1B"/>
          <w:w w:val="120"/>
          <w:sz w:val="20"/>
        </w:rPr>
        <w:t>Law and Polity Advisory Group </w:t>
      </w:r>
      <w:r>
        <w:rPr>
          <w:color w:val="1D1D1B"/>
          <w:w w:val="120"/>
          <w:sz w:val="20"/>
        </w:rPr>
        <w:t>Convener: Revd Prof David Thompson </w:t>
      </w:r>
      <w:r>
        <w:rPr>
          <w:color w:val="1D1D1B"/>
          <w:spacing w:val="-9"/>
          <w:w w:val="120"/>
          <w:sz w:val="20"/>
        </w:rPr>
        <w:t>(2012) </w:t>
      </w:r>
      <w:r>
        <w:rPr>
          <w:color w:val="1D1D1B"/>
          <w:w w:val="120"/>
          <w:sz w:val="20"/>
        </w:rPr>
        <w:t>Secretary: Dr Auger</w:t>
      </w:r>
      <w:r>
        <w:rPr>
          <w:color w:val="1D1D1B"/>
          <w:spacing w:val="6"/>
          <w:w w:val="120"/>
          <w:sz w:val="20"/>
        </w:rPr>
        <w:t> </w:t>
      </w:r>
      <w:r>
        <w:rPr>
          <w:color w:val="1D1D1B"/>
          <w:w w:val="120"/>
          <w:sz w:val="20"/>
        </w:rPr>
        <w:t>Pearce</w:t>
      </w:r>
    </w:p>
    <w:p>
      <w:pPr>
        <w:pStyle w:val="BodyText"/>
        <w:tabs>
          <w:tab w:pos="4513" w:val="left" w:leader="none"/>
        </w:tabs>
        <w:spacing w:line="238" w:lineRule="exact"/>
        <w:ind w:left="913"/>
      </w:pPr>
      <w:r>
        <w:rPr>
          <w:color w:val="1D1D1B"/>
          <w:w w:val="120"/>
        </w:rPr>
        <w:t>Mr  David</w:t>
      </w:r>
      <w:r>
        <w:rPr>
          <w:color w:val="1D1D1B"/>
          <w:spacing w:val="-13"/>
          <w:w w:val="120"/>
        </w:rPr>
        <w:t> </w:t>
      </w:r>
      <w:r>
        <w:rPr>
          <w:color w:val="1D1D1B"/>
          <w:w w:val="120"/>
        </w:rPr>
        <w:t>Eldridge</w:t>
      </w:r>
      <w:r>
        <w:rPr>
          <w:color w:val="1D1D1B"/>
          <w:spacing w:val="20"/>
          <w:w w:val="120"/>
        </w:rPr>
        <w:t> </w:t>
      </w:r>
      <w:r>
        <w:rPr>
          <w:color w:val="1D1D1B"/>
          <w:spacing w:val="-9"/>
          <w:w w:val="120"/>
        </w:rPr>
        <w:t>(2012)</w:t>
        <w:tab/>
      </w:r>
      <w:r>
        <w:rPr>
          <w:color w:val="1D1D1B"/>
          <w:w w:val="120"/>
        </w:rPr>
        <w:t>Ms Morag McLintock</w:t>
      </w:r>
      <w:r>
        <w:rPr>
          <w:color w:val="1D1D1B"/>
          <w:spacing w:val="8"/>
          <w:w w:val="120"/>
        </w:rPr>
        <w:t> </w:t>
      </w:r>
      <w:r>
        <w:rPr>
          <w:color w:val="1D1D1B"/>
          <w:spacing w:val="-9"/>
          <w:w w:val="120"/>
        </w:rPr>
        <w:t>(2012)</w:t>
      </w:r>
    </w:p>
    <w:p>
      <w:pPr>
        <w:pStyle w:val="BodyText"/>
        <w:tabs>
          <w:tab w:pos="4513" w:val="left" w:leader="none"/>
        </w:tabs>
        <w:spacing w:line="235" w:lineRule="auto" w:before="2"/>
        <w:ind w:left="913" w:right="5563"/>
      </w:pPr>
      <w:r>
        <w:rPr>
          <w:color w:val="1D1D1B"/>
          <w:w w:val="120"/>
        </w:rPr>
        <w:t>Revd John Durell</w:t>
      </w:r>
      <w:r>
        <w:rPr>
          <w:color w:val="1D1D1B"/>
          <w:spacing w:val="36"/>
          <w:w w:val="120"/>
        </w:rPr>
        <w:t> </w:t>
      </w:r>
      <w:r>
        <w:rPr>
          <w:color w:val="1D1D1B"/>
          <w:spacing w:val="-3"/>
          <w:w w:val="120"/>
        </w:rPr>
        <w:t>(Synod</w:t>
      </w:r>
      <w:r>
        <w:rPr>
          <w:color w:val="1D1D1B"/>
          <w:spacing w:val="12"/>
          <w:w w:val="120"/>
        </w:rPr>
        <w:t> </w:t>
      </w:r>
      <w:r>
        <w:rPr>
          <w:color w:val="1D1D1B"/>
          <w:w w:val="120"/>
        </w:rPr>
        <w:t>Clerk)</w:t>
        <w:tab/>
        <w:t>Mr Donald Swift </w:t>
      </w:r>
      <w:r>
        <w:rPr>
          <w:color w:val="1D1D1B"/>
          <w:spacing w:val="-3"/>
          <w:w w:val="120"/>
        </w:rPr>
        <w:t>[</w:t>
      </w:r>
      <w:r>
        <w:rPr>
          <w:i/>
          <w:color w:val="1D1D1B"/>
          <w:spacing w:val="-3"/>
          <w:w w:val="120"/>
        </w:rPr>
        <w:t>ex </w:t>
      </w:r>
      <w:r>
        <w:rPr>
          <w:i/>
          <w:color w:val="1D1D1B"/>
          <w:w w:val="120"/>
        </w:rPr>
        <w:t>officio</w:t>
      </w:r>
      <w:r>
        <w:rPr>
          <w:color w:val="1D1D1B"/>
          <w:w w:val="120"/>
        </w:rPr>
        <w:t>: Clerk to General Assembly, Legal Adviser]</w:t>
      </w:r>
    </w:p>
    <w:p>
      <w:pPr>
        <w:pStyle w:val="BodyText"/>
        <w:spacing w:before="5"/>
        <w:rPr>
          <w:sz w:val="18"/>
        </w:rPr>
      </w:pPr>
    </w:p>
    <w:p>
      <w:pPr>
        <w:pStyle w:val="Heading6"/>
        <w:numPr>
          <w:ilvl w:val="1"/>
          <w:numId w:val="18"/>
        </w:numPr>
        <w:tabs>
          <w:tab w:pos="1594" w:val="left" w:leader="none"/>
          <w:tab w:pos="1595" w:val="left" w:leader="none"/>
        </w:tabs>
        <w:spacing w:line="261" w:lineRule="exact" w:before="1" w:after="0"/>
        <w:ind w:left="1594" w:right="0" w:hanging="682"/>
        <w:jc w:val="left"/>
        <w:rPr>
          <w:color w:val="1D1D1B"/>
        </w:rPr>
      </w:pPr>
      <w:r>
        <w:rPr>
          <w:color w:val="1D1D1B"/>
          <w:w w:val="110"/>
        </w:rPr>
        <w:t>Listed Buildings Advisory</w:t>
      </w:r>
      <w:r>
        <w:rPr>
          <w:color w:val="1D1D1B"/>
          <w:spacing w:val="-1"/>
          <w:w w:val="110"/>
        </w:rPr>
        <w:t> </w:t>
      </w:r>
      <w:r>
        <w:rPr>
          <w:color w:val="1D1D1B"/>
          <w:w w:val="110"/>
        </w:rPr>
        <w:t>Group</w:t>
      </w:r>
    </w:p>
    <w:p>
      <w:pPr>
        <w:pStyle w:val="BodyText"/>
        <w:spacing w:line="235" w:lineRule="auto"/>
        <w:ind w:left="913" w:right="7322"/>
      </w:pPr>
      <w:r>
        <w:rPr>
          <w:color w:val="1D1D1B"/>
          <w:w w:val="120"/>
        </w:rPr>
        <w:t>Convener: Mr Hartley Oldham Secretary: Mr David Figures Correspondent for each synod</w:t>
      </w:r>
    </w:p>
    <w:p>
      <w:pPr>
        <w:pStyle w:val="BodyText"/>
        <w:rPr>
          <w:sz w:val="18"/>
        </w:rPr>
      </w:pPr>
    </w:p>
    <w:p>
      <w:pPr>
        <w:pStyle w:val="Heading6"/>
        <w:numPr>
          <w:ilvl w:val="1"/>
          <w:numId w:val="18"/>
        </w:numPr>
        <w:tabs>
          <w:tab w:pos="1594" w:val="left" w:leader="none"/>
          <w:tab w:pos="1595" w:val="left" w:leader="none"/>
        </w:tabs>
        <w:spacing w:line="261" w:lineRule="exact" w:before="0" w:after="0"/>
        <w:ind w:left="1594" w:right="0" w:hanging="682"/>
        <w:jc w:val="left"/>
        <w:rPr>
          <w:color w:val="1D1D1B"/>
        </w:rPr>
      </w:pPr>
      <w:r>
        <w:rPr>
          <w:color w:val="1D1D1B"/>
          <w:w w:val="110"/>
        </w:rPr>
        <w:t>Ethical Investment Advisory</w:t>
      </w:r>
      <w:r>
        <w:rPr>
          <w:color w:val="1D1D1B"/>
          <w:spacing w:val="-1"/>
          <w:w w:val="110"/>
        </w:rPr>
        <w:t> </w:t>
      </w:r>
      <w:r>
        <w:rPr>
          <w:color w:val="1D1D1B"/>
          <w:w w:val="110"/>
        </w:rPr>
        <w:t>Group</w:t>
      </w:r>
    </w:p>
    <w:p>
      <w:pPr>
        <w:pStyle w:val="BodyText"/>
        <w:spacing w:line="233" w:lineRule="exact"/>
        <w:ind w:left="913"/>
      </w:pPr>
      <w:r>
        <w:rPr>
          <w:color w:val="1D1D1B"/>
          <w:w w:val="120"/>
        </w:rPr>
        <w:t>Convener: Revd Raymond Singh</w:t>
      </w:r>
    </w:p>
    <w:p>
      <w:pPr>
        <w:pStyle w:val="BodyText"/>
        <w:spacing w:line="240" w:lineRule="exact"/>
        <w:ind w:left="913"/>
      </w:pPr>
      <w:r>
        <w:rPr>
          <w:color w:val="1D1D1B"/>
          <w:w w:val="120"/>
        </w:rPr>
        <w:t>Secretary: Secretary for Church and Society</w:t>
      </w:r>
    </w:p>
    <w:p>
      <w:pPr>
        <w:pStyle w:val="BodyText"/>
        <w:tabs>
          <w:tab w:pos="4513" w:val="left" w:leader="none"/>
        </w:tabs>
        <w:spacing w:line="240" w:lineRule="exact"/>
        <w:ind w:left="913"/>
      </w:pPr>
      <w:r>
        <w:rPr>
          <w:color w:val="1D1D1B"/>
          <w:w w:val="120"/>
        </w:rPr>
        <w:t>Mr</w:t>
      </w:r>
      <w:r>
        <w:rPr>
          <w:color w:val="1D1D1B"/>
          <w:spacing w:val="-2"/>
          <w:w w:val="120"/>
        </w:rPr>
        <w:t> </w:t>
      </w:r>
      <w:r>
        <w:rPr>
          <w:color w:val="1D1D1B"/>
          <w:w w:val="120"/>
        </w:rPr>
        <w:t>Mark</w:t>
      </w:r>
      <w:r>
        <w:rPr>
          <w:color w:val="1D1D1B"/>
          <w:spacing w:val="-1"/>
          <w:w w:val="120"/>
        </w:rPr>
        <w:t> </w:t>
      </w:r>
      <w:r>
        <w:rPr>
          <w:color w:val="1D1D1B"/>
          <w:w w:val="120"/>
        </w:rPr>
        <w:t>Chaloner</w:t>
        <w:tab/>
        <w:t>Mr Richard Nunn (Investment</w:t>
      </w:r>
      <w:r>
        <w:rPr>
          <w:color w:val="1D1D1B"/>
          <w:spacing w:val="9"/>
          <w:w w:val="120"/>
        </w:rPr>
        <w:t> </w:t>
      </w:r>
      <w:r>
        <w:rPr>
          <w:color w:val="1D1D1B"/>
          <w:w w:val="120"/>
        </w:rPr>
        <w:t>Committee)</w:t>
      </w:r>
    </w:p>
    <w:p>
      <w:pPr>
        <w:pStyle w:val="BodyText"/>
        <w:tabs>
          <w:tab w:pos="4513" w:val="left" w:leader="none"/>
        </w:tabs>
        <w:spacing w:line="240" w:lineRule="exact"/>
        <w:ind w:left="913"/>
      </w:pPr>
      <w:r>
        <w:rPr>
          <w:color w:val="1D1D1B"/>
          <w:w w:val="120"/>
        </w:rPr>
        <w:t>Mr</w:t>
      </w:r>
      <w:r>
        <w:rPr>
          <w:color w:val="1D1D1B"/>
          <w:spacing w:val="1"/>
          <w:w w:val="120"/>
        </w:rPr>
        <w:t> </w:t>
      </w:r>
      <w:r>
        <w:rPr>
          <w:color w:val="1D1D1B"/>
          <w:w w:val="120"/>
        </w:rPr>
        <w:t>Simon</w:t>
      </w:r>
      <w:r>
        <w:rPr>
          <w:color w:val="1D1D1B"/>
          <w:spacing w:val="2"/>
          <w:w w:val="120"/>
        </w:rPr>
        <w:t> </w:t>
      </w:r>
      <w:r>
        <w:rPr>
          <w:color w:val="1D1D1B"/>
          <w:w w:val="120"/>
        </w:rPr>
        <w:t>Loveitt</w:t>
        <w:tab/>
        <w:t>Mr Simon</w:t>
      </w:r>
      <w:r>
        <w:rPr>
          <w:color w:val="1D1D1B"/>
          <w:spacing w:val="3"/>
          <w:w w:val="120"/>
        </w:rPr>
        <w:t> </w:t>
      </w:r>
      <w:r>
        <w:rPr>
          <w:color w:val="1D1D1B"/>
          <w:w w:val="120"/>
        </w:rPr>
        <w:t>Peters</w:t>
      </w:r>
    </w:p>
    <w:p>
      <w:pPr>
        <w:pStyle w:val="BodyText"/>
        <w:tabs>
          <w:tab w:pos="4513" w:val="left" w:leader="none"/>
        </w:tabs>
        <w:spacing w:line="235" w:lineRule="auto" w:before="2"/>
        <w:ind w:left="913" w:right="4610"/>
      </w:pPr>
      <w:r>
        <w:rPr>
          <w:color w:val="1D1D1B"/>
          <w:w w:val="120"/>
        </w:rPr>
        <w:t>Chief</w:t>
      </w:r>
      <w:r>
        <w:rPr>
          <w:color w:val="1D1D1B"/>
          <w:spacing w:val="1"/>
          <w:w w:val="120"/>
        </w:rPr>
        <w:t> </w:t>
      </w:r>
      <w:r>
        <w:rPr>
          <w:color w:val="1D1D1B"/>
          <w:w w:val="120"/>
        </w:rPr>
        <w:t>Finance</w:t>
      </w:r>
      <w:r>
        <w:rPr>
          <w:color w:val="1D1D1B"/>
          <w:spacing w:val="1"/>
          <w:w w:val="120"/>
        </w:rPr>
        <w:t> </w:t>
      </w:r>
      <w:r>
        <w:rPr>
          <w:color w:val="1D1D1B"/>
          <w:w w:val="120"/>
        </w:rPr>
        <w:t>Officer</w:t>
        <w:tab/>
        <w:t>Deputy General Secretary </w:t>
      </w:r>
      <w:r>
        <w:rPr>
          <w:color w:val="1D1D1B"/>
          <w:spacing w:val="-3"/>
          <w:w w:val="120"/>
        </w:rPr>
        <w:t>[</w:t>
      </w:r>
      <w:r>
        <w:rPr>
          <w:i/>
          <w:color w:val="1D1D1B"/>
          <w:spacing w:val="-3"/>
          <w:w w:val="120"/>
        </w:rPr>
        <w:t>ex </w:t>
      </w:r>
      <w:r>
        <w:rPr>
          <w:i/>
          <w:color w:val="1D1D1B"/>
          <w:w w:val="120"/>
        </w:rPr>
        <w:t>officio</w:t>
      </w:r>
      <w:r>
        <w:rPr>
          <w:color w:val="1D1D1B"/>
          <w:w w:val="120"/>
        </w:rPr>
        <w:t>: </w:t>
      </w:r>
      <w:r>
        <w:rPr>
          <w:color w:val="1D1D1B"/>
          <w:spacing w:val="2"/>
          <w:w w:val="120"/>
        </w:rPr>
        <w:t>Honorary</w:t>
      </w:r>
      <w:r>
        <w:rPr>
          <w:color w:val="1D1D1B"/>
          <w:spacing w:val="3"/>
          <w:w w:val="120"/>
        </w:rPr>
        <w:t> </w:t>
      </w:r>
      <w:r>
        <w:rPr>
          <w:color w:val="1D1D1B"/>
          <w:spacing w:val="-3"/>
          <w:w w:val="120"/>
        </w:rPr>
        <w:t>Treasurer]</w:t>
      </w:r>
    </w:p>
    <w:p>
      <w:pPr>
        <w:pStyle w:val="BodyText"/>
        <w:spacing w:before="1"/>
        <w:rPr>
          <w:sz w:val="19"/>
        </w:rPr>
      </w:pPr>
    </w:p>
    <w:p>
      <w:pPr>
        <w:pStyle w:val="ListParagraph"/>
        <w:numPr>
          <w:ilvl w:val="1"/>
          <w:numId w:val="18"/>
        </w:numPr>
        <w:tabs>
          <w:tab w:pos="1594" w:val="left" w:leader="none"/>
          <w:tab w:pos="1595" w:val="left" w:leader="none"/>
        </w:tabs>
        <w:spacing w:line="230" w:lineRule="auto" w:before="0" w:after="0"/>
        <w:ind w:left="913" w:right="6600" w:firstLine="0"/>
        <w:jc w:val="left"/>
        <w:rPr>
          <w:rFonts w:ascii="Stone Sans II ITC Std Bk"/>
          <w:color w:val="1D1D1B"/>
          <w:sz w:val="20"/>
        </w:rPr>
      </w:pPr>
      <w:r>
        <w:rPr>
          <w:rFonts w:ascii="Stone Sans II ITC Std Bk"/>
          <w:b/>
          <w:color w:val="1D1D1B"/>
          <w:w w:val="120"/>
          <w:sz w:val="20"/>
        </w:rPr>
        <w:t>Sexual Ethics Advisory Group </w:t>
      </w:r>
      <w:r>
        <w:rPr>
          <w:color w:val="1D1D1B"/>
          <w:w w:val="120"/>
          <w:sz w:val="20"/>
        </w:rPr>
        <w:t>Convener: Revd David A L Jenkins** </w:t>
      </w:r>
      <w:r>
        <w:rPr>
          <w:color w:val="1D1D1B"/>
          <w:spacing w:val="-8"/>
          <w:w w:val="120"/>
          <w:sz w:val="20"/>
        </w:rPr>
        <w:t>[2014] </w:t>
      </w:r>
      <w:r>
        <w:rPr>
          <w:color w:val="1D1D1B"/>
          <w:w w:val="120"/>
          <w:sz w:val="20"/>
        </w:rPr>
        <w:t>Revd Rowena Francis </w:t>
      </w:r>
      <w:r>
        <w:rPr>
          <w:color w:val="1D1D1B"/>
          <w:spacing w:val="-3"/>
          <w:w w:val="120"/>
          <w:sz w:val="20"/>
        </w:rPr>
        <w:t>(Synod</w:t>
      </w:r>
      <w:r>
        <w:rPr>
          <w:color w:val="1D1D1B"/>
          <w:spacing w:val="12"/>
          <w:w w:val="120"/>
          <w:sz w:val="20"/>
        </w:rPr>
        <w:t> </w:t>
      </w:r>
      <w:r>
        <w:rPr>
          <w:color w:val="1D1D1B"/>
          <w:w w:val="120"/>
          <w:sz w:val="20"/>
        </w:rPr>
        <w:t>Moderator)</w:t>
      </w:r>
    </w:p>
    <w:p>
      <w:pPr>
        <w:pStyle w:val="BodyText"/>
        <w:tabs>
          <w:tab w:pos="7393" w:val="left" w:leader="none"/>
        </w:tabs>
        <w:spacing w:line="235" w:lineRule="auto"/>
        <w:ind w:left="913" w:right="2684"/>
      </w:pPr>
      <w:r>
        <w:rPr>
          <w:color w:val="1D1D1B"/>
          <w:w w:val="120"/>
        </w:rPr>
        <w:t>Revd Elizabeth Gray-King (Education </w:t>
      </w:r>
      <w:r>
        <w:rPr>
          <w:color w:val="1D1D1B"/>
          <w:spacing w:val="10"/>
          <w:w w:val="120"/>
        </w:rPr>
        <w:t> </w:t>
      </w:r>
      <w:r>
        <w:rPr>
          <w:color w:val="1D1D1B"/>
          <w:w w:val="120"/>
        </w:rPr>
        <w:t>and</w:t>
      </w:r>
      <w:r>
        <w:rPr>
          <w:color w:val="1D1D1B"/>
          <w:spacing w:val="17"/>
          <w:w w:val="120"/>
        </w:rPr>
        <w:t> </w:t>
      </w:r>
      <w:r>
        <w:rPr>
          <w:color w:val="1D1D1B"/>
          <w:w w:val="120"/>
        </w:rPr>
        <w:t>Learning)</w:t>
        <w:tab/>
        <w:t>Revd David </w:t>
      </w:r>
      <w:r>
        <w:rPr>
          <w:color w:val="1D1D1B"/>
          <w:spacing w:val="-3"/>
          <w:w w:val="120"/>
        </w:rPr>
        <w:t>Skitt </w:t>
      </w:r>
      <w:r>
        <w:rPr>
          <w:color w:val="010203"/>
          <w:spacing w:val="-3"/>
          <w:w w:val="120"/>
        </w:rPr>
        <w:t>[</w:t>
      </w:r>
      <w:r>
        <w:rPr>
          <w:i/>
          <w:color w:val="010203"/>
          <w:spacing w:val="-3"/>
          <w:w w:val="120"/>
        </w:rPr>
        <w:t>ex </w:t>
      </w:r>
      <w:r>
        <w:rPr>
          <w:i/>
          <w:color w:val="010203"/>
          <w:w w:val="120"/>
        </w:rPr>
        <w:t>officio: </w:t>
      </w:r>
      <w:r>
        <w:rPr>
          <w:color w:val="010203"/>
          <w:w w:val="120"/>
        </w:rPr>
        <w:t>Deputy General Secretary, Coordinator Pastoral Response</w:t>
      </w:r>
      <w:r>
        <w:rPr>
          <w:color w:val="010203"/>
          <w:spacing w:val="-2"/>
          <w:w w:val="120"/>
        </w:rPr>
        <w:t> </w:t>
      </w:r>
      <w:r>
        <w:rPr>
          <w:color w:val="010203"/>
          <w:spacing w:val="-6"/>
          <w:w w:val="120"/>
        </w:rPr>
        <w:t>Team]</w:t>
      </w:r>
    </w:p>
    <w:p>
      <w:pPr>
        <w:pStyle w:val="BodyText"/>
        <w:spacing w:before="5"/>
        <w:rPr>
          <w:sz w:val="18"/>
        </w:rPr>
      </w:pPr>
    </w:p>
    <w:p>
      <w:pPr>
        <w:pStyle w:val="ListParagraph"/>
        <w:numPr>
          <w:ilvl w:val="1"/>
          <w:numId w:val="18"/>
        </w:numPr>
        <w:tabs>
          <w:tab w:pos="1594" w:val="left" w:leader="none"/>
          <w:tab w:pos="1595" w:val="left" w:leader="none"/>
        </w:tabs>
        <w:spacing w:line="261" w:lineRule="exact" w:before="1" w:after="0"/>
        <w:ind w:left="1594" w:right="0" w:hanging="682"/>
        <w:jc w:val="left"/>
        <w:rPr>
          <w:rFonts w:ascii="Stone Sans II ITC Std Bk"/>
          <w:b/>
          <w:color w:val="010203"/>
          <w:sz w:val="20"/>
        </w:rPr>
      </w:pPr>
      <w:r>
        <w:rPr>
          <w:rFonts w:ascii="Stone Sans II ITC Std Bk"/>
          <w:b/>
          <w:color w:val="010203"/>
          <w:w w:val="110"/>
          <w:sz w:val="20"/>
        </w:rPr>
        <w:t>MIND (Ministerial Incapacity and Discipline) Advisory</w:t>
      </w:r>
      <w:r>
        <w:rPr>
          <w:rFonts w:ascii="Stone Sans II ITC Std Bk"/>
          <w:b/>
          <w:color w:val="010203"/>
          <w:spacing w:val="-1"/>
          <w:w w:val="110"/>
          <w:sz w:val="20"/>
        </w:rPr>
        <w:t> </w:t>
      </w:r>
      <w:r>
        <w:rPr>
          <w:rFonts w:ascii="Stone Sans II ITC Std Bk"/>
          <w:b/>
          <w:color w:val="010203"/>
          <w:w w:val="110"/>
          <w:sz w:val="20"/>
        </w:rPr>
        <w:t>Group</w:t>
      </w:r>
    </w:p>
    <w:p>
      <w:pPr>
        <w:pStyle w:val="BodyText"/>
        <w:spacing w:line="235" w:lineRule="auto"/>
        <w:ind w:left="913" w:right="7922"/>
      </w:pPr>
      <w:r>
        <w:rPr>
          <w:color w:val="010203"/>
          <w:w w:val="120"/>
        </w:rPr>
        <w:t>Convener: Revd Julian Macro Secretary: Vacancy</w:t>
      </w:r>
    </w:p>
    <w:p>
      <w:pPr>
        <w:pStyle w:val="BodyText"/>
        <w:tabs>
          <w:tab w:pos="4513" w:val="left" w:leader="none"/>
          <w:tab w:pos="7393" w:val="left" w:leader="none"/>
        </w:tabs>
        <w:spacing w:line="240" w:lineRule="exact"/>
        <w:ind w:left="913"/>
      </w:pPr>
      <w:r>
        <w:rPr>
          <w:color w:val="010203"/>
          <w:w w:val="120"/>
        </w:rPr>
        <w:t>Mrs</w:t>
      </w:r>
      <w:r>
        <w:rPr>
          <w:color w:val="010203"/>
          <w:spacing w:val="-1"/>
          <w:w w:val="120"/>
        </w:rPr>
        <w:t> </w:t>
      </w:r>
      <w:r>
        <w:rPr>
          <w:color w:val="010203"/>
          <w:w w:val="120"/>
        </w:rPr>
        <w:t>Kathleen Cross</w:t>
        <w:tab/>
        <w:t>Revd</w:t>
      </w:r>
      <w:r>
        <w:rPr>
          <w:color w:val="010203"/>
          <w:spacing w:val="3"/>
          <w:w w:val="120"/>
        </w:rPr>
        <w:t> </w:t>
      </w:r>
      <w:r>
        <w:rPr>
          <w:color w:val="010203"/>
          <w:w w:val="120"/>
        </w:rPr>
        <w:t>Alison</w:t>
      </w:r>
      <w:r>
        <w:rPr>
          <w:color w:val="010203"/>
          <w:spacing w:val="3"/>
          <w:w w:val="120"/>
        </w:rPr>
        <w:t> </w:t>
      </w:r>
      <w:r>
        <w:rPr>
          <w:color w:val="010203"/>
          <w:w w:val="120"/>
        </w:rPr>
        <w:t>Davis</w:t>
        <w:tab/>
        <w:t>Mrs Wilma</w:t>
      </w:r>
      <w:r>
        <w:rPr>
          <w:color w:val="010203"/>
          <w:spacing w:val="2"/>
          <w:w w:val="120"/>
        </w:rPr>
        <w:t> </w:t>
      </w:r>
      <w:r>
        <w:rPr>
          <w:color w:val="010203"/>
          <w:w w:val="120"/>
        </w:rPr>
        <w:t>Frew</w:t>
      </w:r>
    </w:p>
    <w:p>
      <w:pPr>
        <w:pStyle w:val="BodyText"/>
        <w:tabs>
          <w:tab w:pos="4513" w:val="left" w:leader="none"/>
          <w:tab w:pos="7393" w:val="left" w:leader="none"/>
        </w:tabs>
        <w:spacing w:line="235" w:lineRule="auto"/>
        <w:ind w:left="913" w:right="2684"/>
      </w:pPr>
      <w:r>
        <w:rPr>
          <w:color w:val="010203"/>
          <w:w w:val="120"/>
        </w:rPr>
        <w:t>Revd Heather</w:t>
      </w:r>
      <w:r>
        <w:rPr>
          <w:color w:val="010203"/>
          <w:spacing w:val="1"/>
          <w:w w:val="120"/>
        </w:rPr>
        <w:t> </w:t>
      </w:r>
      <w:r>
        <w:rPr>
          <w:color w:val="010203"/>
          <w:w w:val="120"/>
        </w:rPr>
        <w:t>Kent</w:t>
        <w:tab/>
        <w:t>Mr</w:t>
      </w:r>
      <w:r>
        <w:rPr>
          <w:color w:val="010203"/>
          <w:spacing w:val="6"/>
          <w:w w:val="120"/>
        </w:rPr>
        <w:t> </w:t>
      </w:r>
      <w:r>
        <w:rPr>
          <w:color w:val="010203"/>
          <w:w w:val="120"/>
        </w:rPr>
        <w:t>Hartley</w:t>
      </w:r>
      <w:r>
        <w:rPr>
          <w:color w:val="010203"/>
          <w:spacing w:val="6"/>
          <w:w w:val="120"/>
        </w:rPr>
        <w:t> </w:t>
      </w:r>
      <w:r>
        <w:rPr>
          <w:color w:val="010203"/>
          <w:w w:val="120"/>
        </w:rPr>
        <w:t>Oldham</w:t>
        <w:tab/>
        <w:t>Revd David </w:t>
      </w:r>
      <w:r>
        <w:rPr>
          <w:color w:val="010203"/>
          <w:spacing w:val="-3"/>
          <w:w w:val="120"/>
        </w:rPr>
        <w:t>Skitt </w:t>
      </w:r>
      <w:r>
        <w:rPr>
          <w:color w:val="010203"/>
          <w:w w:val="120"/>
        </w:rPr>
        <w:t>Clerk to</w:t>
      </w:r>
      <w:r>
        <w:rPr>
          <w:color w:val="010203"/>
          <w:spacing w:val="13"/>
          <w:w w:val="120"/>
        </w:rPr>
        <w:t> </w:t>
      </w:r>
      <w:r>
        <w:rPr>
          <w:color w:val="010203"/>
          <w:w w:val="120"/>
        </w:rPr>
        <w:t>General</w:t>
      </w:r>
      <w:r>
        <w:rPr>
          <w:color w:val="010203"/>
          <w:spacing w:val="7"/>
          <w:w w:val="120"/>
        </w:rPr>
        <w:t> </w:t>
      </w:r>
      <w:r>
        <w:rPr>
          <w:color w:val="010203"/>
          <w:w w:val="120"/>
        </w:rPr>
        <w:t>Assembly</w:t>
        <w:tab/>
        <w:t>Secretary</w:t>
      </w:r>
      <w:r>
        <w:rPr>
          <w:color w:val="010203"/>
          <w:spacing w:val="-5"/>
          <w:w w:val="120"/>
        </w:rPr>
        <w:t> </w:t>
      </w:r>
      <w:r>
        <w:rPr>
          <w:color w:val="010203"/>
          <w:w w:val="120"/>
        </w:rPr>
        <w:t>for</w:t>
      </w:r>
      <w:r>
        <w:rPr>
          <w:color w:val="010203"/>
          <w:spacing w:val="-5"/>
          <w:w w:val="120"/>
        </w:rPr>
        <w:t> </w:t>
      </w:r>
      <w:r>
        <w:rPr>
          <w:color w:val="010203"/>
          <w:w w:val="120"/>
        </w:rPr>
        <w:t>Ministries</w:t>
        <w:tab/>
        <w:t>Legal</w:t>
      </w:r>
      <w:r>
        <w:rPr>
          <w:color w:val="010203"/>
          <w:spacing w:val="5"/>
          <w:w w:val="120"/>
        </w:rPr>
        <w:t> </w:t>
      </w:r>
      <w:r>
        <w:rPr>
          <w:color w:val="010203"/>
          <w:w w:val="120"/>
        </w:rPr>
        <w:t>Adviser</w:t>
      </w:r>
    </w:p>
    <w:p>
      <w:pPr>
        <w:pStyle w:val="BodyText"/>
        <w:spacing w:before="9"/>
        <w:rPr>
          <w:sz w:val="18"/>
        </w:rPr>
      </w:pPr>
    </w:p>
    <w:p>
      <w:pPr>
        <w:pStyle w:val="ListParagraph"/>
        <w:numPr>
          <w:ilvl w:val="1"/>
          <w:numId w:val="18"/>
        </w:numPr>
        <w:tabs>
          <w:tab w:pos="1594" w:val="left" w:leader="none"/>
          <w:tab w:pos="1595" w:val="left" w:leader="none"/>
        </w:tabs>
        <w:spacing w:line="230" w:lineRule="auto" w:before="1" w:after="0"/>
        <w:ind w:left="913" w:right="6973" w:firstLine="0"/>
        <w:jc w:val="left"/>
        <w:rPr>
          <w:rFonts w:ascii="Stone Sans II ITC Std Bk"/>
          <w:color w:val="010203"/>
          <w:sz w:val="20"/>
        </w:rPr>
      </w:pPr>
      <w:r>
        <w:rPr>
          <w:rFonts w:ascii="Stone Sans II ITC Std Bk"/>
          <w:b/>
          <w:color w:val="010203"/>
          <w:w w:val="110"/>
          <w:sz w:val="20"/>
        </w:rPr>
        <w:t>Resource Sharing </w:t>
      </w:r>
      <w:r>
        <w:rPr>
          <w:rFonts w:ascii="Stone Sans II ITC Std Bk"/>
          <w:b/>
          <w:color w:val="010203"/>
          <w:spacing w:val="-4"/>
          <w:w w:val="110"/>
          <w:sz w:val="20"/>
        </w:rPr>
        <w:t>Task </w:t>
      </w:r>
      <w:r>
        <w:rPr>
          <w:rFonts w:ascii="Stone Sans II ITC Std Bk"/>
          <w:b/>
          <w:color w:val="010203"/>
          <w:w w:val="110"/>
          <w:sz w:val="20"/>
        </w:rPr>
        <w:t>Group </w:t>
      </w:r>
      <w:r>
        <w:rPr>
          <w:color w:val="010203"/>
          <w:w w:val="120"/>
          <w:sz w:val="20"/>
        </w:rPr>
        <w:t>Convener: Revd David Grosch-Miller Secretary: Mr John</w:t>
      </w:r>
      <w:r>
        <w:rPr>
          <w:color w:val="010203"/>
          <w:spacing w:val="2"/>
          <w:w w:val="120"/>
          <w:sz w:val="20"/>
        </w:rPr>
        <w:t> </w:t>
      </w:r>
      <w:r>
        <w:rPr>
          <w:color w:val="010203"/>
          <w:w w:val="120"/>
          <w:sz w:val="20"/>
        </w:rPr>
        <w:t>Rea</w:t>
      </w:r>
    </w:p>
    <w:p>
      <w:pPr>
        <w:pStyle w:val="BodyText"/>
        <w:spacing w:line="238" w:lineRule="exact"/>
        <w:ind w:left="913"/>
      </w:pPr>
      <w:r>
        <w:rPr>
          <w:color w:val="010203"/>
          <w:w w:val="120"/>
        </w:rPr>
        <w:t>Treasurer: Revd Dick Gray</w:t>
      </w:r>
    </w:p>
    <w:p>
      <w:pPr>
        <w:pStyle w:val="BodyText"/>
        <w:tabs>
          <w:tab w:pos="4513" w:val="left" w:leader="none"/>
          <w:tab w:pos="7393" w:val="left" w:leader="none"/>
        </w:tabs>
        <w:spacing w:line="235" w:lineRule="auto" w:before="1"/>
        <w:ind w:left="913" w:right="2197"/>
      </w:pPr>
      <w:r>
        <w:rPr>
          <w:color w:val="010203"/>
          <w:w w:val="120"/>
        </w:rPr>
        <w:t>Miss</w:t>
      </w:r>
      <w:r>
        <w:rPr>
          <w:color w:val="010203"/>
          <w:spacing w:val="-8"/>
          <w:w w:val="120"/>
        </w:rPr>
        <w:t> </w:t>
      </w:r>
      <w:r>
        <w:rPr>
          <w:color w:val="010203"/>
          <w:w w:val="120"/>
        </w:rPr>
        <w:t>Margaret</w:t>
      </w:r>
      <w:r>
        <w:rPr>
          <w:color w:val="010203"/>
          <w:spacing w:val="-7"/>
          <w:w w:val="120"/>
        </w:rPr>
        <w:t> </w:t>
      </w:r>
      <w:r>
        <w:rPr>
          <w:color w:val="010203"/>
          <w:w w:val="120"/>
        </w:rPr>
        <w:t>Atkinson</w:t>
        <w:tab/>
        <w:t>Mr Richard</w:t>
      </w:r>
      <w:r>
        <w:rPr>
          <w:color w:val="010203"/>
          <w:spacing w:val="1"/>
          <w:w w:val="120"/>
        </w:rPr>
        <w:t> </w:t>
      </w:r>
      <w:r>
        <w:rPr>
          <w:color w:val="010203"/>
          <w:w w:val="120"/>
        </w:rPr>
        <w:t>Turnbull</w:t>
        <w:tab/>
        <w:t>Mrs Rachel</w:t>
      </w:r>
      <w:r>
        <w:rPr>
          <w:color w:val="010203"/>
          <w:spacing w:val="-26"/>
          <w:w w:val="120"/>
        </w:rPr>
        <w:t> </w:t>
      </w:r>
      <w:r>
        <w:rPr>
          <w:color w:val="010203"/>
          <w:spacing w:val="-3"/>
          <w:w w:val="120"/>
        </w:rPr>
        <w:t>Wakeman [</w:t>
      </w:r>
      <w:r>
        <w:rPr>
          <w:i/>
          <w:color w:val="010203"/>
          <w:spacing w:val="-3"/>
          <w:w w:val="120"/>
        </w:rPr>
        <w:t>ex </w:t>
      </w:r>
      <w:r>
        <w:rPr>
          <w:i/>
          <w:color w:val="010203"/>
          <w:w w:val="120"/>
        </w:rPr>
        <w:t>officio: </w:t>
      </w:r>
      <w:r>
        <w:rPr>
          <w:color w:val="010203"/>
          <w:spacing w:val="2"/>
          <w:w w:val="120"/>
        </w:rPr>
        <w:t>Honorary</w:t>
      </w:r>
      <w:r>
        <w:rPr>
          <w:color w:val="010203"/>
          <w:spacing w:val="1"/>
          <w:w w:val="120"/>
        </w:rPr>
        <w:t> </w:t>
      </w:r>
      <w:r>
        <w:rPr>
          <w:color w:val="010203"/>
          <w:spacing w:val="-3"/>
          <w:w w:val="120"/>
        </w:rPr>
        <w:t>Treasurer]</w:t>
      </w:r>
    </w:p>
    <w:p>
      <w:pPr>
        <w:pStyle w:val="BodyText"/>
        <w:spacing w:before="5"/>
        <w:rPr>
          <w:sz w:val="18"/>
        </w:rPr>
      </w:pPr>
    </w:p>
    <w:p>
      <w:pPr>
        <w:pStyle w:val="ListParagraph"/>
        <w:numPr>
          <w:ilvl w:val="1"/>
          <w:numId w:val="18"/>
        </w:numPr>
        <w:tabs>
          <w:tab w:pos="1594" w:val="left" w:leader="none"/>
          <w:tab w:pos="1595" w:val="left" w:leader="none"/>
        </w:tabs>
        <w:spacing w:line="240" w:lineRule="auto" w:before="1" w:after="0"/>
        <w:ind w:left="1594" w:right="0" w:hanging="682"/>
        <w:jc w:val="left"/>
        <w:rPr>
          <w:rFonts w:ascii="Stone Sans II ITC Std Bk"/>
          <w:b/>
          <w:color w:val="010203"/>
          <w:sz w:val="20"/>
        </w:rPr>
      </w:pPr>
      <w:r>
        <w:rPr>
          <w:rFonts w:ascii="Stone Sans II ITC Std Bk"/>
          <w:b/>
          <w:color w:val="010203"/>
          <w:w w:val="110"/>
          <w:sz w:val="20"/>
        </w:rPr>
        <w:t>Human Sexuality </w:t>
      </w:r>
      <w:r>
        <w:rPr>
          <w:rFonts w:ascii="Stone Sans II ITC Std Bk"/>
          <w:b/>
          <w:color w:val="010203"/>
          <w:spacing w:val="-4"/>
          <w:w w:val="110"/>
          <w:sz w:val="20"/>
        </w:rPr>
        <w:t>Task </w:t>
      </w:r>
      <w:r>
        <w:rPr>
          <w:rFonts w:ascii="Stone Sans II ITC Std Bk"/>
          <w:b/>
          <w:color w:val="010203"/>
          <w:w w:val="110"/>
          <w:sz w:val="20"/>
        </w:rPr>
        <w:t>Group</w:t>
      </w:r>
      <w:r>
        <w:rPr>
          <w:rFonts w:ascii="Stone Sans II ITC Std Bk"/>
          <w:b/>
          <w:color w:val="010203"/>
          <w:spacing w:val="3"/>
          <w:w w:val="110"/>
          <w:sz w:val="20"/>
        </w:rPr>
        <w:t> </w:t>
      </w:r>
      <w:r>
        <w:rPr>
          <w:rFonts w:ascii="Stone Sans II ITC Std Bk"/>
          <w:b/>
          <w:color w:val="010203"/>
          <w:spacing w:val="-3"/>
          <w:w w:val="110"/>
          <w:sz w:val="20"/>
        </w:rPr>
        <w:t>(2008)</w:t>
      </w:r>
    </w:p>
    <w:tbl>
      <w:tblPr>
        <w:tblW w:w="0" w:type="auto"/>
        <w:jc w:val="left"/>
        <w:tblInd w:w="8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280"/>
        <w:gridCol w:w="2979"/>
        <w:gridCol w:w="2012"/>
      </w:tblGrid>
      <w:tr>
        <w:trPr>
          <w:trHeight w:val="239" w:hRule="atLeast"/>
        </w:trPr>
        <w:tc>
          <w:tcPr>
            <w:tcW w:w="3280" w:type="dxa"/>
          </w:tcPr>
          <w:p>
            <w:pPr>
              <w:pStyle w:val="TableParagraph"/>
              <w:spacing w:line="220" w:lineRule="exact"/>
              <w:ind w:left="50"/>
              <w:rPr>
                <w:sz w:val="20"/>
              </w:rPr>
            </w:pPr>
            <w:r>
              <w:rPr>
                <w:color w:val="010203"/>
                <w:w w:val="120"/>
                <w:sz w:val="20"/>
              </w:rPr>
              <w:t>Convener: Revd John Waller</w:t>
            </w:r>
          </w:p>
        </w:tc>
        <w:tc>
          <w:tcPr>
            <w:tcW w:w="4991" w:type="dxa"/>
            <w:gridSpan w:val="2"/>
            <w:vMerge w:val="restart"/>
          </w:tcPr>
          <w:p>
            <w:pPr>
              <w:pStyle w:val="TableParagraph"/>
              <w:rPr>
                <w:rFonts w:ascii="Times New Roman"/>
                <w:sz w:val="22"/>
              </w:rPr>
            </w:pPr>
          </w:p>
        </w:tc>
      </w:tr>
      <w:tr>
        <w:trPr>
          <w:trHeight w:val="239" w:hRule="atLeast"/>
        </w:trPr>
        <w:tc>
          <w:tcPr>
            <w:tcW w:w="3280" w:type="dxa"/>
          </w:tcPr>
          <w:p>
            <w:pPr>
              <w:pStyle w:val="TableParagraph"/>
              <w:spacing w:line="220" w:lineRule="exact"/>
              <w:ind w:left="50"/>
              <w:rPr>
                <w:sz w:val="20"/>
              </w:rPr>
            </w:pPr>
            <w:r>
              <w:rPr>
                <w:color w:val="010203"/>
                <w:w w:val="120"/>
                <w:sz w:val="20"/>
              </w:rPr>
              <w:t>Secretary: Revd Lucy Brierley</w:t>
            </w:r>
          </w:p>
        </w:tc>
        <w:tc>
          <w:tcPr>
            <w:tcW w:w="4991" w:type="dxa"/>
            <w:gridSpan w:val="2"/>
            <w:vMerge/>
            <w:tcBorders>
              <w:top w:val="nil"/>
            </w:tcBorders>
          </w:tcPr>
          <w:p>
            <w:pPr>
              <w:rPr>
                <w:sz w:val="2"/>
                <w:szCs w:val="2"/>
              </w:rPr>
            </w:pPr>
          </w:p>
        </w:tc>
      </w:tr>
      <w:tr>
        <w:trPr>
          <w:trHeight w:val="239" w:hRule="atLeast"/>
        </w:trPr>
        <w:tc>
          <w:tcPr>
            <w:tcW w:w="3280" w:type="dxa"/>
          </w:tcPr>
          <w:p>
            <w:pPr>
              <w:pStyle w:val="TableParagraph"/>
              <w:spacing w:line="220" w:lineRule="exact"/>
              <w:ind w:left="50"/>
              <w:rPr>
                <w:sz w:val="20"/>
              </w:rPr>
            </w:pPr>
            <w:r>
              <w:rPr>
                <w:color w:val="010203"/>
                <w:w w:val="120"/>
                <w:sz w:val="20"/>
              </w:rPr>
              <w:t>Revd Dr John Bradbury</w:t>
            </w:r>
          </w:p>
        </w:tc>
        <w:tc>
          <w:tcPr>
            <w:tcW w:w="2979" w:type="dxa"/>
          </w:tcPr>
          <w:p>
            <w:pPr>
              <w:pStyle w:val="TableParagraph"/>
              <w:spacing w:line="220" w:lineRule="exact"/>
              <w:ind w:left="370"/>
              <w:rPr>
                <w:sz w:val="20"/>
              </w:rPr>
            </w:pPr>
            <w:r>
              <w:rPr>
                <w:color w:val="010203"/>
                <w:w w:val="120"/>
                <w:sz w:val="20"/>
              </w:rPr>
              <w:t>Revd Richard Church</w:t>
            </w:r>
          </w:p>
        </w:tc>
        <w:tc>
          <w:tcPr>
            <w:tcW w:w="2012" w:type="dxa"/>
          </w:tcPr>
          <w:p>
            <w:pPr>
              <w:pStyle w:val="TableParagraph"/>
              <w:spacing w:line="220" w:lineRule="exact"/>
              <w:ind w:right="47"/>
              <w:jc w:val="right"/>
              <w:rPr>
                <w:sz w:val="20"/>
              </w:rPr>
            </w:pPr>
            <w:r>
              <w:rPr>
                <w:color w:val="010203"/>
                <w:w w:val="120"/>
                <w:sz w:val="20"/>
              </w:rPr>
              <w:t>Ms Doreen Daley</w:t>
            </w:r>
          </w:p>
        </w:tc>
      </w:tr>
      <w:tr>
        <w:trPr>
          <w:trHeight w:val="239" w:hRule="atLeast"/>
        </w:trPr>
        <w:tc>
          <w:tcPr>
            <w:tcW w:w="3280" w:type="dxa"/>
          </w:tcPr>
          <w:p>
            <w:pPr>
              <w:pStyle w:val="TableParagraph"/>
              <w:spacing w:line="220" w:lineRule="exact"/>
              <w:ind w:left="50"/>
              <w:rPr>
                <w:sz w:val="20"/>
              </w:rPr>
            </w:pPr>
            <w:r>
              <w:rPr>
                <w:color w:val="010203"/>
                <w:w w:val="125"/>
                <w:sz w:val="20"/>
              </w:rPr>
              <w:t>Sr M Cecily Boulding OP</w:t>
            </w:r>
          </w:p>
        </w:tc>
        <w:tc>
          <w:tcPr>
            <w:tcW w:w="2979" w:type="dxa"/>
          </w:tcPr>
          <w:p>
            <w:pPr>
              <w:pStyle w:val="TableParagraph"/>
              <w:spacing w:line="220" w:lineRule="exact"/>
              <w:ind w:left="370"/>
              <w:rPr>
                <w:sz w:val="20"/>
              </w:rPr>
            </w:pPr>
            <w:r>
              <w:rPr>
                <w:color w:val="010203"/>
                <w:w w:val="120"/>
                <w:sz w:val="20"/>
              </w:rPr>
              <w:t>Revd Claire Gouldthorp</w:t>
            </w:r>
          </w:p>
        </w:tc>
        <w:tc>
          <w:tcPr>
            <w:tcW w:w="2012" w:type="dxa"/>
          </w:tcPr>
          <w:p>
            <w:pPr>
              <w:pStyle w:val="TableParagraph"/>
              <w:spacing w:line="220" w:lineRule="exact"/>
              <w:ind w:right="65"/>
              <w:jc w:val="right"/>
              <w:rPr>
                <w:sz w:val="20"/>
              </w:rPr>
            </w:pPr>
            <w:r>
              <w:rPr>
                <w:color w:val="010203"/>
                <w:w w:val="115"/>
                <w:sz w:val="20"/>
              </w:rPr>
              <w:t>Mrs Val Morrison</w:t>
            </w:r>
          </w:p>
        </w:tc>
      </w:tr>
    </w:tbl>
    <w:p>
      <w:pPr>
        <w:spacing w:after="0" w:line="220" w:lineRule="exact"/>
        <w:jc w:val="right"/>
        <w:rPr>
          <w:sz w:val="20"/>
        </w:rPr>
        <w:sectPr>
          <w:headerReference w:type="even" r:id="rId275"/>
          <w:headerReference w:type="default" r:id="rId276"/>
          <w:footerReference w:type="even" r:id="rId277"/>
          <w:footerReference w:type="default" r:id="rId278"/>
          <w:pgSz w:w="11910" w:h="16840"/>
          <w:pgMar w:header="281" w:footer="647" w:top="940" w:bottom="840" w:left="220" w:right="0"/>
          <w:pgNumType w:start="58"/>
        </w:sectPr>
      </w:pPr>
    </w:p>
    <w:p>
      <w:pPr>
        <w:pStyle w:val="BodyText"/>
        <w:spacing w:before="7"/>
        <w:rPr>
          <w:rFonts w:ascii="Stone Sans II ITC Std Bk"/>
          <w:b/>
          <w:sz w:val="8"/>
        </w:rPr>
      </w:pPr>
    </w:p>
    <w:p>
      <w:pPr>
        <w:pStyle w:val="ListParagraph"/>
        <w:numPr>
          <w:ilvl w:val="1"/>
          <w:numId w:val="18"/>
        </w:numPr>
        <w:tabs>
          <w:tab w:pos="2444" w:val="left" w:leader="none"/>
          <w:tab w:pos="2445" w:val="left" w:leader="none"/>
        </w:tabs>
        <w:spacing w:line="230" w:lineRule="auto" w:before="101" w:after="0"/>
        <w:ind w:left="1764" w:right="6451" w:firstLine="0"/>
        <w:jc w:val="left"/>
        <w:rPr>
          <w:rFonts w:ascii="Stone Sans II ITC Std Bk"/>
          <w:color w:val="010203"/>
          <w:sz w:val="20"/>
        </w:rPr>
      </w:pPr>
      <w:r>
        <w:rPr/>
        <w:pict>
          <v:rect style="position:absolute;margin-left:553.991028pt;margin-top:-7.650712pt;width:22.677pt;height:22.677pt;mso-position-horizontal-relative:page;mso-position-vertical-relative:paragraph;z-index:252006400" filled="true" fillcolor="#cfe09b" stroked="false">
            <v:fill type="solid"/>
            <w10:wrap type="none"/>
          </v:rect>
        </w:pict>
      </w:r>
      <w:r>
        <w:rPr/>
        <w:pict>
          <v:rect style="position:absolute;margin-left:553.991028pt;margin-top:23.530287pt;width:22.677pt;height:22.677pt;mso-position-horizontal-relative:page;mso-position-vertical-relative:paragraph;z-index:252007424" filled="true" fillcolor="#f1f6e3" stroked="false">
            <v:fill type="solid"/>
            <w10:wrap type="none"/>
          </v:rect>
        </w:pict>
      </w:r>
      <w:r>
        <w:rPr>
          <w:rFonts w:ascii="Stone Sans II ITC Std Bk"/>
          <w:b/>
          <w:color w:val="010203"/>
          <w:w w:val="115"/>
          <w:sz w:val="20"/>
        </w:rPr>
        <w:t>London</w:t>
      </w:r>
      <w:r>
        <w:rPr>
          <w:rFonts w:ascii="Stone Sans II ITC Std Bk"/>
          <w:b/>
          <w:color w:val="010203"/>
          <w:spacing w:val="-36"/>
          <w:w w:val="115"/>
          <w:sz w:val="20"/>
        </w:rPr>
        <w:t> </w:t>
      </w:r>
      <w:r>
        <w:rPr>
          <w:rFonts w:ascii="Stone Sans II ITC Std Bk"/>
          <w:b/>
          <w:color w:val="010203"/>
          <w:w w:val="115"/>
          <w:sz w:val="20"/>
        </w:rPr>
        <w:t>Synod</w:t>
      </w:r>
      <w:r>
        <w:rPr>
          <w:rFonts w:ascii="Stone Sans II ITC Std Bk"/>
          <w:b/>
          <w:color w:val="010203"/>
          <w:spacing w:val="-36"/>
          <w:w w:val="115"/>
          <w:sz w:val="20"/>
        </w:rPr>
        <w:t> </w:t>
      </w:r>
      <w:r>
        <w:rPr>
          <w:rFonts w:ascii="Stone Sans II ITC Std Bk"/>
          <w:b/>
          <w:color w:val="010203"/>
          <w:spacing w:val="-4"/>
          <w:w w:val="115"/>
          <w:sz w:val="20"/>
        </w:rPr>
        <w:t>Task</w:t>
      </w:r>
      <w:r>
        <w:rPr>
          <w:rFonts w:ascii="Stone Sans II ITC Std Bk"/>
          <w:b/>
          <w:color w:val="010203"/>
          <w:spacing w:val="-36"/>
          <w:w w:val="115"/>
          <w:sz w:val="20"/>
        </w:rPr>
        <w:t> </w:t>
      </w:r>
      <w:r>
        <w:rPr>
          <w:rFonts w:ascii="Stone Sans II ITC Std Bk"/>
          <w:b/>
          <w:color w:val="010203"/>
          <w:w w:val="115"/>
          <w:sz w:val="20"/>
        </w:rPr>
        <w:t>Group </w:t>
      </w:r>
      <w:r>
        <w:rPr>
          <w:color w:val="010203"/>
          <w:w w:val="120"/>
          <w:sz w:val="20"/>
        </w:rPr>
        <w:t>Convener: Revd Bill Mahood Secretary: Mrs Sheila</w:t>
      </w:r>
      <w:r>
        <w:rPr>
          <w:color w:val="010203"/>
          <w:spacing w:val="2"/>
          <w:w w:val="120"/>
          <w:sz w:val="20"/>
        </w:rPr>
        <w:t> </w:t>
      </w:r>
      <w:r>
        <w:rPr>
          <w:color w:val="010203"/>
          <w:w w:val="120"/>
          <w:sz w:val="20"/>
        </w:rPr>
        <w:t>Brain</w:t>
      </w:r>
    </w:p>
    <w:p>
      <w:pPr>
        <w:pStyle w:val="BodyText"/>
        <w:tabs>
          <w:tab w:pos="6084" w:val="left" w:leader="none"/>
        </w:tabs>
        <w:spacing w:line="238" w:lineRule="exact"/>
        <w:ind w:left="1764"/>
      </w:pPr>
      <w:r>
        <w:rPr>
          <w:color w:val="010203"/>
          <w:w w:val="120"/>
        </w:rPr>
        <w:t>Revd Nicola</w:t>
      </w:r>
      <w:r>
        <w:rPr>
          <w:color w:val="010203"/>
          <w:spacing w:val="19"/>
          <w:w w:val="120"/>
        </w:rPr>
        <w:t> </w:t>
      </w:r>
      <w:r>
        <w:rPr>
          <w:color w:val="010203"/>
          <w:w w:val="120"/>
        </w:rPr>
        <w:t>Furley-Smith</w:t>
      </w:r>
      <w:r>
        <w:rPr>
          <w:color w:val="010203"/>
          <w:spacing w:val="10"/>
          <w:w w:val="120"/>
        </w:rPr>
        <w:t> </w:t>
      </w:r>
      <w:r>
        <w:rPr>
          <w:color w:val="010203"/>
          <w:spacing w:val="-14"/>
          <w:w w:val="120"/>
        </w:rPr>
        <w:t>(11)</w:t>
        <w:tab/>
      </w:r>
      <w:r>
        <w:rPr>
          <w:color w:val="010203"/>
          <w:w w:val="120"/>
        </w:rPr>
        <w:t>Revd Raymond Singh</w:t>
      </w:r>
      <w:r>
        <w:rPr>
          <w:color w:val="010203"/>
          <w:spacing w:val="10"/>
          <w:w w:val="120"/>
        </w:rPr>
        <w:t> </w:t>
      </w:r>
      <w:r>
        <w:rPr>
          <w:color w:val="010203"/>
          <w:spacing w:val="-14"/>
          <w:w w:val="120"/>
        </w:rPr>
        <w:t>(11)</w:t>
      </w:r>
    </w:p>
    <w:p>
      <w:pPr>
        <w:pStyle w:val="BodyText"/>
        <w:tabs>
          <w:tab w:pos="6084" w:val="left" w:leader="none"/>
        </w:tabs>
        <w:spacing w:line="242" w:lineRule="exact"/>
        <w:ind w:left="1764"/>
      </w:pPr>
      <w:r>
        <w:rPr>
          <w:color w:val="010203"/>
          <w:w w:val="125"/>
        </w:rPr>
        <w:t>Revd David</w:t>
      </w:r>
      <w:r>
        <w:rPr>
          <w:color w:val="010203"/>
          <w:spacing w:val="-14"/>
          <w:w w:val="125"/>
        </w:rPr>
        <w:t> </w:t>
      </w:r>
      <w:r>
        <w:rPr>
          <w:color w:val="010203"/>
          <w:w w:val="125"/>
        </w:rPr>
        <w:t>Varco</w:t>
      </w:r>
      <w:r>
        <w:rPr>
          <w:color w:val="010203"/>
          <w:spacing w:val="-7"/>
          <w:w w:val="125"/>
        </w:rPr>
        <w:t> </w:t>
      </w:r>
      <w:r>
        <w:rPr>
          <w:color w:val="010203"/>
          <w:spacing w:val="-9"/>
          <w:w w:val="125"/>
        </w:rPr>
        <w:t>(10)</w:t>
        <w:tab/>
      </w:r>
      <w:r>
        <w:rPr>
          <w:color w:val="010203"/>
          <w:w w:val="125"/>
        </w:rPr>
        <w:t>Mr Keith Webster</w:t>
      </w:r>
      <w:r>
        <w:rPr>
          <w:color w:val="010203"/>
          <w:spacing w:val="-5"/>
          <w:w w:val="125"/>
        </w:rPr>
        <w:t> </w:t>
      </w:r>
      <w:r>
        <w:rPr>
          <w:color w:val="010203"/>
          <w:spacing w:val="-9"/>
          <w:w w:val="125"/>
        </w:rPr>
        <w:t>(10)</w:t>
      </w:r>
    </w:p>
    <w:p>
      <w:pPr>
        <w:pStyle w:val="ListParagraph"/>
        <w:numPr>
          <w:ilvl w:val="0"/>
          <w:numId w:val="17"/>
        </w:numPr>
        <w:tabs>
          <w:tab w:pos="2484" w:val="left" w:leader="none"/>
          <w:tab w:pos="2485" w:val="left" w:leader="none"/>
        </w:tabs>
        <w:spacing w:line="240" w:lineRule="auto" w:before="213" w:after="0"/>
        <w:ind w:left="2484" w:right="0" w:hanging="721"/>
        <w:jc w:val="left"/>
        <w:rPr>
          <w:rFonts w:ascii="Stone Sans II ITC Std Bk"/>
          <w:b/>
          <w:sz w:val="21"/>
        </w:rPr>
      </w:pPr>
      <w:r>
        <w:rPr>
          <w:rFonts w:ascii="Stone Sans II ITC Std Bk"/>
          <w:b/>
          <w:color w:val="1D1D1B"/>
          <w:w w:val="115"/>
          <w:sz w:val="21"/>
        </w:rPr>
        <w:t>Mission</w:t>
      </w:r>
      <w:r>
        <w:rPr>
          <w:rFonts w:ascii="Stone Sans II ITC Std Bk"/>
          <w:b/>
          <w:color w:val="1D1D1B"/>
          <w:spacing w:val="-2"/>
          <w:w w:val="115"/>
          <w:sz w:val="21"/>
        </w:rPr>
        <w:t> </w:t>
      </w:r>
      <w:r>
        <w:rPr>
          <w:rFonts w:ascii="Stone Sans II ITC Std Bk"/>
          <w:b/>
          <w:color w:val="1D1D1B"/>
          <w:w w:val="115"/>
          <w:sz w:val="21"/>
        </w:rPr>
        <w:t>department</w:t>
      </w:r>
    </w:p>
    <w:p>
      <w:pPr>
        <w:pStyle w:val="ListParagraph"/>
        <w:numPr>
          <w:ilvl w:val="1"/>
          <w:numId w:val="17"/>
        </w:numPr>
        <w:tabs>
          <w:tab w:pos="2444" w:val="left" w:leader="none"/>
          <w:tab w:pos="2445" w:val="left" w:leader="none"/>
        </w:tabs>
        <w:spacing w:line="261" w:lineRule="exact" w:before="206" w:after="0"/>
        <w:ind w:left="2444" w:right="0" w:hanging="681"/>
        <w:jc w:val="left"/>
        <w:rPr>
          <w:rFonts w:ascii="Stone Sans II ITC Std Bk"/>
          <w:b/>
          <w:color w:val="010203"/>
          <w:sz w:val="20"/>
        </w:rPr>
      </w:pPr>
      <w:r>
        <w:rPr>
          <w:rFonts w:ascii="Stone Sans II ITC Std Bk"/>
          <w:b/>
          <w:color w:val="010203"/>
          <w:w w:val="110"/>
          <w:sz w:val="20"/>
        </w:rPr>
        <w:t>Mission</w:t>
      </w:r>
      <w:r>
        <w:rPr>
          <w:rFonts w:ascii="Stone Sans II ITC Std Bk"/>
          <w:b/>
          <w:color w:val="010203"/>
          <w:spacing w:val="-1"/>
          <w:w w:val="110"/>
          <w:sz w:val="20"/>
        </w:rPr>
        <w:t> </w:t>
      </w:r>
      <w:r>
        <w:rPr>
          <w:rFonts w:ascii="Stone Sans II ITC Std Bk"/>
          <w:b/>
          <w:color w:val="010203"/>
          <w:w w:val="110"/>
          <w:sz w:val="20"/>
        </w:rPr>
        <w:t>Committee</w:t>
      </w:r>
    </w:p>
    <w:p>
      <w:pPr>
        <w:pStyle w:val="BodyText"/>
        <w:spacing w:line="233" w:lineRule="exact"/>
        <w:ind w:left="1764"/>
      </w:pPr>
      <w:r>
        <w:rPr>
          <w:color w:val="1D1D1B"/>
          <w:w w:val="125"/>
        </w:rPr>
        <w:t>Convener: Revd Ed Cox [2012]</w:t>
      </w:r>
    </w:p>
    <w:p>
      <w:pPr>
        <w:pStyle w:val="BodyText"/>
        <w:spacing w:line="240" w:lineRule="exact"/>
        <w:ind w:left="1764"/>
      </w:pPr>
      <w:r>
        <w:rPr>
          <w:color w:val="1D1D1B"/>
          <w:w w:val="120"/>
        </w:rPr>
        <w:t>Deputy Convener: Mr Peter Pay** [2012]</w:t>
      </w:r>
    </w:p>
    <w:p>
      <w:pPr>
        <w:pStyle w:val="BodyText"/>
        <w:tabs>
          <w:tab w:pos="6084" w:val="left" w:leader="none"/>
        </w:tabs>
        <w:spacing w:line="240" w:lineRule="exact"/>
        <w:ind w:left="1764"/>
      </w:pPr>
      <w:r>
        <w:rPr>
          <w:color w:val="1D1D1B"/>
          <w:w w:val="125"/>
        </w:rPr>
        <w:t>Mrs Chris Eddowes</w:t>
      </w:r>
      <w:r>
        <w:rPr>
          <w:color w:val="1D1D1B"/>
          <w:spacing w:val="-8"/>
          <w:w w:val="125"/>
        </w:rPr>
        <w:t> </w:t>
      </w:r>
      <w:r>
        <w:rPr>
          <w:color w:val="1D1D1B"/>
          <w:spacing w:val="-11"/>
          <w:w w:val="125"/>
        </w:rPr>
        <w:t>(1)</w:t>
      </w:r>
      <w:r>
        <w:rPr>
          <w:color w:val="1D1D1B"/>
          <w:spacing w:val="-2"/>
          <w:w w:val="125"/>
        </w:rPr>
        <w:t> </w:t>
      </w:r>
      <w:r>
        <w:rPr>
          <w:color w:val="1D1D1B"/>
          <w:spacing w:val="-11"/>
          <w:w w:val="125"/>
        </w:rPr>
        <w:t>[2011]</w:t>
        <w:tab/>
      </w:r>
      <w:r>
        <w:rPr>
          <w:color w:val="1D1D1B"/>
          <w:w w:val="125"/>
        </w:rPr>
        <w:t>Revd Michael Walsh </w:t>
      </w:r>
      <w:r>
        <w:rPr>
          <w:color w:val="1D1D1B"/>
          <w:spacing w:val="-8"/>
          <w:w w:val="125"/>
        </w:rPr>
        <w:t>(2)</w:t>
      </w:r>
      <w:r>
        <w:rPr>
          <w:color w:val="1D1D1B"/>
          <w:spacing w:val="-7"/>
          <w:w w:val="125"/>
        </w:rPr>
        <w:t> </w:t>
      </w:r>
      <w:r>
        <w:rPr>
          <w:color w:val="1D1D1B"/>
          <w:spacing w:val="-8"/>
          <w:w w:val="125"/>
        </w:rPr>
        <w:t>[2012]</w:t>
      </w:r>
    </w:p>
    <w:p>
      <w:pPr>
        <w:pStyle w:val="BodyText"/>
        <w:tabs>
          <w:tab w:pos="6084" w:val="left" w:leader="none"/>
        </w:tabs>
        <w:spacing w:line="240" w:lineRule="exact"/>
        <w:ind w:left="1764"/>
      </w:pPr>
      <w:r>
        <w:rPr>
          <w:color w:val="1D1D1B"/>
          <w:w w:val="125"/>
        </w:rPr>
        <w:t>Revd Andrew Willett†</w:t>
      </w:r>
      <w:r>
        <w:rPr>
          <w:color w:val="1D1D1B"/>
          <w:spacing w:val="-19"/>
          <w:w w:val="125"/>
        </w:rPr>
        <w:t> </w:t>
      </w:r>
      <w:r>
        <w:rPr>
          <w:color w:val="1D1D1B"/>
          <w:spacing w:val="-8"/>
          <w:w w:val="125"/>
        </w:rPr>
        <w:t>(3)</w:t>
      </w:r>
      <w:r>
        <w:rPr>
          <w:color w:val="1D1D1B"/>
          <w:spacing w:val="-6"/>
          <w:w w:val="125"/>
        </w:rPr>
        <w:t> </w:t>
      </w:r>
      <w:r>
        <w:rPr>
          <w:color w:val="1D1D1B"/>
          <w:spacing w:val="-8"/>
          <w:w w:val="125"/>
        </w:rPr>
        <w:t>[2014]</w:t>
        <w:tab/>
      </w:r>
      <w:r>
        <w:rPr>
          <w:color w:val="1D1D1B"/>
          <w:w w:val="125"/>
        </w:rPr>
        <w:t>Mrs Anne Parker </w:t>
      </w:r>
      <w:r>
        <w:rPr>
          <w:color w:val="1D1D1B"/>
          <w:spacing w:val="-10"/>
          <w:w w:val="125"/>
        </w:rPr>
        <w:t>(4)</w:t>
      </w:r>
      <w:r>
        <w:rPr>
          <w:color w:val="1D1D1B"/>
          <w:spacing w:val="-5"/>
          <w:w w:val="125"/>
        </w:rPr>
        <w:t> </w:t>
      </w:r>
      <w:r>
        <w:rPr>
          <w:color w:val="1D1D1B"/>
          <w:spacing w:val="-11"/>
          <w:w w:val="125"/>
        </w:rPr>
        <w:t>[2011]</w:t>
      </w:r>
    </w:p>
    <w:p>
      <w:pPr>
        <w:pStyle w:val="BodyText"/>
        <w:tabs>
          <w:tab w:pos="6084" w:val="left" w:leader="none"/>
        </w:tabs>
        <w:spacing w:line="240" w:lineRule="exact"/>
        <w:ind w:left="1764"/>
      </w:pPr>
      <w:r>
        <w:rPr>
          <w:color w:val="1D1D1B"/>
          <w:w w:val="125"/>
        </w:rPr>
        <w:t>Revd Clare Downing</w:t>
      </w:r>
      <w:r>
        <w:rPr>
          <w:color w:val="1D1D1B"/>
          <w:spacing w:val="10"/>
          <w:w w:val="125"/>
        </w:rPr>
        <w:t> </w:t>
      </w:r>
      <w:r>
        <w:rPr>
          <w:color w:val="1D1D1B"/>
          <w:spacing w:val="-8"/>
          <w:w w:val="125"/>
        </w:rPr>
        <w:t>(5)</w:t>
      </w:r>
      <w:r>
        <w:rPr>
          <w:color w:val="1D1D1B"/>
          <w:spacing w:val="4"/>
          <w:w w:val="125"/>
        </w:rPr>
        <w:t> </w:t>
      </w:r>
      <w:r>
        <w:rPr>
          <w:color w:val="1D1D1B"/>
          <w:spacing w:val="-8"/>
          <w:w w:val="125"/>
        </w:rPr>
        <w:t>[2012]</w:t>
        <w:tab/>
      </w:r>
      <w:r>
        <w:rPr>
          <w:color w:val="1D1D1B"/>
          <w:w w:val="125"/>
        </w:rPr>
        <w:t>Revd Louise Franklin† </w:t>
      </w:r>
      <w:r>
        <w:rPr>
          <w:color w:val="1D1D1B"/>
          <w:spacing w:val="-7"/>
          <w:w w:val="125"/>
        </w:rPr>
        <w:t>(6)</w:t>
      </w:r>
      <w:r>
        <w:rPr>
          <w:color w:val="1D1D1B"/>
          <w:spacing w:val="-6"/>
          <w:w w:val="125"/>
        </w:rPr>
        <w:t> </w:t>
      </w:r>
      <w:r>
        <w:rPr>
          <w:color w:val="1D1D1B"/>
          <w:spacing w:val="-8"/>
          <w:w w:val="125"/>
        </w:rPr>
        <w:t>[2014]</w:t>
      </w:r>
    </w:p>
    <w:p>
      <w:pPr>
        <w:pStyle w:val="BodyText"/>
        <w:tabs>
          <w:tab w:pos="6084" w:val="left" w:leader="none"/>
        </w:tabs>
        <w:spacing w:line="240" w:lineRule="exact"/>
        <w:ind w:left="1764"/>
      </w:pPr>
      <w:r>
        <w:rPr>
          <w:color w:val="1D1D1B"/>
          <w:w w:val="120"/>
        </w:rPr>
        <w:t>Revd Nicola Furley-Smith**</w:t>
      </w:r>
      <w:r>
        <w:rPr>
          <w:color w:val="1D1D1B"/>
          <w:spacing w:val="20"/>
          <w:w w:val="120"/>
        </w:rPr>
        <w:t> </w:t>
      </w:r>
      <w:r>
        <w:rPr>
          <w:color w:val="1D1D1B"/>
          <w:spacing w:val="-14"/>
          <w:w w:val="120"/>
        </w:rPr>
        <w:t>(11)</w:t>
      </w:r>
      <w:r>
        <w:rPr>
          <w:color w:val="1D1D1B"/>
          <w:spacing w:val="7"/>
          <w:w w:val="120"/>
        </w:rPr>
        <w:t> </w:t>
      </w:r>
      <w:r>
        <w:rPr>
          <w:color w:val="1D1D1B"/>
          <w:spacing w:val="-8"/>
          <w:w w:val="120"/>
        </w:rPr>
        <w:t>[2012]</w:t>
        <w:tab/>
      </w:r>
      <w:r>
        <w:rPr>
          <w:color w:val="1D1D1B"/>
          <w:w w:val="120"/>
        </w:rPr>
        <w:t>Revd Peter Ball (7)</w:t>
      </w:r>
      <w:r>
        <w:rPr>
          <w:color w:val="1D1D1B"/>
          <w:spacing w:val="11"/>
          <w:w w:val="120"/>
        </w:rPr>
        <w:t> </w:t>
      </w:r>
      <w:r>
        <w:rPr>
          <w:color w:val="1D1D1B"/>
          <w:spacing w:val="-11"/>
          <w:w w:val="120"/>
        </w:rPr>
        <w:t>[2011]</w:t>
      </w:r>
    </w:p>
    <w:p>
      <w:pPr>
        <w:pStyle w:val="BodyText"/>
        <w:tabs>
          <w:tab w:pos="6084" w:val="left" w:leader="none"/>
        </w:tabs>
        <w:spacing w:line="240" w:lineRule="exact"/>
        <w:ind w:left="1764"/>
      </w:pPr>
      <w:r>
        <w:rPr>
          <w:color w:val="1D1D1B"/>
          <w:w w:val="125"/>
        </w:rPr>
        <w:t>Revd </w:t>
      </w:r>
      <w:r>
        <w:rPr>
          <w:color w:val="1D1D1B"/>
          <w:spacing w:val="-3"/>
          <w:w w:val="125"/>
        </w:rPr>
        <w:t>Tracey </w:t>
      </w:r>
      <w:r>
        <w:rPr>
          <w:color w:val="1D1D1B"/>
          <w:w w:val="125"/>
        </w:rPr>
        <w:t>Lewis</w:t>
      </w:r>
      <w:r>
        <w:rPr>
          <w:color w:val="1D1D1B"/>
          <w:spacing w:val="-8"/>
          <w:w w:val="125"/>
        </w:rPr>
        <w:t> (8)</w:t>
      </w:r>
      <w:r>
        <w:rPr>
          <w:color w:val="1D1D1B"/>
          <w:spacing w:val="-4"/>
          <w:w w:val="125"/>
        </w:rPr>
        <w:t> </w:t>
      </w:r>
      <w:r>
        <w:rPr>
          <w:color w:val="1D1D1B"/>
          <w:spacing w:val="-8"/>
          <w:w w:val="125"/>
        </w:rPr>
        <w:t>[2012]</w:t>
        <w:tab/>
      </w:r>
      <w:r>
        <w:rPr>
          <w:color w:val="1D1D1B"/>
          <w:w w:val="125"/>
        </w:rPr>
        <w:t>Revd Peter Hurter** </w:t>
      </w:r>
      <w:r>
        <w:rPr>
          <w:color w:val="1D1D1B"/>
          <w:spacing w:val="-8"/>
          <w:w w:val="125"/>
        </w:rPr>
        <w:t>(9)</w:t>
      </w:r>
      <w:r>
        <w:rPr>
          <w:color w:val="1D1D1B"/>
          <w:spacing w:val="-9"/>
          <w:w w:val="125"/>
        </w:rPr>
        <w:t> </w:t>
      </w:r>
      <w:r>
        <w:rPr>
          <w:color w:val="1D1D1B"/>
          <w:spacing w:val="-8"/>
          <w:w w:val="125"/>
        </w:rPr>
        <w:t>[2014]</w:t>
      </w:r>
    </w:p>
    <w:p>
      <w:pPr>
        <w:pStyle w:val="BodyText"/>
        <w:tabs>
          <w:tab w:pos="6084" w:val="left" w:leader="none"/>
        </w:tabs>
        <w:spacing w:line="240" w:lineRule="exact"/>
        <w:ind w:left="1764"/>
      </w:pPr>
      <w:r>
        <w:rPr>
          <w:color w:val="1D1D1B"/>
          <w:w w:val="125"/>
        </w:rPr>
        <w:t>Revd John Macaulay*</w:t>
      </w:r>
      <w:r>
        <w:rPr>
          <w:color w:val="1D1D1B"/>
          <w:spacing w:val="-43"/>
          <w:w w:val="125"/>
        </w:rPr>
        <w:t> </w:t>
      </w:r>
      <w:r>
        <w:rPr>
          <w:color w:val="1D1D1B"/>
          <w:spacing w:val="-9"/>
          <w:w w:val="125"/>
        </w:rPr>
        <w:t>(10)</w:t>
      </w:r>
      <w:r>
        <w:rPr>
          <w:color w:val="1D1D1B"/>
          <w:spacing w:val="-15"/>
          <w:w w:val="125"/>
        </w:rPr>
        <w:t> </w:t>
      </w:r>
      <w:r>
        <w:rPr>
          <w:color w:val="1D1D1B"/>
          <w:spacing w:val="-11"/>
          <w:w w:val="125"/>
        </w:rPr>
        <w:t>[2011]</w:t>
        <w:tab/>
      </w:r>
      <w:r>
        <w:rPr>
          <w:color w:val="1D1D1B"/>
          <w:w w:val="125"/>
        </w:rPr>
        <w:t>Vacancy </w:t>
      </w:r>
      <w:r>
        <w:rPr>
          <w:color w:val="1D1D1B"/>
          <w:spacing w:val="-10"/>
          <w:w w:val="125"/>
        </w:rPr>
        <w:t>(12)</w:t>
      </w:r>
      <w:r>
        <w:rPr>
          <w:color w:val="1D1D1B"/>
          <w:w w:val="125"/>
        </w:rPr>
        <w:t> </w:t>
      </w:r>
      <w:r>
        <w:rPr>
          <w:color w:val="1D1D1B"/>
          <w:spacing w:val="-8"/>
          <w:w w:val="125"/>
        </w:rPr>
        <w:t>[2014]</w:t>
      </w:r>
    </w:p>
    <w:p>
      <w:pPr>
        <w:pStyle w:val="BodyText"/>
        <w:spacing w:line="242" w:lineRule="exact"/>
        <w:ind w:left="1764"/>
      </w:pPr>
      <w:r>
        <w:rPr>
          <w:color w:val="1D1D1B"/>
          <w:w w:val="125"/>
        </w:rPr>
        <w:t>Revd Lindsey Sanderson* (13) [2011]</w:t>
      </w:r>
    </w:p>
    <w:p>
      <w:pPr>
        <w:pStyle w:val="BodyText"/>
        <w:spacing w:before="3"/>
        <w:rPr>
          <w:sz w:val="18"/>
        </w:rPr>
      </w:pPr>
    </w:p>
    <w:p>
      <w:pPr>
        <w:pStyle w:val="Heading6"/>
        <w:numPr>
          <w:ilvl w:val="2"/>
          <w:numId w:val="17"/>
        </w:numPr>
        <w:tabs>
          <w:tab w:pos="2445" w:val="left" w:leader="none"/>
        </w:tabs>
        <w:spacing w:line="261" w:lineRule="exact" w:before="1" w:after="0"/>
        <w:ind w:left="2444" w:right="0" w:hanging="681"/>
        <w:jc w:val="left"/>
        <w:rPr>
          <w:color w:val="1D1D1B"/>
        </w:rPr>
      </w:pPr>
      <w:r>
        <w:rPr>
          <w:color w:val="1D1D1B"/>
          <w:w w:val="110"/>
        </w:rPr>
        <w:t>International Exchange Reference</w:t>
      </w:r>
      <w:r>
        <w:rPr>
          <w:color w:val="1D1D1B"/>
          <w:spacing w:val="-1"/>
          <w:w w:val="110"/>
        </w:rPr>
        <w:t> </w:t>
      </w:r>
      <w:r>
        <w:rPr>
          <w:color w:val="1D1D1B"/>
          <w:w w:val="110"/>
        </w:rPr>
        <w:t>Group</w:t>
      </w:r>
    </w:p>
    <w:p>
      <w:pPr>
        <w:pStyle w:val="BodyText"/>
        <w:tabs>
          <w:tab w:pos="6084" w:val="left" w:leader="none"/>
        </w:tabs>
        <w:spacing w:line="235" w:lineRule="auto"/>
        <w:ind w:left="1764" w:right="3009"/>
      </w:pPr>
      <w:r>
        <w:rPr>
          <w:color w:val="1D1D1B"/>
          <w:w w:val="120"/>
        </w:rPr>
        <w:t>Convener: Revd Linda</w:t>
      </w:r>
      <w:r>
        <w:rPr>
          <w:color w:val="1D1D1B"/>
          <w:spacing w:val="41"/>
          <w:w w:val="120"/>
        </w:rPr>
        <w:t> </w:t>
      </w:r>
      <w:r>
        <w:rPr>
          <w:color w:val="1D1D1B"/>
          <w:w w:val="120"/>
        </w:rPr>
        <w:t>Elliott</w:t>
      </w:r>
      <w:r>
        <w:rPr>
          <w:color w:val="1D1D1B"/>
          <w:spacing w:val="14"/>
          <w:w w:val="120"/>
        </w:rPr>
        <w:t> </w:t>
      </w:r>
      <w:r>
        <w:rPr>
          <w:color w:val="1D1D1B"/>
          <w:spacing w:val="-11"/>
          <w:w w:val="120"/>
        </w:rPr>
        <w:t>[2011]</w:t>
        <w:tab/>
      </w:r>
      <w:r>
        <w:rPr>
          <w:color w:val="1D1D1B"/>
          <w:w w:val="120"/>
        </w:rPr>
        <w:t>#Mr Chris Wright** </w:t>
      </w:r>
      <w:r>
        <w:rPr>
          <w:color w:val="1D1D1B"/>
          <w:spacing w:val="-8"/>
          <w:w w:val="120"/>
        </w:rPr>
        <w:t>[2015] </w:t>
      </w:r>
      <w:r>
        <w:rPr>
          <w:color w:val="1D1D1B"/>
          <w:w w:val="120"/>
        </w:rPr>
        <w:t>Secretary: Secretary for World Church</w:t>
      </w:r>
      <w:r>
        <w:rPr>
          <w:color w:val="1D1D1B"/>
          <w:spacing w:val="9"/>
          <w:w w:val="120"/>
        </w:rPr>
        <w:t> </w:t>
      </w:r>
      <w:r>
        <w:rPr>
          <w:color w:val="1D1D1B"/>
          <w:w w:val="120"/>
        </w:rPr>
        <w:t>Relations</w:t>
      </w:r>
    </w:p>
    <w:p>
      <w:pPr>
        <w:pStyle w:val="BodyText"/>
        <w:spacing w:line="235" w:lineRule="auto"/>
        <w:ind w:left="1764" w:right="3555"/>
      </w:pPr>
      <w:r>
        <w:rPr>
          <w:color w:val="1D1D1B"/>
          <w:w w:val="120"/>
        </w:rPr>
        <w:t>Members: Revd Andrew Prasad ** (Synod Moderator) [2014] Miss Angela Quinn** (13) [2014]</w:t>
      </w:r>
    </w:p>
    <w:p>
      <w:pPr>
        <w:pStyle w:val="BodyText"/>
        <w:spacing w:before="1"/>
        <w:rPr>
          <w:sz w:val="18"/>
        </w:rPr>
      </w:pPr>
    </w:p>
    <w:p>
      <w:pPr>
        <w:pStyle w:val="ListParagraph"/>
        <w:numPr>
          <w:ilvl w:val="2"/>
          <w:numId w:val="17"/>
        </w:numPr>
        <w:tabs>
          <w:tab w:pos="2445" w:val="left" w:leader="none"/>
        </w:tabs>
        <w:spacing w:line="261" w:lineRule="exact" w:before="0" w:after="0"/>
        <w:ind w:left="2444" w:right="0" w:hanging="681"/>
        <w:jc w:val="left"/>
        <w:rPr>
          <w:rFonts w:ascii="Stone Sans II ITC Std Bk"/>
          <w:b/>
          <w:color w:val="010203"/>
          <w:sz w:val="20"/>
        </w:rPr>
      </w:pPr>
      <w:r>
        <w:rPr>
          <w:rFonts w:ascii="Stone Sans II ITC Std Bk"/>
          <w:b/>
          <w:i/>
          <w:color w:val="010203"/>
          <w:w w:val="110"/>
          <w:sz w:val="20"/>
        </w:rPr>
        <w:t>Commitment for Life </w:t>
      </w:r>
      <w:r>
        <w:rPr>
          <w:rFonts w:ascii="Stone Sans II ITC Std Bk"/>
          <w:b/>
          <w:color w:val="010203"/>
          <w:w w:val="110"/>
          <w:sz w:val="20"/>
        </w:rPr>
        <w:t>Reference</w:t>
      </w:r>
      <w:r>
        <w:rPr>
          <w:rFonts w:ascii="Stone Sans II ITC Std Bk"/>
          <w:b/>
          <w:color w:val="010203"/>
          <w:spacing w:val="-3"/>
          <w:w w:val="110"/>
          <w:sz w:val="20"/>
        </w:rPr>
        <w:t> </w:t>
      </w:r>
      <w:r>
        <w:rPr>
          <w:rFonts w:ascii="Stone Sans II ITC Std Bk"/>
          <w:b/>
          <w:color w:val="010203"/>
          <w:w w:val="110"/>
          <w:sz w:val="20"/>
        </w:rPr>
        <w:t>Group</w:t>
      </w:r>
    </w:p>
    <w:p>
      <w:pPr>
        <w:pStyle w:val="BodyText"/>
        <w:spacing w:line="235" w:lineRule="exact"/>
        <w:ind w:left="1764"/>
      </w:pPr>
      <w:r>
        <w:rPr>
          <w:color w:val="010203"/>
          <w:w w:val="120"/>
        </w:rPr>
        <w:t>Convener: Mrs Helen Lidgett [2012]</w:t>
      </w:r>
    </w:p>
    <w:p>
      <w:pPr>
        <w:pStyle w:val="BodyText"/>
        <w:spacing w:before="4"/>
        <w:rPr>
          <w:sz w:val="18"/>
        </w:rPr>
      </w:pPr>
    </w:p>
    <w:p>
      <w:pPr>
        <w:pStyle w:val="ListParagraph"/>
        <w:numPr>
          <w:ilvl w:val="2"/>
          <w:numId w:val="17"/>
        </w:numPr>
        <w:tabs>
          <w:tab w:pos="2445" w:val="left" w:leader="none"/>
        </w:tabs>
        <w:spacing w:line="261" w:lineRule="exact" w:before="0" w:after="0"/>
        <w:ind w:left="2444" w:right="0" w:hanging="681"/>
        <w:jc w:val="left"/>
        <w:rPr>
          <w:rFonts w:ascii="Stone Sans II ITC Std Bk"/>
          <w:b/>
          <w:color w:val="010203"/>
          <w:sz w:val="20"/>
        </w:rPr>
      </w:pPr>
      <w:r>
        <w:rPr>
          <w:rFonts w:ascii="Stone Sans II ITC Std Bk"/>
          <w:b/>
          <w:color w:val="010203"/>
          <w:w w:val="110"/>
          <w:sz w:val="20"/>
        </w:rPr>
        <w:t>Methodist/URC Interfaith Reference</w:t>
      </w:r>
      <w:r>
        <w:rPr>
          <w:rFonts w:ascii="Stone Sans II ITC Std Bk"/>
          <w:b/>
          <w:color w:val="010203"/>
          <w:spacing w:val="-1"/>
          <w:w w:val="110"/>
          <w:sz w:val="20"/>
        </w:rPr>
        <w:t> </w:t>
      </w:r>
      <w:r>
        <w:rPr>
          <w:rFonts w:ascii="Stone Sans II ITC Std Bk"/>
          <w:b/>
          <w:color w:val="010203"/>
          <w:w w:val="110"/>
          <w:sz w:val="20"/>
        </w:rPr>
        <w:t>Group</w:t>
      </w:r>
    </w:p>
    <w:p>
      <w:pPr>
        <w:spacing w:line="233" w:lineRule="exact" w:before="0"/>
        <w:ind w:left="1764" w:right="0" w:firstLine="0"/>
        <w:jc w:val="left"/>
        <w:rPr>
          <w:i/>
          <w:sz w:val="20"/>
        </w:rPr>
      </w:pPr>
      <w:r>
        <w:rPr>
          <w:i/>
          <w:color w:val="010203"/>
          <w:w w:val="110"/>
          <w:sz w:val="20"/>
        </w:rPr>
        <w:t>(Members normally serve for six years – in parallel with Methodist terms)</w:t>
      </w:r>
    </w:p>
    <w:p>
      <w:pPr>
        <w:pStyle w:val="BodyText"/>
        <w:spacing w:line="240" w:lineRule="exact"/>
        <w:ind w:left="1764"/>
      </w:pPr>
      <w:r>
        <w:rPr>
          <w:color w:val="010203"/>
          <w:w w:val="120"/>
        </w:rPr>
        <w:t>Co-convener: Revd Peter Brain [2013]</w:t>
      </w:r>
    </w:p>
    <w:p>
      <w:pPr>
        <w:pStyle w:val="BodyText"/>
        <w:tabs>
          <w:tab w:pos="6084" w:val="left" w:leader="none"/>
        </w:tabs>
        <w:spacing w:line="240" w:lineRule="exact"/>
        <w:ind w:left="1764"/>
      </w:pPr>
      <w:r>
        <w:rPr>
          <w:color w:val="010203"/>
          <w:w w:val="125"/>
        </w:rPr>
        <w:t>Revd Clare Downing</w:t>
      </w:r>
      <w:r>
        <w:rPr>
          <w:color w:val="010203"/>
          <w:spacing w:val="9"/>
          <w:w w:val="125"/>
        </w:rPr>
        <w:t> </w:t>
      </w:r>
      <w:r>
        <w:rPr>
          <w:color w:val="010203"/>
          <w:spacing w:val="-8"/>
          <w:w w:val="125"/>
        </w:rPr>
        <w:t>(5)</w:t>
      </w:r>
      <w:r>
        <w:rPr>
          <w:color w:val="010203"/>
          <w:spacing w:val="3"/>
          <w:w w:val="125"/>
        </w:rPr>
        <w:t> </w:t>
      </w:r>
      <w:r>
        <w:rPr>
          <w:color w:val="010203"/>
          <w:spacing w:val="-9"/>
          <w:w w:val="125"/>
        </w:rPr>
        <w:t>[2013]</w:t>
        <w:tab/>
      </w:r>
      <w:r>
        <w:rPr>
          <w:color w:val="010203"/>
          <w:w w:val="125"/>
        </w:rPr>
        <w:t>Mr David Jonathan </w:t>
      </w:r>
      <w:r>
        <w:rPr>
          <w:color w:val="010203"/>
          <w:spacing w:val="-9"/>
          <w:w w:val="125"/>
        </w:rPr>
        <w:t>(10)</w:t>
      </w:r>
      <w:r>
        <w:rPr>
          <w:color w:val="010203"/>
          <w:spacing w:val="-4"/>
          <w:w w:val="125"/>
        </w:rPr>
        <w:t> </w:t>
      </w:r>
      <w:r>
        <w:rPr>
          <w:color w:val="010203"/>
          <w:spacing w:val="-8"/>
          <w:w w:val="125"/>
        </w:rPr>
        <w:t>[2014]</w:t>
      </w:r>
    </w:p>
    <w:p>
      <w:pPr>
        <w:pStyle w:val="BodyText"/>
        <w:tabs>
          <w:tab w:pos="6084" w:val="left" w:leader="none"/>
        </w:tabs>
        <w:spacing w:line="242" w:lineRule="exact"/>
        <w:ind w:left="1764"/>
      </w:pPr>
      <w:r>
        <w:rPr>
          <w:color w:val="010203"/>
          <w:w w:val="125"/>
        </w:rPr>
        <w:t>Revd Bill Burgess</w:t>
      </w:r>
      <w:r>
        <w:rPr>
          <w:color w:val="010203"/>
          <w:spacing w:val="-9"/>
          <w:w w:val="125"/>
        </w:rPr>
        <w:t> </w:t>
      </w:r>
      <w:r>
        <w:rPr>
          <w:color w:val="010203"/>
          <w:spacing w:val="-8"/>
          <w:w w:val="125"/>
        </w:rPr>
        <w:t>(3)</w:t>
      </w:r>
      <w:r>
        <w:rPr>
          <w:color w:val="010203"/>
          <w:spacing w:val="-3"/>
          <w:w w:val="125"/>
        </w:rPr>
        <w:t> </w:t>
      </w:r>
      <w:r>
        <w:rPr>
          <w:color w:val="010203"/>
          <w:spacing w:val="-8"/>
          <w:w w:val="125"/>
        </w:rPr>
        <w:t>[2015]</w:t>
        <w:tab/>
      </w:r>
      <w:r>
        <w:rPr>
          <w:color w:val="010203"/>
          <w:w w:val="125"/>
        </w:rPr>
        <w:t>Revd Tim Clarke </w:t>
      </w:r>
      <w:r>
        <w:rPr>
          <w:color w:val="010203"/>
          <w:spacing w:val="-9"/>
          <w:w w:val="125"/>
        </w:rPr>
        <w:t>(10)</w:t>
      </w:r>
      <w:r>
        <w:rPr>
          <w:color w:val="010203"/>
          <w:spacing w:val="-1"/>
          <w:w w:val="125"/>
        </w:rPr>
        <w:t> </w:t>
      </w:r>
      <w:r>
        <w:rPr>
          <w:color w:val="010203"/>
          <w:spacing w:val="-8"/>
          <w:w w:val="125"/>
        </w:rPr>
        <w:t>[2015]</w:t>
      </w:r>
    </w:p>
    <w:p>
      <w:pPr>
        <w:pStyle w:val="BodyText"/>
        <w:spacing w:before="3"/>
        <w:rPr>
          <w:sz w:val="18"/>
        </w:rPr>
      </w:pPr>
    </w:p>
    <w:p>
      <w:pPr>
        <w:pStyle w:val="ListParagraph"/>
        <w:numPr>
          <w:ilvl w:val="2"/>
          <w:numId w:val="17"/>
        </w:numPr>
        <w:tabs>
          <w:tab w:pos="2445" w:val="left" w:leader="none"/>
        </w:tabs>
        <w:spacing w:line="261" w:lineRule="exact" w:before="0" w:after="0"/>
        <w:ind w:left="2444" w:right="0" w:hanging="681"/>
        <w:jc w:val="left"/>
        <w:rPr>
          <w:rFonts w:ascii="Stone Sans II ITC Std Bk"/>
          <w:b/>
          <w:color w:val="010203"/>
          <w:sz w:val="20"/>
        </w:rPr>
      </w:pPr>
      <w:r>
        <w:rPr>
          <w:rFonts w:ascii="Stone Sans II ITC Std Bk"/>
          <w:b/>
          <w:color w:val="010203"/>
          <w:w w:val="110"/>
          <w:sz w:val="20"/>
        </w:rPr>
        <w:t>Joint Public Issues </w:t>
      </w:r>
      <w:r>
        <w:rPr>
          <w:rFonts w:ascii="Stone Sans II ITC Std Bk"/>
          <w:b/>
          <w:color w:val="010203"/>
          <w:spacing w:val="-4"/>
          <w:w w:val="110"/>
          <w:sz w:val="20"/>
        </w:rPr>
        <w:t>Team </w:t>
      </w:r>
      <w:r>
        <w:rPr>
          <w:rFonts w:ascii="Stone Sans II ITC Std Bk"/>
          <w:b/>
          <w:color w:val="010203"/>
          <w:w w:val="110"/>
          <w:sz w:val="20"/>
        </w:rPr>
        <w:t>Strategy and Policy</w:t>
      </w:r>
      <w:r>
        <w:rPr>
          <w:rFonts w:ascii="Stone Sans II ITC Std Bk"/>
          <w:b/>
          <w:color w:val="010203"/>
          <w:spacing w:val="3"/>
          <w:w w:val="110"/>
          <w:sz w:val="20"/>
        </w:rPr>
        <w:t> </w:t>
      </w:r>
      <w:r>
        <w:rPr>
          <w:rFonts w:ascii="Stone Sans II ITC Std Bk"/>
          <w:b/>
          <w:color w:val="010203"/>
          <w:w w:val="110"/>
          <w:sz w:val="20"/>
        </w:rPr>
        <w:t>Group</w:t>
      </w:r>
    </w:p>
    <w:p>
      <w:pPr>
        <w:pStyle w:val="BodyText"/>
        <w:spacing w:line="233" w:lineRule="exact"/>
        <w:ind w:left="1764"/>
      </w:pPr>
      <w:r>
        <w:rPr>
          <w:color w:val="010203"/>
          <w:w w:val="120"/>
        </w:rPr>
        <w:t>Mr Simon Loveitt (Spokesperson on Public Issues for the URC)</w:t>
      </w:r>
    </w:p>
    <w:p>
      <w:pPr>
        <w:spacing w:line="242" w:lineRule="exact" w:before="0"/>
        <w:ind w:left="1764" w:right="0" w:firstLine="0"/>
        <w:jc w:val="left"/>
        <w:rPr>
          <w:i/>
          <w:sz w:val="20"/>
        </w:rPr>
      </w:pPr>
      <w:r>
        <w:rPr>
          <w:i/>
          <w:color w:val="010203"/>
          <w:w w:val="110"/>
          <w:sz w:val="20"/>
        </w:rPr>
        <w:t>(Other members appointed by the Methodist Church and the Baptist Union of Great Britain.)</w:t>
      </w:r>
    </w:p>
    <w:p>
      <w:pPr>
        <w:pStyle w:val="BodyText"/>
        <w:spacing w:before="4"/>
        <w:rPr>
          <w:i/>
          <w:sz w:val="18"/>
        </w:rPr>
      </w:pPr>
    </w:p>
    <w:p>
      <w:pPr>
        <w:pStyle w:val="ListParagraph"/>
        <w:numPr>
          <w:ilvl w:val="2"/>
          <w:numId w:val="17"/>
        </w:numPr>
        <w:tabs>
          <w:tab w:pos="2445" w:val="left" w:leader="none"/>
        </w:tabs>
        <w:spacing w:line="261" w:lineRule="exact" w:before="0" w:after="0"/>
        <w:ind w:left="2444" w:right="0" w:hanging="681"/>
        <w:jc w:val="left"/>
        <w:rPr>
          <w:rFonts w:ascii="Stone Sans II ITC Std Bk"/>
          <w:b/>
          <w:color w:val="010203"/>
          <w:sz w:val="20"/>
        </w:rPr>
      </w:pPr>
      <w:r>
        <w:rPr>
          <w:rFonts w:ascii="Stone Sans II ITC Std Bk"/>
          <w:b/>
          <w:color w:val="010203"/>
          <w:w w:val="110"/>
          <w:sz w:val="20"/>
        </w:rPr>
        <w:t>Rural Strategy Group</w:t>
      </w:r>
      <w:r>
        <w:rPr>
          <w:rFonts w:ascii="Stone Sans II ITC Std Bk"/>
          <w:b/>
          <w:color w:val="010203"/>
          <w:spacing w:val="-1"/>
          <w:w w:val="110"/>
          <w:sz w:val="20"/>
        </w:rPr>
        <w:t> </w:t>
      </w:r>
      <w:r>
        <w:rPr>
          <w:rFonts w:ascii="Stone Sans II ITC Std Bk"/>
          <w:b/>
          <w:color w:val="010203"/>
          <w:w w:val="110"/>
          <w:sz w:val="20"/>
        </w:rPr>
        <w:t>(URC/Methodist)</w:t>
      </w:r>
    </w:p>
    <w:p>
      <w:pPr>
        <w:pStyle w:val="BodyText"/>
        <w:tabs>
          <w:tab w:pos="6084" w:val="left" w:leader="none"/>
        </w:tabs>
        <w:spacing w:line="235" w:lineRule="auto"/>
        <w:ind w:left="1764" w:right="3343"/>
      </w:pPr>
      <w:r>
        <w:rPr>
          <w:color w:val="010203"/>
          <w:w w:val="120"/>
        </w:rPr>
        <w:t>Revd Peter</w:t>
      </w:r>
      <w:r>
        <w:rPr>
          <w:color w:val="010203"/>
          <w:spacing w:val="22"/>
          <w:w w:val="120"/>
        </w:rPr>
        <w:t> </w:t>
      </w:r>
      <w:r>
        <w:rPr>
          <w:color w:val="010203"/>
          <w:w w:val="120"/>
        </w:rPr>
        <w:t>Noble</w:t>
      </w:r>
      <w:r>
        <w:rPr>
          <w:color w:val="010203"/>
          <w:spacing w:val="11"/>
          <w:w w:val="120"/>
        </w:rPr>
        <w:t> </w:t>
      </w:r>
      <w:r>
        <w:rPr>
          <w:color w:val="010203"/>
          <w:w w:val="120"/>
        </w:rPr>
        <w:t>(Co-Chair)</w:t>
        <w:tab/>
        <w:t>Revd Elizabeth Caswell Revd David</w:t>
      </w:r>
      <w:r>
        <w:rPr>
          <w:color w:val="010203"/>
          <w:spacing w:val="4"/>
          <w:w w:val="120"/>
        </w:rPr>
        <w:t> </w:t>
      </w:r>
      <w:r>
        <w:rPr>
          <w:color w:val="010203"/>
          <w:spacing w:val="2"/>
          <w:w w:val="120"/>
        </w:rPr>
        <w:t>Herbert</w:t>
      </w:r>
    </w:p>
    <w:p>
      <w:pPr>
        <w:pStyle w:val="ListParagraph"/>
        <w:numPr>
          <w:ilvl w:val="2"/>
          <w:numId w:val="17"/>
        </w:numPr>
        <w:tabs>
          <w:tab w:pos="2445" w:val="left" w:leader="none"/>
        </w:tabs>
        <w:spacing w:line="318" w:lineRule="exact" w:before="186" w:after="0"/>
        <w:ind w:left="2444" w:right="0" w:hanging="681"/>
        <w:jc w:val="left"/>
        <w:rPr>
          <w:rFonts w:ascii="Stone Sans II ITC Std Bk"/>
          <w:b/>
          <w:color w:val="010203"/>
          <w:sz w:val="20"/>
        </w:rPr>
      </w:pPr>
      <w:r>
        <w:rPr/>
        <w:drawing>
          <wp:anchor distT="0" distB="0" distL="0" distR="0" allowOverlap="1" layoutInCell="1" locked="0" behindDoc="1" simplePos="0" relativeHeight="246141952">
            <wp:simplePos x="0" y="0"/>
            <wp:positionH relativeFrom="page">
              <wp:posOffset>2194401</wp:posOffset>
            </wp:positionH>
            <wp:positionV relativeFrom="paragraph">
              <wp:posOffset>141654</wp:posOffset>
            </wp:positionV>
            <wp:extent cx="232471" cy="181609"/>
            <wp:effectExtent l="0" t="0" r="0" b="0"/>
            <wp:wrapNone/>
            <wp:docPr id="19" name="image170.png"/>
            <wp:cNvGraphicFramePr>
              <a:graphicFrameLocks noChangeAspect="1"/>
            </wp:cNvGraphicFramePr>
            <a:graphic>
              <a:graphicData uri="http://schemas.openxmlformats.org/drawingml/2006/picture">
                <pic:pic>
                  <pic:nvPicPr>
                    <pic:cNvPr id="20" name="image170.png"/>
                    <pic:cNvPicPr/>
                  </pic:nvPicPr>
                  <pic:blipFill>
                    <a:blip r:embed="rId279" cstate="print"/>
                    <a:stretch>
                      <a:fillRect/>
                    </a:stretch>
                  </pic:blipFill>
                  <pic:spPr>
                    <a:xfrm>
                      <a:off x="0" y="0"/>
                      <a:ext cx="232471" cy="181609"/>
                    </a:xfrm>
                    <a:prstGeom prst="rect">
                      <a:avLst/>
                    </a:prstGeom>
                  </pic:spPr>
                </pic:pic>
              </a:graphicData>
            </a:graphic>
          </wp:anchor>
        </w:drawing>
      </w:r>
      <w:r>
        <w:rPr>
          <w:rFonts w:ascii="Arial Rounded MT Bold"/>
          <w:b/>
          <w:color w:val="010203"/>
          <w:spacing w:val="-3"/>
          <w:sz w:val="24"/>
        </w:rPr>
        <w:t>Vision4</w:t>
      </w:r>
      <w:r>
        <w:rPr>
          <w:rFonts w:ascii="Bradley Hand ITC"/>
          <w:color w:val="E30614"/>
          <w:spacing w:val="-3"/>
          <w:sz w:val="28"/>
        </w:rPr>
        <w:t>Life </w:t>
      </w:r>
      <w:r>
        <w:rPr>
          <w:rFonts w:ascii="Stone Sans II ITC Std Bk"/>
          <w:b/>
          <w:color w:val="010203"/>
          <w:sz w:val="20"/>
        </w:rPr>
        <w:t>Steering</w:t>
      </w:r>
      <w:r>
        <w:rPr>
          <w:rFonts w:ascii="Stone Sans II ITC Std Bk"/>
          <w:b/>
          <w:color w:val="010203"/>
          <w:spacing w:val="-13"/>
          <w:sz w:val="20"/>
        </w:rPr>
        <w:t> </w:t>
      </w:r>
      <w:r>
        <w:rPr>
          <w:rFonts w:ascii="Stone Sans II ITC Std Bk"/>
          <w:b/>
          <w:color w:val="010203"/>
          <w:sz w:val="20"/>
        </w:rPr>
        <w:t>Group</w:t>
      </w:r>
    </w:p>
    <w:p>
      <w:pPr>
        <w:pStyle w:val="BodyText"/>
        <w:tabs>
          <w:tab w:pos="6084" w:val="left" w:leader="none"/>
        </w:tabs>
        <w:spacing w:line="211" w:lineRule="exact"/>
        <w:ind w:left="1764"/>
      </w:pPr>
      <w:r>
        <w:rPr>
          <w:color w:val="010203"/>
          <w:w w:val="120"/>
        </w:rPr>
        <w:t>Revd Dr John</w:t>
      </w:r>
      <w:r>
        <w:rPr>
          <w:color w:val="010203"/>
          <w:spacing w:val="33"/>
          <w:w w:val="120"/>
        </w:rPr>
        <w:t> </w:t>
      </w:r>
      <w:r>
        <w:rPr>
          <w:color w:val="010203"/>
          <w:w w:val="120"/>
        </w:rPr>
        <w:t>Hall</w:t>
      </w:r>
      <w:r>
        <w:rPr>
          <w:color w:val="010203"/>
          <w:spacing w:val="11"/>
          <w:w w:val="120"/>
        </w:rPr>
        <w:t> </w:t>
      </w:r>
      <w:r>
        <w:rPr>
          <w:color w:val="010203"/>
          <w:w w:val="120"/>
        </w:rPr>
        <w:t>(Co-Chair)</w:t>
        <w:tab/>
        <w:t>Revd Roberta Rominger</w:t>
      </w:r>
      <w:r>
        <w:rPr>
          <w:color w:val="010203"/>
          <w:spacing w:val="11"/>
          <w:w w:val="120"/>
        </w:rPr>
        <w:t> </w:t>
      </w:r>
      <w:r>
        <w:rPr>
          <w:color w:val="010203"/>
          <w:w w:val="120"/>
        </w:rPr>
        <w:t>(Co-Chair)</w:t>
      </w:r>
    </w:p>
    <w:p>
      <w:pPr>
        <w:pStyle w:val="BodyText"/>
        <w:tabs>
          <w:tab w:pos="6084" w:val="left" w:leader="none"/>
        </w:tabs>
        <w:spacing w:line="235" w:lineRule="auto" w:before="1"/>
        <w:ind w:left="1764" w:right="2388"/>
      </w:pPr>
      <w:r>
        <w:rPr>
          <w:color w:val="010203"/>
          <w:w w:val="120"/>
        </w:rPr>
        <w:t>Ms Francis</w:t>
      </w:r>
      <w:r>
        <w:rPr>
          <w:color w:val="010203"/>
          <w:spacing w:val="-5"/>
          <w:w w:val="120"/>
        </w:rPr>
        <w:t> </w:t>
      </w:r>
      <w:r>
        <w:rPr>
          <w:color w:val="010203"/>
          <w:w w:val="120"/>
        </w:rPr>
        <w:t>Brienen</w:t>
      </w:r>
      <w:r>
        <w:rPr>
          <w:color w:val="010203"/>
          <w:spacing w:val="-3"/>
          <w:w w:val="120"/>
        </w:rPr>
        <w:t> </w:t>
      </w:r>
      <w:r>
        <w:rPr>
          <w:color w:val="010203"/>
          <w:w w:val="120"/>
        </w:rPr>
        <w:t>(Secretary)</w:t>
        <w:tab/>
        <w:t>Revd Dr Janet Lees </w:t>
      </w:r>
      <w:r>
        <w:rPr>
          <w:color w:val="010203"/>
          <w:spacing w:val="-3"/>
          <w:w w:val="120"/>
        </w:rPr>
        <w:t>(Coordinator) </w:t>
      </w:r>
      <w:r>
        <w:rPr>
          <w:color w:val="010203"/>
          <w:w w:val="120"/>
        </w:rPr>
        <w:t>Revd</w:t>
      </w:r>
      <w:r>
        <w:rPr>
          <w:color w:val="010203"/>
          <w:spacing w:val="-2"/>
          <w:w w:val="120"/>
        </w:rPr>
        <w:t> </w:t>
      </w:r>
      <w:r>
        <w:rPr>
          <w:color w:val="010203"/>
          <w:w w:val="120"/>
        </w:rPr>
        <w:t>Ray</w:t>
      </w:r>
      <w:r>
        <w:rPr>
          <w:color w:val="010203"/>
          <w:spacing w:val="-1"/>
          <w:w w:val="120"/>
        </w:rPr>
        <w:t> </w:t>
      </w:r>
      <w:r>
        <w:rPr>
          <w:color w:val="010203"/>
          <w:w w:val="120"/>
        </w:rPr>
        <w:t>Adams</w:t>
        <w:tab/>
        <w:t>Mr John</w:t>
      </w:r>
      <w:r>
        <w:rPr>
          <w:color w:val="010203"/>
          <w:spacing w:val="3"/>
          <w:w w:val="120"/>
        </w:rPr>
        <w:t> </w:t>
      </w:r>
      <w:r>
        <w:rPr>
          <w:color w:val="010203"/>
          <w:w w:val="120"/>
        </w:rPr>
        <w:t>Brown</w:t>
      </w:r>
    </w:p>
    <w:p>
      <w:pPr>
        <w:pStyle w:val="BodyText"/>
        <w:tabs>
          <w:tab w:pos="6084" w:val="left" w:leader="none"/>
        </w:tabs>
        <w:spacing w:line="240" w:lineRule="exact"/>
        <w:ind w:left="1764"/>
      </w:pPr>
      <w:r>
        <w:rPr>
          <w:color w:val="010203"/>
          <w:w w:val="120"/>
        </w:rPr>
        <w:t>Ms</w:t>
      </w:r>
      <w:r>
        <w:rPr>
          <w:color w:val="010203"/>
          <w:spacing w:val="9"/>
          <w:w w:val="120"/>
        </w:rPr>
        <w:t> </w:t>
      </w:r>
      <w:r>
        <w:rPr>
          <w:color w:val="010203"/>
          <w:w w:val="120"/>
        </w:rPr>
        <w:t>Denese</w:t>
      </w:r>
      <w:r>
        <w:rPr>
          <w:color w:val="010203"/>
          <w:spacing w:val="10"/>
          <w:w w:val="120"/>
        </w:rPr>
        <w:t> </w:t>
      </w:r>
      <w:r>
        <w:rPr>
          <w:color w:val="010203"/>
          <w:w w:val="120"/>
        </w:rPr>
        <w:t>Chikwendu</w:t>
        <w:tab/>
        <w:t>Revd </w:t>
      </w:r>
      <w:r>
        <w:rPr>
          <w:color w:val="010203"/>
          <w:spacing w:val="2"/>
          <w:w w:val="120"/>
        </w:rPr>
        <w:t>Robert</w:t>
      </w:r>
      <w:r>
        <w:rPr>
          <w:color w:val="010203"/>
          <w:spacing w:val="4"/>
          <w:w w:val="120"/>
        </w:rPr>
        <w:t> </w:t>
      </w:r>
      <w:r>
        <w:rPr>
          <w:color w:val="010203"/>
          <w:w w:val="120"/>
        </w:rPr>
        <w:t>Day</w:t>
      </w:r>
    </w:p>
    <w:p>
      <w:pPr>
        <w:pStyle w:val="BodyText"/>
        <w:tabs>
          <w:tab w:pos="6084" w:val="left" w:leader="none"/>
        </w:tabs>
        <w:spacing w:line="240" w:lineRule="exact"/>
        <w:ind w:left="1764"/>
      </w:pPr>
      <w:r>
        <w:rPr>
          <w:color w:val="010203"/>
          <w:w w:val="120"/>
        </w:rPr>
        <w:t>Revd Dr</w:t>
      </w:r>
      <w:r>
        <w:rPr>
          <w:color w:val="010203"/>
          <w:spacing w:val="13"/>
          <w:w w:val="120"/>
        </w:rPr>
        <w:t> </w:t>
      </w:r>
      <w:r>
        <w:rPr>
          <w:color w:val="010203"/>
          <w:w w:val="120"/>
        </w:rPr>
        <w:t>Susan</w:t>
      </w:r>
      <w:r>
        <w:rPr>
          <w:color w:val="010203"/>
          <w:spacing w:val="7"/>
          <w:w w:val="120"/>
        </w:rPr>
        <w:t> </w:t>
      </w:r>
      <w:r>
        <w:rPr>
          <w:color w:val="010203"/>
          <w:w w:val="120"/>
        </w:rPr>
        <w:t>Durber</w:t>
        <w:tab/>
        <w:t>Revd Brian</w:t>
      </w:r>
      <w:r>
        <w:rPr>
          <w:color w:val="010203"/>
          <w:spacing w:val="4"/>
          <w:w w:val="120"/>
        </w:rPr>
        <w:t> </w:t>
      </w:r>
      <w:r>
        <w:rPr>
          <w:color w:val="010203"/>
          <w:w w:val="120"/>
        </w:rPr>
        <w:t>Harley</w:t>
      </w:r>
    </w:p>
    <w:p>
      <w:pPr>
        <w:pStyle w:val="BodyText"/>
        <w:tabs>
          <w:tab w:pos="6084" w:val="left" w:leader="none"/>
        </w:tabs>
        <w:spacing w:line="240" w:lineRule="exact"/>
        <w:ind w:left="1764"/>
      </w:pPr>
      <w:r>
        <w:rPr>
          <w:color w:val="010203"/>
          <w:w w:val="120"/>
        </w:rPr>
        <w:t>Revd Dr</w:t>
      </w:r>
      <w:r>
        <w:rPr>
          <w:color w:val="010203"/>
          <w:spacing w:val="-3"/>
          <w:w w:val="120"/>
        </w:rPr>
        <w:t> </w:t>
      </w:r>
      <w:r>
        <w:rPr>
          <w:color w:val="010203"/>
          <w:w w:val="120"/>
        </w:rPr>
        <w:t>Michael</w:t>
      </w:r>
      <w:r>
        <w:rPr>
          <w:color w:val="010203"/>
          <w:spacing w:val="-2"/>
          <w:w w:val="120"/>
        </w:rPr>
        <w:t> </w:t>
      </w:r>
      <w:r>
        <w:rPr>
          <w:color w:val="010203"/>
          <w:w w:val="120"/>
        </w:rPr>
        <w:t>Jagessar</w:t>
        <w:tab/>
        <w:t>Mr Lawrence</w:t>
      </w:r>
      <w:r>
        <w:rPr>
          <w:color w:val="010203"/>
          <w:spacing w:val="4"/>
          <w:w w:val="120"/>
        </w:rPr>
        <w:t> </w:t>
      </w:r>
      <w:r>
        <w:rPr>
          <w:color w:val="010203"/>
          <w:w w:val="120"/>
        </w:rPr>
        <w:t>Moore</w:t>
      </w:r>
    </w:p>
    <w:p>
      <w:pPr>
        <w:pStyle w:val="BodyText"/>
        <w:tabs>
          <w:tab w:pos="6084" w:val="left" w:leader="none"/>
        </w:tabs>
        <w:spacing w:line="240" w:lineRule="exact"/>
        <w:ind w:left="1764"/>
      </w:pPr>
      <w:r>
        <w:rPr>
          <w:color w:val="010203"/>
          <w:w w:val="120"/>
        </w:rPr>
        <w:t>Revd Paul</w:t>
      </w:r>
      <w:r>
        <w:rPr>
          <w:color w:val="010203"/>
          <w:spacing w:val="1"/>
          <w:w w:val="120"/>
        </w:rPr>
        <w:t> </w:t>
      </w:r>
      <w:r>
        <w:rPr>
          <w:color w:val="010203"/>
          <w:w w:val="120"/>
        </w:rPr>
        <w:t>Snell</w:t>
        <w:tab/>
        <w:t>Mr Steve</w:t>
      </w:r>
      <w:r>
        <w:rPr>
          <w:color w:val="010203"/>
          <w:spacing w:val="3"/>
          <w:w w:val="120"/>
        </w:rPr>
        <w:t> </w:t>
      </w:r>
      <w:r>
        <w:rPr>
          <w:color w:val="010203"/>
          <w:w w:val="120"/>
        </w:rPr>
        <w:t>Summers</w:t>
      </w:r>
    </w:p>
    <w:p>
      <w:pPr>
        <w:pStyle w:val="BodyText"/>
        <w:tabs>
          <w:tab w:pos="6084" w:val="left" w:leader="none"/>
        </w:tabs>
        <w:spacing w:line="242" w:lineRule="exact"/>
        <w:ind w:left="1764"/>
      </w:pPr>
      <w:r>
        <w:rPr>
          <w:color w:val="010203"/>
          <w:w w:val="120"/>
        </w:rPr>
        <w:t>Revd</w:t>
      </w:r>
      <w:r>
        <w:rPr>
          <w:color w:val="010203"/>
          <w:spacing w:val="-6"/>
          <w:w w:val="120"/>
        </w:rPr>
        <w:t> </w:t>
      </w:r>
      <w:r>
        <w:rPr>
          <w:color w:val="010203"/>
          <w:w w:val="120"/>
        </w:rPr>
        <w:t>Michael</w:t>
      </w:r>
      <w:r>
        <w:rPr>
          <w:color w:val="010203"/>
          <w:spacing w:val="-5"/>
          <w:w w:val="120"/>
        </w:rPr>
        <w:t> </w:t>
      </w:r>
      <w:r>
        <w:rPr>
          <w:color w:val="010203"/>
          <w:w w:val="120"/>
        </w:rPr>
        <w:t>Walsh</w:t>
        <w:tab/>
        <w:t>Revd Sally</w:t>
      </w:r>
      <w:r>
        <w:rPr>
          <w:color w:val="010203"/>
          <w:spacing w:val="3"/>
          <w:w w:val="120"/>
        </w:rPr>
        <w:t> </w:t>
      </w:r>
      <w:r>
        <w:rPr>
          <w:color w:val="010203"/>
          <w:w w:val="120"/>
        </w:rPr>
        <w:t>Willett</w:t>
      </w:r>
    </w:p>
    <w:p>
      <w:pPr>
        <w:pStyle w:val="BodyText"/>
        <w:spacing w:before="4"/>
        <w:rPr>
          <w:sz w:val="18"/>
        </w:rPr>
      </w:pPr>
    </w:p>
    <w:p>
      <w:pPr>
        <w:pStyle w:val="ListParagraph"/>
        <w:numPr>
          <w:ilvl w:val="2"/>
          <w:numId w:val="17"/>
        </w:numPr>
        <w:tabs>
          <w:tab w:pos="2445" w:val="left" w:leader="none"/>
        </w:tabs>
        <w:spacing w:line="261" w:lineRule="exact" w:before="0" w:after="0"/>
        <w:ind w:left="2444" w:right="0" w:hanging="681"/>
        <w:jc w:val="left"/>
        <w:rPr>
          <w:rFonts w:ascii="Stone Sans II ITC Std Bk"/>
          <w:b/>
          <w:color w:val="010203"/>
          <w:sz w:val="20"/>
        </w:rPr>
      </w:pPr>
      <w:r>
        <w:rPr>
          <w:rFonts w:ascii="Stone Sans II ITC Std Bk"/>
          <w:b/>
          <w:i/>
          <w:color w:val="010203"/>
          <w:w w:val="110"/>
          <w:sz w:val="20"/>
        </w:rPr>
        <w:t>Marketing Campaign </w:t>
      </w:r>
      <w:r>
        <w:rPr>
          <w:rFonts w:ascii="Stone Sans II ITC Std Bk"/>
          <w:b/>
          <w:color w:val="010203"/>
          <w:w w:val="110"/>
          <w:sz w:val="20"/>
        </w:rPr>
        <w:t>Steering</w:t>
      </w:r>
      <w:r>
        <w:rPr>
          <w:rFonts w:ascii="Stone Sans II ITC Std Bk"/>
          <w:b/>
          <w:color w:val="010203"/>
          <w:spacing w:val="-2"/>
          <w:w w:val="110"/>
          <w:sz w:val="20"/>
        </w:rPr>
        <w:t> </w:t>
      </w:r>
      <w:r>
        <w:rPr>
          <w:rFonts w:ascii="Stone Sans II ITC Std Bk"/>
          <w:b/>
          <w:color w:val="010203"/>
          <w:w w:val="110"/>
          <w:sz w:val="20"/>
        </w:rPr>
        <w:t>Group</w:t>
      </w:r>
    </w:p>
    <w:p>
      <w:pPr>
        <w:pStyle w:val="BodyText"/>
        <w:tabs>
          <w:tab w:pos="6084" w:val="left" w:leader="none"/>
        </w:tabs>
        <w:spacing w:line="235" w:lineRule="auto"/>
        <w:ind w:left="1764" w:right="2563"/>
      </w:pPr>
      <w:r>
        <w:rPr>
          <w:color w:val="010203"/>
          <w:w w:val="125"/>
        </w:rPr>
        <w:t>Revd Roberta</w:t>
      </w:r>
      <w:r>
        <w:rPr>
          <w:color w:val="010203"/>
          <w:spacing w:val="-26"/>
          <w:w w:val="125"/>
        </w:rPr>
        <w:t> </w:t>
      </w:r>
      <w:r>
        <w:rPr>
          <w:color w:val="010203"/>
          <w:w w:val="125"/>
        </w:rPr>
        <w:t>Rominger</w:t>
      </w:r>
      <w:r>
        <w:rPr>
          <w:color w:val="010203"/>
          <w:spacing w:val="-13"/>
          <w:w w:val="125"/>
        </w:rPr>
        <w:t> </w:t>
      </w:r>
      <w:r>
        <w:rPr>
          <w:color w:val="010203"/>
          <w:w w:val="125"/>
        </w:rPr>
        <w:t>(Co-Chair)</w:t>
        <w:tab/>
        <w:t>Mr</w:t>
      </w:r>
      <w:r>
        <w:rPr>
          <w:color w:val="010203"/>
          <w:spacing w:val="-26"/>
          <w:w w:val="125"/>
        </w:rPr>
        <w:t> </w:t>
      </w:r>
      <w:r>
        <w:rPr>
          <w:color w:val="010203"/>
          <w:w w:val="125"/>
        </w:rPr>
        <w:t>Laurence</w:t>
      </w:r>
      <w:r>
        <w:rPr>
          <w:color w:val="010203"/>
          <w:spacing w:val="-26"/>
          <w:w w:val="125"/>
        </w:rPr>
        <w:t> </w:t>
      </w:r>
      <w:r>
        <w:rPr>
          <w:color w:val="010203"/>
          <w:w w:val="125"/>
        </w:rPr>
        <w:t>Moore</w:t>
      </w:r>
      <w:r>
        <w:rPr>
          <w:color w:val="010203"/>
          <w:spacing w:val="-26"/>
          <w:w w:val="125"/>
        </w:rPr>
        <w:t> </w:t>
      </w:r>
      <w:r>
        <w:rPr>
          <w:color w:val="010203"/>
          <w:w w:val="125"/>
        </w:rPr>
        <w:t>(Co-Chair) Ms Lucy</w:t>
      </w:r>
      <w:r>
        <w:rPr>
          <w:color w:val="010203"/>
          <w:spacing w:val="-13"/>
          <w:w w:val="125"/>
        </w:rPr>
        <w:t> </w:t>
      </w:r>
      <w:r>
        <w:rPr>
          <w:color w:val="010203"/>
          <w:spacing w:val="3"/>
          <w:w w:val="125"/>
        </w:rPr>
        <w:t>Berry</w:t>
      </w:r>
      <w:r>
        <w:rPr>
          <w:color w:val="010203"/>
          <w:spacing w:val="-6"/>
          <w:w w:val="125"/>
        </w:rPr>
        <w:t> </w:t>
      </w:r>
      <w:r>
        <w:rPr>
          <w:color w:val="010203"/>
          <w:spacing w:val="-9"/>
          <w:w w:val="125"/>
        </w:rPr>
        <w:t>(10)</w:t>
        <w:tab/>
      </w:r>
      <w:r>
        <w:rPr>
          <w:color w:val="010203"/>
          <w:w w:val="125"/>
        </w:rPr>
        <w:t>Ms Denese</w:t>
      </w:r>
      <w:r>
        <w:rPr>
          <w:color w:val="010203"/>
          <w:spacing w:val="-7"/>
          <w:w w:val="125"/>
        </w:rPr>
        <w:t> </w:t>
      </w:r>
      <w:r>
        <w:rPr>
          <w:color w:val="010203"/>
          <w:w w:val="125"/>
        </w:rPr>
        <w:t>Chikwendu</w:t>
      </w:r>
    </w:p>
    <w:p>
      <w:pPr>
        <w:pStyle w:val="BodyText"/>
        <w:tabs>
          <w:tab w:pos="6084" w:val="left" w:leader="none"/>
        </w:tabs>
        <w:spacing w:line="240" w:lineRule="exact"/>
        <w:ind w:left="1764"/>
      </w:pPr>
      <w:r>
        <w:rPr>
          <w:color w:val="010203"/>
          <w:w w:val="120"/>
        </w:rPr>
        <w:t>Ms</w:t>
      </w:r>
      <w:r>
        <w:rPr>
          <w:color w:val="010203"/>
          <w:spacing w:val="-6"/>
          <w:w w:val="120"/>
        </w:rPr>
        <w:t> </w:t>
      </w:r>
      <w:r>
        <w:rPr>
          <w:color w:val="010203"/>
          <w:w w:val="120"/>
        </w:rPr>
        <w:t>Francis</w:t>
      </w:r>
      <w:r>
        <w:rPr>
          <w:color w:val="010203"/>
          <w:spacing w:val="-5"/>
          <w:w w:val="120"/>
        </w:rPr>
        <w:t> </w:t>
      </w:r>
      <w:r>
        <w:rPr>
          <w:color w:val="010203"/>
          <w:w w:val="120"/>
        </w:rPr>
        <w:t>Brienen</w:t>
        <w:tab/>
        <w:t>Revd Martin</w:t>
      </w:r>
      <w:r>
        <w:rPr>
          <w:color w:val="010203"/>
          <w:spacing w:val="4"/>
          <w:w w:val="120"/>
        </w:rPr>
        <w:t> </w:t>
      </w:r>
      <w:r>
        <w:rPr>
          <w:color w:val="010203"/>
          <w:w w:val="120"/>
        </w:rPr>
        <w:t>Hazell</w:t>
      </w:r>
    </w:p>
    <w:p>
      <w:pPr>
        <w:pStyle w:val="BodyText"/>
        <w:tabs>
          <w:tab w:pos="6084" w:val="left" w:leader="none"/>
        </w:tabs>
        <w:spacing w:line="240" w:lineRule="exact"/>
        <w:ind w:left="1764"/>
      </w:pPr>
      <w:r>
        <w:rPr>
          <w:color w:val="010203"/>
          <w:w w:val="125"/>
        </w:rPr>
        <w:t>Mr Graham</w:t>
      </w:r>
      <w:r>
        <w:rPr>
          <w:color w:val="010203"/>
          <w:spacing w:val="-15"/>
          <w:w w:val="125"/>
        </w:rPr>
        <w:t> </w:t>
      </w:r>
      <w:r>
        <w:rPr>
          <w:color w:val="010203"/>
          <w:w w:val="125"/>
        </w:rPr>
        <w:t>Law</w:t>
      </w:r>
      <w:r>
        <w:rPr>
          <w:color w:val="010203"/>
          <w:spacing w:val="-8"/>
          <w:w w:val="125"/>
        </w:rPr>
        <w:t> </w:t>
      </w:r>
      <w:r>
        <w:rPr>
          <w:color w:val="010203"/>
          <w:spacing w:val="-7"/>
          <w:w w:val="125"/>
        </w:rPr>
        <w:t>(6)</w:t>
        <w:tab/>
      </w:r>
      <w:r>
        <w:rPr>
          <w:color w:val="010203"/>
          <w:w w:val="125"/>
        </w:rPr>
        <w:t>Revd Peter Noble</w:t>
      </w:r>
      <w:r>
        <w:rPr>
          <w:color w:val="010203"/>
          <w:spacing w:val="-3"/>
          <w:w w:val="125"/>
        </w:rPr>
        <w:t> </w:t>
      </w:r>
      <w:r>
        <w:rPr>
          <w:color w:val="010203"/>
          <w:spacing w:val="-10"/>
          <w:w w:val="125"/>
        </w:rPr>
        <w:t>(12)</w:t>
      </w:r>
    </w:p>
    <w:p>
      <w:pPr>
        <w:pStyle w:val="BodyText"/>
        <w:tabs>
          <w:tab w:pos="6084" w:val="left" w:leader="none"/>
        </w:tabs>
        <w:spacing w:line="235" w:lineRule="auto"/>
        <w:ind w:left="1764" w:right="3551"/>
      </w:pPr>
      <w:r>
        <w:rPr>
          <w:color w:val="010203"/>
          <w:w w:val="125"/>
        </w:rPr>
        <w:t>Miss Victoria</w:t>
      </w:r>
      <w:r>
        <w:rPr>
          <w:color w:val="010203"/>
          <w:spacing w:val="-23"/>
          <w:w w:val="125"/>
        </w:rPr>
        <w:t> </w:t>
      </w:r>
      <w:r>
        <w:rPr>
          <w:color w:val="010203"/>
          <w:w w:val="125"/>
        </w:rPr>
        <w:t>Paulding</w:t>
      </w:r>
      <w:r>
        <w:rPr>
          <w:color w:val="010203"/>
          <w:spacing w:val="-12"/>
          <w:w w:val="125"/>
        </w:rPr>
        <w:t> </w:t>
      </w:r>
      <w:r>
        <w:rPr>
          <w:color w:val="010203"/>
          <w:w w:val="125"/>
        </w:rPr>
        <w:t>(7)</w:t>
        <w:tab/>
        <w:t>Mr</w:t>
      </w:r>
      <w:r>
        <w:rPr>
          <w:color w:val="010203"/>
          <w:spacing w:val="-19"/>
          <w:w w:val="125"/>
        </w:rPr>
        <w:t> </w:t>
      </w:r>
      <w:r>
        <w:rPr>
          <w:color w:val="010203"/>
          <w:w w:val="125"/>
        </w:rPr>
        <w:t>Simon</w:t>
      </w:r>
      <w:r>
        <w:rPr>
          <w:color w:val="010203"/>
          <w:spacing w:val="-20"/>
          <w:w w:val="125"/>
        </w:rPr>
        <w:t> </w:t>
      </w:r>
      <w:r>
        <w:rPr>
          <w:color w:val="010203"/>
          <w:w w:val="125"/>
        </w:rPr>
        <w:t>Peters</w:t>
      </w:r>
      <w:r>
        <w:rPr>
          <w:color w:val="010203"/>
          <w:spacing w:val="-19"/>
          <w:w w:val="125"/>
        </w:rPr>
        <w:t> </w:t>
      </w:r>
      <w:r>
        <w:rPr>
          <w:color w:val="010203"/>
          <w:spacing w:val="-15"/>
          <w:w w:val="125"/>
        </w:rPr>
        <w:t>(13) </w:t>
      </w:r>
      <w:r>
        <w:rPr>
          <w:color w:val="010203"/>
          <w:w w:val="125"/>
        </w:rPr>
        <w:t>Revd Michael Walsh</w:t>
      </w:r>
      <w:r>
        <w:rPr>
          <w:color w:val="010203"/>
          <w:spacing w:val="-5"/>
          <w:w w:val="125"/>
        </w:rPr>
        <w:t> </w:t>
      </w:r>
      <w:r>
        <w:rPr>
          <w:color w:val="010203"/>
          <w:spacing w:val="-8"/>
          <w:w w:val="125"/>
        </w:rPr>
        <w:t>(2)</w:t>
      </w:r>
    </w:p>
    <w:p>
      <w:pPr>
        <w:spacing w:after="0" w:line="235" w:lineRule="auto"/>
        <w:sectPr>
          <w:pgSz w:w="11910" w:h="16840"/>
          <w:pgMar w:header="282" w:footer="647" w:top="940" w:bottom="840" w:left="220" w:right="0"/>
        </w:sectPr>
      </w:pPr>
    </w:p>
    <w:p>
      <w:pPr>
        <w:pStyle w:val="BodyText"/>
        <w:spacing w:before="7"/>
        <w:rPr>
          <w:sz w:val="9"/>
        </w:rPr>
      </w:pPr>
    </w:p>
    <w:p>
      <w:pPr>
        <w:pStyle w:val="Heading5"/>
        <w:numPr>
          <w:ilvl w:val="0"/>
          <w:numId w:val="17"/>
        </w:numPr>
        <w:tabs>
          <w:tab w:pos="1633" w:val="left" w:leader="none"/>
          <w:tab w:pos="1634" w:val="left" w:leader="none"/>
        </w:tabs>
        <w:spacing w:line="240" w:lineRule="auto" w:before="101" w:after="0"/>
        <w:ind w:left="1633" w:right="0" w:hanging="721"/>
        <w:jc w:val="left"/>
      </w:pPr>
      <w:r>
        <w:rPr/>
        <w:pict>
          <v:rect style="position:absolute;margin-left:20.605pt;margin-top:-7.827227pt;width:22.677pt;height:22.677pt;mso-position-horizontal-relative:page;mso-position-vertical-relative:paragraph;z-index:252009472" filled="true" fillcolor="#cfe09b" stroked="false">
            <v:fill type="solid"/>
            <w10:wrap type="none"/>
          </v:rect>
        </w:pict>
      </w:r>
      <w:r>
        <w:rPr/>
        <w:pict>
          <v:rect style="position:absolute;margin-left:20.605pt;margin-top:23.353773pt;width:22.677pt;height:22.677pt;mso-position-horizontal-relative:page;mso-position-vertical-relative:paragraph;z-index:252010496" filled="true" fillcolor="#f1f6e3" stroked="false">
            <v:fill type="solid"/>
            <w10:wrap type="none"/>
          </v:rect>
        </w:pict>
      </w:r>
      <w:r>
        <w:rPr>
          <w:color w:val="1D1D1B"/>
          <w:w w:val="115"/>
        </w:rPr>
        <w:t>Ministries of the Church</w:t>
      </w:r>
      <w:r>
        <w:rPr>
          <w:color w:val="1D1D1B"/>
          <w:spacing w:val="-7"/>
          <w:w w:val="115"/>
        </w:rPr>
        <w:t> </w:t>
      </w:r>
      <w:r>
        <w:rPr>
          <w:color w:val="1D1D1B"/>
          <w:w w:val="115"/>
        </w:rPr>
        <w:t>department</w:t>
      </w:r>
    </w:p>
    <w:p>
      <w:pPr>
        <w:pStyle w:val="ListParagraph"/>
        <w:numPr>
          <w:ilvl w:val="1"/>
          <w:numId w:val="17"/>
        </w:numPr>
        <w:tabs>
          <w:tab w:pos="1594" w:val="left" w:leader="none"/>
          <w:tab w:pos="1595" w:val="left" w:leader="none"/>
        </w:tabs>
        <w:spacing w:line="230" w:lineRule="auto" w:before="214" w:after="0"/>
        <w:ind w:left="913" w:right="6868" w:firstLine="0"/>
        <w:jc w:val="left"/>
        <w:rPr>
          <w:rFonts w:ascii="Stone Sans II ITC Std Bk"/>
          <w:color w:val="010203"/>
          <w:sz w:val="20"/>
        </w:rPr>
      </w:pPr>
      <w:r>
        <w:rPr>
          <w:rFonts w:ascii="Stone Sans II ITC Std Bk"/>
          <w:b/>
          <w:color w:val="010203"/>
          <w:w w:val="120"/>
          <w:sz w:val="20"/>
        </w:rPr>
        <w:t>Ministries Committee </w:t>
      </w:r>
      <w:r>
        <w:rPr>
          <w:color w:val="010203"/>
          <w:w w:val="120"/>
          <w:sz w:val="20"/>
        </w:rPr>
        <w:t>Convener: Revd Ruth Whitehead </w:t>
      </w:r>
      <w:r>
        <w:rPr>
          <w:color w:val="010203"/>
          <w:spacing w:val="-8"/>
          <w:w w:val="120"/>
          <w:sz w:val="20"/>
        </w:rPr>
        <w:t>[2014] </w:t>
      </w:r>
      <w:r>
        <w:rPr>
          <w:color w:val="010203"/>
          <w:w w:val="120"/>
          <w:sz w:val="20"/>
        </w:rPr>
        <w:t>Secretary: Secretary for</w:t>
      </w:r>
      <w:r>
        <w:rPr>
          <w:color w:val="010203"/>
          <w:spacing w:val="-1"/>
          <w:w w:val="120"/>
          <w:sz w:val="20"/>
        </w:rPr>
        <w:t> </w:t>
      </w:r>
      <w:r>
        <w:rPr>
          <w:color w:val="010203"/>
          <w:w w:val="120"/>
          <w:sz w:val="20"/>
        </w:rPr>
        <w:t>Ministries</w:t>
      </w:r>
    </w:p>
    <w:p>
      <w:pPr>
        <w:pStyle w:val="BodyText"/>
        <w:tabs>
          <w:tab w:pos="4513" w:val="left" w:leader="none"/>
        </w:tabs>
        <w:spacing w:line="238" w:lineRule="exact"/>
        <w:ind w:left="913"/>
      </w:pPr>
      <w:r>
        <w:rPr>
          <w:color w:val="010203"/>
          <w:w w:val="125"/>
        </w:rPr>
        <w:t>Mrs Helen Renner</w:t>
      </w:r>
      <w:r>
        <w:rPr>
          <w:color w:val="010203"/>
          <w:spacing w:val="-18"/>
          <w:w w:val="125"/>
        </w:rPr>
        <w:t> </w:t>
      </w:r>
      <w:r>
        <w:rPr>
          <w:color w:val="010203"/>
          <w:spacing w:val="-8"/>
          <w:w w:val="125"/>
        </w:rPr>
        <w:t>(3)</w:t>
      </w:r>
      <w:r>
        <w:rPr>
          <w:color w:val="010203"/>
          <w:spacing w:val="-6"/>
          <w:w w:val="125"/>
        </w:rPr>
        <w:t> </w:t>
      </w:r>
      <w:r>
        <w:rPr>
          <w:color w:val="010203"/>
          <w:spacing w:val="-11"/>
          <w:w w:val="125"/>
        </w:rPr>
        <w:t>[2011]</w:t>
        <w:tab/>
      </w:r>
      <w:r>
        <w:rPr>
          <w:color w:val="010203"/>
          <w:w w:val="125"/>
        </w:rPr>
        <w:t>Revd Yolande Burns </w:t>
      </w:r>
      <w:r>
        <w:rPr>
          <w:color w:val="010203"/>
          <w:spacing w:val="-8"/>
          <w:w w:val="125"/>
        </w:rPr>
        <w:t>(2)</w:t>
      </w:r>
      <w:r>
        <w:rPr>
          <w:color w:val="010203"/>
          <w:spacing w:val="-3"/>
          <w:w w:val="125"/>
        </w:rPr>
        <w:t> </w:t>
      </w:r>
      <w:r>
        <w:rPr>
          <w:color w:val="010203"/>
          <w:spacing w:val="-8"/>
          <w:w w:val="125"/>
        </w:rPr>
        <w:t>[2012]</w:t>
      </w:r>
    </w:p>
    <w:p>
      <w:pPr>
        <w:pStyle w:val="BodyText"/>
        <w:tabs>
          <w:tab w:pos="4513" w:val="left" w:leader="none"/>
        </w:tabs>
        <w:spacing w:line="240" w:lineRule="exact"/>
        <w:ind w:left="913"/>
      </w:pPr>
      <w:r>
        <w:rPr>
          <w:color w:val="010203"/>
          <w:w w:val="125"/>
        </w:rPr>
        <w:t>Ms Brenda Jesse</w:t>
      </w:r>
      <w:r>
        <w:rPr>
          <w:color w:val="010203"/>
          <w:spacing w:val="-35"/>
          <w:w w:val="125"/>
        </w:rPr>
        <w:t> </w:t>
      </w:r>
      <w:r>
        <w:rPr>
          <w:color w:val="010203"/>
          <w:spacing w:val="-8"/>
          <w:w w:val="125"/>
        </w:rPr>
        <w:t>(8)</w:t>
      </w:r>
      <w:r>
        <w:rPr>
          <w:color w:val="010203"/>
          <w:spacing w:val="-12"/>
          <w:w w:val="125"/>
        </w:rPr>
        <w:t> </w:t>
      </w:r>
      <w:r>
        <w:rPr>
          <w:color w:val="010203"/>
          <w:spacing w:val="-9"/>
          <w:w w:val="125"/>
        </w:rPr>
        <w:t>[2013]</w:t>
        <w:tab/>
      </w:r>
      <w:r>
        <w:rPr>
          <w:color w:val="010203"/>
          <w:w w:val="125"/>
        </w:rPr>
        <w:t>Revd David Skitt </w:t>
      </w:r>
      <w:r>
        <w:rPr>
          <w:color w:val="010203"/>
          <w:spacing w:val="-14"/>
          <w:w w:val="125"/>
        </w:rPr>
        <w:t>(11)</w:t>
      </w:r>
      <w:r>
        <w:rPr>
          <w:color w:val="010203"/>
          <w:spacing w:val="-1"/>
          <w:w w:val="125"/>
        </w:rPr>
        <w:t> </w:t>
      </w:r>
      <w:r>
        <w:rPr>
          <w:color w:val="010203"/>
          <w:spacing w:val="-9"/>
          <w:w w:val="125"/>
        </w:rPr>
        <w:t>[2013]</w:t>
      </w:r>
    </w:p>
    <w:p>
      <w:pPr>
        <w:pStyle w:val="BodyText"/>
        <w:tabs>
          <w:tab w:pos="4513" w:val="left" w:leader="none"/>
        </w:tabs>
        <w:spacing w:line="235" w:lineRule="auto" w:before="2"/>
        <w:ind w:left="913" w:right="4240"/>
      </w:pPr>
      <w:r>
        <w:rPr>
          <w:color w:val="010203"/>
          <w:w w:val="120"/>
        </w:rPr>
        <w:t>Revd John Cox**</w:t>
      </w:r>
      <w:r>
        <w:rPr>
          <w:color w:val="010203"/>
          <w:spacing w:val="22"/>
          <w:w w:val="120"/>
        </w:rPr>
        <w:t> </w:t>
      </w:r>
      <w:r>
        <w:rPr>
          <w:color w:val="010203"/>
          <w:w w:val="120"/>
        </w:rPr>
        <w:t>(7)</w:t>
      </w:r>
      <w:r>
        <w:rPr>
          <w:color w:val="010203"/>
          <w:spacing w:val="7"/>
          <w:w w:val="120"/>
        </w:rPr>
        <w:t> </w:t>
      </w:r>
      <w:r>
        <w:rPr>
          <w:color w:val="010203"/>
          <w:spacing w:val="-8"/>
          <w:w w:val="120"/>
        </w:rPr>
        <w:t>[2014]</w:t>
        <w:tab/>
      </w:r>
      <w:r>
        <w:rPr>
          <w:color w:val="010203"/>
          <w:w w:val="120"/>
        </w:rPr>
        <w:t>Mr Andy Buxton** </w:t>
      </w:r>
      <w:r>
        <w:rPr>
          <w:color w:val="010203"/>
          <w:spacing w:val="-10"/>
          <w:w w:val="120"/>
        </w:rPr>
        <w:t>(12) </w:t>
      </w:r>
      <w:r>
        <w:rPr>
          <w:color w:val="010203"/>
          <w:spacing w:val="-8"/>
          <w:w w:val="120"/>
        </w:rPr>
        <w:t>[2014] </w:t>
      </w:r>
      <w:r>
        <w:rPr>
          <w:color w:val="010203"/>
          <w:spacing w:val="-3"/>
          <w:w w:val="120"/>
        </w:rPr>
        <w:t>Convener, </w:t>
      </w:r>
      <w:r>
        <w:rPr>
          <w:color w:val="010203"/>
          <w:w w:val="120"/>
        </w:rPr>
        <w:t>Assessment</w:t>
      </w:r>
      <w:r>
        <w:rPr>
          <w:color w:val="010203"/>
          <w:spacing w:val="7"/>
          <w:w w:val="120"/>
        </w:rPr>
        <w:t> </w:t>
      </w:r>
      <w:r>
        <w:rPr>
          <w:color w:val="010203"/>
          <w:w w:val="120"/>
        </w:rPr>
        <w:t>Board</w:t>
      </w:r>
    </w:p>
    <w:p>
      <w:pPr>
        <w:pStyle w:val="BodyText"/>
        <w:spacing w:before="1"/>
        <w:rPr>
          <w:sz w:val="19"/>
        </w:rPr>
      </w:pPr>
    </w:p>
    <w:p>
      <w:pPr>
        <w:pStyle w:val="ListParagraph"/>
        <w:numPr>
          <w:ilvl w:val="2"/>
          <w:numId w:val="17"/>
        </w:numPr>
        <w:tabs>
          <w:tab w:pos="1595" w:val="left" w:leader="none"/>
        </w:tabs>
        <w:spacing w:line="230" w:lineRule="auto" w:before="0" w:after="0"/>
        <w:ind w:left="913" w:right="5621" w:firstLine="0"/>
        <w:jc w:val="left"/>
        <w:rPr>
          <w:rFonts w:ascii="Stone Sans II ITC Std Bk" w:hAnsi="Stone Sans II ITC Std Bk"/>
          <w:color w:val="010203"/>
          <w:sz w:val="20"/>
        </w:rPr>
      </w:pPr>
      <w:r>
        <w:rPr>
          <w:rFonts w:ascii="Stone Sans II ITC Std Bk" w:hAnsi="Stone Sans II ITC Std Bk"/>
          <w:b/>
          <w:color w:val="010203"/>
          <w:w w:val="110"/>
          <w:sz w:val="20"/>
        </w:rPr>
        <w:t>Ministries – Accreditation Sub-committee </w:t>
      </w:r>
      <w:r>
        <w:rPr>
          <w:color w:val="010203"/>
          <w:w w:val="115"/>
          <w:sz w:val="20"/>
        </w:rPr>
        <w:t>Convener:  Revd  Geoffrey  Townsend  </w:t>
      </w:r>
      <w:r>
        <w:rPr>
          <w:color w:val="010203"/>
          <w:spacing w:val="-9"/>
          <w:w w:val="115"/>
          <w:sz w:val="20"/>
        </w:rPr>
        <w:t>[2013] </w:t>
      </w:r>
      <w:r>
        <w:rPr>
          <w:color w:val="010203"/>
          <w:w w:val="115"/>
          <w:sz w:val="20"/>
        </w:rPr>
        <w:t>Secretary: Secretary for</w:t>
      </w:r>
      <w:r>
        <w:rPr>
          <w:color w:val="010203"/>
          <w:spacing w:val="21"/>
          <w:w w:val="115"/>
          <w:sz w:val="20"/>
        </w:rPr>
        <w:t> </w:t>
      </w:r>
      <w:r>
        <w:rPr>
          <w:color w:val="010203"/>
          <w:w w:val="115"/>
          <w:sz w:val="20"/>
        </w:rPr>
        <w:t>Ministries</w:t>
      </w:r>
    </w:p>
    <w:p>
      <w:pPr>
        <w:pStyle w:val="BodyText"/>
        <w:tabs>
          <w:tab w:pos="5953" w:val="left" w:leader="none"/>
        </w:tabs>
        <w:spacing w:line="238" w:lineRule="exact"/>
        <w:ind w:left="913"/>
      </w:pPr>
      <w:r>
        <w:rPr>
          <w:color w:val="010203"/>
          <w:w w:val="125"/>
        </w:rPr>
        <w:t>Revd Sue Henderson</w:t>
      </w:r>
      <w:r>
        <w:rPr>
          <w:color w:val="010203"/>
          <w:spacing w:val="-6"/>
          <w:w w:val="125"/>
        </w:rPr>
        <w:t> </w:t>
      </w:r>
      <w:r>
        <w:rPr>
          <w:color w:val="010203"/>
          <w:spacing w:val="-14"/>
          <w:w w:val="125"/>
        </w:rPr>
        <w:t>(11)</w:t>
      </w:r>
      <w:r>
        <w:rPr>
          <w:color w:val="010203"/>
          <w:spacing w:val="-2"/>
          <w:w w:val="125"/>
        </w:rPr>
        <w:t> </w:t>
      </w:r>
      <w:r>
        <w:rPr>
          <w:color w:val="010203"/>
          <w:spacing w:val="-11"/>
          <w:w w:val="125"/>
        </w:rPr>
        <w:t>[2011]</w:t>
        <w:tab/>
      </w:r>
      <w:r>
        <w:rPr>
          <w:color w:val="010203"/>
          <w:w w:val="125"/>
        </w:rPr>
        <w:t>Revd Malcolm Fife </w:t>
      </w:r>
      <w:r>
        <w:rPr>
          <w:color w:val="010203"/>
          <w:spacing w:val="-8"/>
          <w:w w:val="125"/>
        </w:rPr>
        <w:t>(5)</w:t>
      </w:r>
      <w:r>
        <w:rPr>
          <w:color w:val="010203"/>
          <w:spacing w:val="-5"/>
          <w:w w:val="125"/>
        </w:rPr>
        <w:t> </w:t>
      </w:r>
      <w:r>
        <w:rPr>
          <w:color w:val="010203"/>
          <w:spacing w:val="-9"/>
          <w:w w:val="125"/>
        </w:rPr>
        <w:t>[2013]</w:t>
      </w:r>
    </w:p>
    <w:p>
      <w:pPr>
        <w:pStyle w:val="BodyText"/>
        <w:tabs>
          <w:tab w:pos="5953" w:val="left" w:leader="none"/>
        </w:tabs>
        <w:spacing w:line="235" w:lineRule="auto" w:before="2"/>
        <w:ind w:left="913" w:right="2092"/>
      </w:pPr>
      <w:r>
        <w:rPr>
          <w:color w:val="010203"/>
          <w:w w:val="125"/>
        </w:rPr>
        <w:t>Revd</w:t>
      </w:r>
      <w:r>
        <w:rPr>
          <w:color w:val="010203"/>
          <w:spacing w:val="-13"/>
          <w:w w:val="125"/>
        </w:rPr>
        <w:t> </w:t>
      </w:r>
      <w:r>
        <w:rPr>
          <w:color w:val="010203"/>
          <w:w w:val="125"/>
        </w:rPr>
        <w:t>Terry</w:t>
      </w:r>
      <w:r>
        <w:rPr>
          <w:color w:val="010203"/>
          <w:spacing w:val="-13"/>
          <w:w w:val="125"/>
        </w:rPr>
        <w:t> </w:t>
      </w:r>
      <w:r>
        <w:rPr>
          <w:color w:val="010203"/>
          <w:w w:val="125"/>
        </w:rPr>
        <w:t>Oakley</w:t>
      </w:r>
      <w:r>
        <w:rPr>
          <w:color w:val="010203"/>
          <w:spacing w:val="-13"/>
          <w:w w:val="125"/>
        </w:rPr>
        <w:t> </w:t>
      </w:r>
      <w:r>
        <w:rPr>
          <w:color w:val="010203"/>
          <w:spacing w:val="-3"/>
          <w:w w:val="125"/>
        </w:rPr>
        <w:t>(Synod</w:t>
      </w:r>
      <w:r>
        <w:rPr>
          <w:color w:val="010203"/>
          <w:spacing w:val="-12"/>
          <w:w w:val="125"/>
        </w:rPr>
        <w:t> </w:t>
      </w:r>
      <w:r>
        <w:rPr>
          <w:color w:val="010203"/>
          <w:w w:val="125"/>
        </w:rPr>
        <w:t>Moderator)</w:t>
      </w:r>
      <w:r>
        <w:rPr>
          <w:color w:val="010203"/>
          <w:spacing w:val="-13"/>
          <w:w w:val="125"/>
        </w:rPr>
        <w:t> </w:t>
      </w:r>
      <w:r>
        <w:rPr>
          <w:color w:val="010203"/>
          <w:spacing w:val="-11"/>
          <w:w w:val="125"/>
        </w:rPr>
        <w:t>[2011]</w:t>
        <w:tab/>
      </w:r>
      <w:r>
        <w:rPr>
          <w:color w:val="010203"/>
          <w:w w:val="125"/>
        </w:rPr>
        <w:t>Mrs</w:t>
      </w:r>
      <w:r>
        <w:rPr>
          <w:color w:val="010203"/>
          <w:spacing w:val="-16"/>
          <w:w w:val="125"/>
        </w:rPr>
        <w:t> </w:t>
      </w:r>
      <w:r>
        <w:rPr>
          <w:color w:val="010203"/>
          <w:spacing w:val="-3"/>
          <w:w w:val="125"/>
        </w:rPr>
        <w:t>Tessa</w:t>
      </w:r>
      <w:r>
        <w:rPr>
          <w:color w:val="010203"/>
          <w:spacing w:val="-15"/>
          <w:w w:val="125"/>
        </w:rPr>
        <w:t> </w:t>
      </w:r>
      <w:r>
        <w:rPr>
          <w:color w:val="010203"/>
          <w:w w:val="125"/>
        </w:rPr>
        <w:t>Henry-Robinson</w:t>
      </w:r>
      <w:r>
        <w:rPr>
          <w:color w:val="010203"/>
          <w:spacing w:val="-16"/>
          <w:w w:val="125"/>
        </w:rPr>
        <w:t> </w:t>
      </w:r>
      <w:r>
        <w:rPr>
          <w:color w:val="010203"/>
          <w:w w:val="125"/>
        </w:rPr>
        <w:t>(7)</w:t>
      </w:r>
      <w:r>
        <w:rPr>
          <w:color w:val="010203"/>
          <w:spacing w:val="-16"/>
          <w:w w:val="125"/>
        </w:rPr>
        <w:t> </w:t>
      </w:r>
      <w:r>
        <w:rPr>
          <w:color w:val="010203"/>
          <w:spacing w:val="-9"/>
          <w:w w:val="125"/>
        </w:rPr>
        <w:t>[2013] </w:t>
      </w:r>
      <w:r>
        <w:rPr>
          <w:color w:val="010203"/>
          <w:w w:val="125"/>
        </w:rPr>
        <w:t>Mr Jim Murison** </w:t>
      </w:r>
      <w:r>
        <w:rPr>
          <w:color w:val="010203"/>
          <w:spacing w:val="-10"/>
          <w:w w:val="125"/>
        </w:rPr>
        <w:t>(4)</w:t>
      </w:r>
      <w:r>
        <w:rPr>
          <w:color w:val="010203"/>
          <w:spacing w:val="-6"/>
          <w:w w:val="125"/>
        </w:rPr>
        <w:t> </w:t>
      </w:r>
      <w:r>
        <w:rPr>
          <w:color w:val="010203"/>
          <w:spacing w:val="-8"/>
          <w:w w:val="125"/>
        </w:rPr>
        <w:t>[2014]</w:t>
      </w:r>
    </w:p>
    <w:p>
      <w:pPr>
        <w:pStyle w:val="BodyText"/>
        <w:spacing w:before="5"/>
        <w:rPr>
          <w:sz w:val="18"/>
        </w:rPr>
      </w:pPr>
    </w:p>
    <w:p>
      <w:pPr>
        <w:pStyle w:val="ListParagraph"/>
        <w:numPr>
          <w:ilvl w:val="2"/>
          <w:numId w:val="17"/>
        </w:numPr>
        <w:tabs>
          <w:tab w:pos="1595" w:val="left" w:leader="none"/>
        </w:tabs>
        <w:spacing w:line="261" w:lineRule="exact" w:before="0" w:after="0"/>
        <w:ind w:left="1594" w:right="0" w:hanging="682"/>
        <w:jc w:val="left"/>
        <w:rPr>
          <w:rFonts w:ascii="Stone Sans II ITC Std Bk" w:hAnsi="Stone Sans II ITC Std Bk"/>
          <w:b/>
          <w:color w:val="010203"/>
          <w:sz w:val="20"/>
        </w:rPr>
      </w:pPr>
      <w:r>
        <w:rPr>
          <w:rFonts w:ascii="Stone Sans II ITC Std Bk" w:hAnsi="Stone Sans II ITC Std Bk"/>
          <w:b/>
          <w:color w:val="010203"/>
          <w:w w:val="110"/>
          <w:sz w:val="20"/>
        </w:rPr>
        <w:t>Ministries – </w:t>
      </w:r>
      <w:r>
        <w:rPr>
          <w:rFonts w:ascii="Stone Sans II ITC Std Bk" w:hAnsi="Stone Sans II ITC Std Bk"/>
          <w:b/>
          <w:color w:val="010203"/>
          <w:spacing w:val="2"/>
          <w:w w:val="110"/>
          <w:sz w:val="20"/>
        </w:rPr>
        <w:t>CRCW </w:t>
      </w:r>
      <w:r>
        <w:rPr>
          <w:rFonts w:ascii="Stone Sans II ITC Std Bk" w:hAnsi="Stone Sans II ITC Std Bk"/>
          <w:b/>
          <w:color w:val="010203"/>
          <w:w w:val="110"/>
          <w:sz w:val="20"/>
        </w:rPr>
        <w:t>Programme</w:t>
      </w:r>
      <w:r>
        <w:rPr>
          <w:rFonts w:ascii="Stone Sans II ITC Std Bk" w:hAnsi="Stone Sans II ITC Std Bk"/>
          <w:b/>
          <w:color w:val="010203"/>
          <w:spacing w:val="-3"/>
          <w:w w:val="110"/>
          <w:sz w:val="20"/>
        </w:rPr>
        <w:t> </w:t>
      </w:r>
      <w:r>
        <w:rPr>
          <w:rFonts w:ascii="Stone Sans II ITC Std Bk" w:hAnsi="Stone Sans II ITC Std Bk"/>
          <w:b/>
          <w:color w:val="010203"/>
          <w:w w:val="110"/>
          <w:sz w:val="20"/>
        </w:rPr>
        <w:t>Sub-committee</w:t>
      </w:r>
    </w:p>
    <w:p>
      <w:pPr>
        <w:pStyle w:val="BodyText"/>
        <w:spacing w:line="235" w:lineRule="auto"/>
        <w:ind w:left="913" w:right="6379"/>
      </w:pPr>
      <w:r>
        <w:rPr>
          <w:color w:val="010203"/>
          <w:w w:val="120"/>
        </w:rPr>
        <w:t>Convener: Revd Paul Whittle [2012] Secretaries: CRCW Development Workers</w:t>
      </w:r>
    </w:p>
    <w:p>
      <w:pPr>
        <w:pStyle w:val="BodyText"/>
        <w:tabs>
          <w:tab w:pos="4513" w:val="left" w:leader="none"/>
        </w:tabs>
        <w:spacing w:line="235" w:lineRule="auto"/>
        <w:ind w:left="913" w:right="4108"/>
      </w:pPr>
      <w:r>
        <w:rPr>
          <w:color w:val="010203"/>
          <w:w w:val="125"/>
        </w:rPr>
        <w:t>Ms Janine Atkinson</w:t>
      </w:r>
      <w:r>
        <w:rPr>
          <w:color w:val="010203"/>
          <w:spacing w:val="-38"/>
          <w:w w:val="125"/>
        </w:rPr>
        <w:t> </w:t>
      </w:r>
      <w:r>
        <w:rPr>
          <w:color w:val="010203"/>
          <w:w w:val="125"/>
        </w:rPr>
        <w:t>(CRCW)</w:t>
      </w:r>
      <w:r>
        <w:rPr>
          <w:color w:val="010203"/>
          <w:spacing w:val="-12"/>
          <w:w w:val="125"/>
        </w:rPr>
        <w:t> </w:t>
      </w:r>
      <w:r>
        <w:rPr>
          <w:color w:val="010203"/>
          <w:spacing w:val="-8"/>
          <w:w w:val="125"/>
        </w:rPr>
        <w:t>[2012]</w:t>
        <w:tab/>
      </w:r>
      <w:r>
        <w:rPr>
          <w:color w:val="010203"/>
          <w:w w:val="125"/>
        </w:rPr>
        <w:t>Revd Susan Macbeth</w:t>
      </w:r>
      <w:r>
        <w:rPr>
          <w:color w:val="010203"/>
          <w:spacing w:val="-33"/>
          <w:w w:val="125"/>
        </w:rPr>
        <w:t> </w:t>
      </w:r>
      <w:r>
        <w:rPr>
          <w:color w:val="010203"/>
          <w:spacing w:val="-10"/>
          <w:w w:val="125"/>
        </w:rPr>
        <w:t>(4) </w:t>
      </w:r>
      <w:r>
        <w:rPr>
          <w:color w:val="010203"/>
          <w:spacing w:val="-8"/>
          <w:w w:val="125"/>
        </w:rPr>
        <w:t>[2012] </w:t>
      </w:r>
      <w:r>
        <w:rPr>
          <w:color w:val="010203"/>
          <w:w w:val="125"/>
        </w:rPr>
        <w:t>Ms Cristine Smalligan</w:t>
      </w:r>
      <w:r>
        <w:rPr>
          <w:color w:val="010203"/>
          <w:spacing w:val="-14"/>
          <w:w w:val="125"/>
        </w:rPr>
        <w:t> </w:t>
      </w:r>
      <w:r>
        <w:rPr>
          <w:color w:val="010203"/>
          <w:spacing w:val="-9"/>
          <w:w w:val="125"/>
        </w:rPr>
        <w:t>(10)</w:t>
      </w:r>
      <w:r>
        <w:rPr>
          <w:color w:val="010203"/>
          <w:spacing w:val="-5"/>
          <w:w w:val="125"/>
        </w:rPr>
        <w:t> </w:t>
      </w:r>
      <w:r>
        <w:rPr>
          <w:color w:val="010203"/>
          <w:spacing w:val="-8"/>
          <w:w w:val="125"/>
        </w:rPr>
        <w:t>[2012]</w:t>
        <w:tab/>
      </w:r>
      <w:r>
        <w:rPr>
          <w:color w:val="010203"/>
          <w:w w:val="125"/>
        </w:rPr>
        <w:t>Prof John Mellor </w:t>
      </w:r>
      <w:r>
        <w:rPr>
          <w:color w:val="010203"/>
          <w:spacing w:val="-8"/>
          <w:w w:val="125"/>
        </w:rPr>
        <w:t>(9)</w:t>
      </w:r>
      <w:r>
        <w:rPr>
          <w:color w:val="010203"/>
          <w:spacing w:val="-19"/>
          <w:w w:val="125"/>
        </w:rPr>
        <w:t> </w:t>
      </w:r>
      <w:r>
        <w:rPr>
          <w:color w:val="010203"/>
          <w:spacing w:val="-9"/>
          <w:w w:val="125"/>
        </w:rPr>
        <w:t>[2013]</w:t>
      </w:r>
    </w:p>
    <w:p>
      <w:pPr>
        <w:pStyle w:val="BodyText"/>
        <w:spacing w:line="242" w:lineRule="exact"/>
        <w:ind w:left="913"/>
      </w:pPr>
      <w:r>
        <w:rPr>
          <w:color w:val="010203"/>
          <w:w w:val="120"/>
        </w:rPr>
        <w:t>Ms Marie Trubic**(CRCW) [2014]</w:t>
      </w:r>
    </w:p>
    <w:p>
      <w:pPr>
        <w:pStyle w:val="BodyText"/>
        <w:spacing w:before="8"/>
        <w:rPr>
          <w:sz w:val="18"/>
        </w:rPr>
      </w:pPr>
    </w:p>
    <w:p>
      <w:pPr>
        <w:pStyle w:val="ListParagraph"/>
        <w:numPr>
          <w:ilvl w:val="2"/>
          <w:numId w:val="17"/>
        </w:numPr>
        <w:tabs>
          <w:tab w:pos="1595" w:val="left" w:leader="none"/>
        </w:tabs>
        <w:spacing w:line="230" w:lineRule="auto" w:before="0" w:after="0"/>
        <w:ind w:left="913" w:right="3725" w:firstLine="0"/>
        <w:jc w:val="left"/>
        <w:rPr>
          <w:rFonts w:ascii="Stone Sans II ITC Std Bk" w:hAnsi="Stone Sans II ITC Std Bk"/>
          <w:color w:val="010203"/>
          <w:sz w:val="20"/>
        </w:rPr>
      </w:pPr>
      <w:r>
        <w:rPr>
          <w:rFonts w:ascii="Stone Sans II ITC Std Bk" w:hAnsi="Stone Sans II ITC Std Bk"/>
          <w:b/>
          <w:color w:val="010203"/>
          <w:w w:val="115"/>
          <w:sz w:val="20"/>
        </w:rPr>
        <w:t>Ministries – Leadership in Worship Sub-committee </w:t>
      </w:r>
      <w:r>
        <w:rPr>
          <w:color w:val="010203"/>
          <w:w w:val="115"/>
          <w:sz w:val="20"/>
        </w:rPr>
        <w:t>Convener and Assembly Lay Preaching Advocate: Mrs Jan Harper </w:t>
      </w:r>
      <w:r>
        <w:rPr>
          <w:color w:val="010203"/>
          <w:spacing w:val="-11"/>
          <w:w w:val="115"/>
          <w:sz w:val="20"/>
        </w:rPr>
        <w:t>[2011]        </w:t>
      </w:r>
      <w:r>
        <w:rPr>
          <w:color w:val="010203"/>
          <w:w w:val="115"/>
          <w:sz w:val="20"/>
        </w:rPr>
        <w:t># Mrs Judith Johnson** </w:t>
      </w:r>
      <w:r>
        <w:rPr>
          <w:color w:val="010203"/>
          <w:spacing w:val="-11"/>
          <w:w w:val="115"/>
          <w:sz w:val="20"/>
        </w:rPr>
        <w:t>(1) </w:t>
      </w:r>
      <w:r>
        <w:rPr>
          <w:color w:val="010203"/>
          <w:spacing w:val="-8"/>
          <w:w w:val="115"/>
          <w:sz w:val="20"/>
        </w:rPr>
        <w:t>[2015]</w:t>
      </w:r>
    </w:p>
    <w:p>
      <w:pPr>
        <w:pStyle w:val="BodyText"/>
        <w:tabs>
          <w:tab w:pos="4513" w:val="left" w:leader="none"/>
        </w:tabs>
        <w:spacing w:line="238" w:lineRule="exact"/>
        <w:ind w:left="913"/>
      </w:pPr>
      <w:r>
        <w:rPr>
          <w:color w:val="010203"/>
          <w:w w:val="125"/>
        </w:rPr>
        <w:t>Mr Ed Strachan</w:t>
      </w:r>
      <w:r>
        <w:rPr>
          <w:color w:val="010203"/>
          <w:spacing w:val="-14"/>
          <w:w w:val="125"/>
        </w:rPr>
        <w:t> </w:t>
      </w:r>
      <w:r>
        <w:rPr>
          <w:color w:val="010203"/>
          <w:spacing w:val="-8"/>
          <w:w w:val="125"/>
        </w:rPr>
        <w:t>(2)</w:t>
      </w:r>
      <w:r>
        <w:rPr>
          <w:color w:val="010203"/>
          <w:spacing w:val="-5"/>
          <w:w w:val="125"/>
        </w:rPr>
        <w:t> </w:t>
      </w:r>
      <w:r>
        <w:rPr>
          <w:color w:val="010203"/>
          <w:spacing w:val="-11"/>
          <w:w w:val="125"/>
        </w:rPr>
        <w:t>[2011]</w:t>
        <w:tab/>
      </w:r>
      <w:r>
        <w:rPr>
          <w:color w:val="010203"/>
          <w:w w:val="125"/>
        </w:rPr>
        <w:t>Revd Gwynfor Evans </w:t>
      </w:r>
      <w:r>
        <w:rPr>
          <w:color w:val="010203"/>
          <w:spacing w:val="-8"/>
          <w:w w:val="125"/>
        </w:rPr>
        <w:t>(3)</w:t>
      </w:r>
      <w:r>
        <w:rPr>
          <w:color w:val="010203"/>
          <w:spacing w:val="-2"/>
          <w:w w:val="125"/>
        </w:rPr>
        <w:t> </w:t>
      </w:r>
      <w:r>
        <w:rPr>
          <w:color w:val="010203"/>
          <w:spacing w:val="-11"/>
          <w:w w:val="125"/>
        </w:rPr>
        <w:t>[2011]</w:t>
      </w:r>
    </w:p>
    <w:p>
      <w:pPr>
        <w:pStyle w:val="BodyText"/>
        <w:spacing w:line="242" w:lineRule="exact"/>
        <w:ind w:left="913"/>
      </w:pPr>
      <w:r>
        <w:rPr>
          <w:color w:val="010203"/>
          <w:w w:val="125"/>
        </w:rPr>
        <w:t>Mr Alan Cotgreave (6) [2011]</w:t>
      </w:r>
    </w:p>
    <w:p>
      <w:pPr>
        <w:pStyle w:val="BodyText"/>
        <w:spacing w:before="4"/>
        <w:rPr>
          <w:sz w:val="18"/>
        </w:rPr>
      </w:pPr>
    </w:p>
    <w:p>
      <w:pPr>
        <w:pStyle w:val="Heading6"/>
        <w:numPr>
          <w:ilvl w:val="2"/>
          <w:numId w:val="17"/>
        </w:numPr>
        <w:tabs>
          <w:tab w:pos="1595" w:val="left" w:leader="none"/>
        </w:tabs>
        <w:spacing w:line="261" w:lineRule="exact" w:before="0" w:after="0"/>
        <w:ind w:left="1594" w:right="0" w:hanging="682"/>
        <w:jc w:val="left"/>
        <w:rPr>
          <w:color w:val="1D1D1B"/>
        </w:rPr>
      </w:pPr>
      <w:r>
        <w:rPr>
          <w:color w:val="1D1D1B"/>
          <w:w w:val="110"/>
        </w:rPr>
        <w:t>Ministries – Maintenance of Ministry Sub-committee</w:t>
      </w:r>
    </w:p>
    <w:p>
      <w:pPr>
        <w:pStyle w:val="BodyText"/>
        <w:spacing w:line="233" w:lineRule="exact"/>
        <w:ind w:left="913"/>
      </w:pPr>
      <w:r>
        <w:rPr>
          <w:color w:val="1D1D1B"/>
          <w:w w:val="120"/>
        </w:rPr>
        <w:t>Convener: Revd Dr Anthony Haws [2013]</w:t>
      </w:r>
    </w:p>
    <w:p>
      <w:pPr>
        <w:pStyle w:val="BodyText"/>
        <w:tabs>
          <w:tab w:pos="4513" w:val="left" w:leader="none"/>
        </w:tabs>
        <w:spacing w:line="240" w:lineRule="exact"/>
        <w:ind w:left="913"/>
      </w:pPr>
      <w:r>
        <w:rPr>
          <w:color w:val="1D1D1B"/>
          <w:w w:val="125"/>
        </w:rPr>
        <w:t>Mrs</w:t>
      </w:r>
      <w:r>
        <w:rPr>
          <w:color w:val="1D1D1B"/>
          <w:spacing w:val="-17"/>
          <w:w w:val="125"/>
        </w:rPr>
        <w:t> </w:t>
      </w:r>
      <w:r>
        <w:rPr>
          <w:color w:val="1D1D1B"/>
          <w:w w:val="125"/>
        </w:rPr>
        <w:t>Jane</w:t>
      </w:r>
      <w:r>
        <w:rPr>
          <w:color w:val="1D1D1B"/>
          <w:spacing w:val="-16"/>
          <w:w w:val="125"/>
        </w:rPr>
        <w:t> </w:t>
      </w:r>
      <w:r>
        <w:rPr>
          <w:color w:val="1D1D1B"/>
          <w:w w:val="125"/>
        </w:rPr>
        <w:t>Mackerness</w:t>
      </w:r>
      <w:r>
        <w:rPr>
          <w:color w:val="1D1D1B"/>
          <w:spacing w:val="-17"/>
          <w:w w:val="125"/>
        </w:rPr>
        <w:t> </w:t>
      </w:r>
      <w:r>
        <w:rPr>
          <w:color w:val="1D1D1B"/>
          <w:spacing w:val="-10"/>
          <w:w w:val="125"/>
        </w:rPr>
        <w:t>(12)</w:t>
      </w:r>
      <w:r>
        <w:rPr>
          <w:color w:val="1D1D1B"/>
          <w:spacing w:val="-16"/>
          <w:w w:val="125"/>
        </w:rPr>
        <w:t> </w:t>
      </w:r>
      <w:r>
        <w:rPr>
          <w:color w:val="1D1D1B"/>
          <w:spacing w:val="-11"/>
          <w:w w:val="125"/>
        </w:rPr>
        <w:t>[2011]</w:t>
        <w:tab/>
      </w:r>
      <w:r>
        <w:rPr>
          <w:color w:val="1D1D1B"/>
          <w:w w:val="125"/>
        </w:rPr>
        <w:t>Miss Margaret Atkinson </w:t>
      </w:r>
      <w:r>
        <w:rPr>
          <w:color w:val="1D1D1B"/>
          <w:spacing w:val="-10"/>
          <w:w w:val="125"/>
        </w:rPr>
        <w:t>(4)</w:t>
      </w:r>
      <w:r>
        <w:rPr>
          <w:color w:val="1D1D1B"/>
          <w:spacing w:val="-6"/>
          <w:w w:val="125"/>
        </w:rPr>
        <w:t> </w:t>
      </w:r>
      <w:r>
        <w:rPr>
          <w:color w:val="1D1D1B"/>
          <w:spacing w:val="-8"/>
          <w:w w:val="125"/>
        </w:rPr>
        <w:t>[2012]</w:t>
      </w:r>
    </w:p>
    <w:p>
      <w:pPr>
        <w:pStyle w:val="BodyText"/>
        <w:tabs>
          <w:tab w:pos="4513" w:val="left" w:leader="none"/>
        </w:tabs>
        <w:spacing w:line="240" w:lineRule="exact"/>
        <w:ind w:left="913"/>
      </w:pPr>
      <w:r>
        <w:rPr>
          <w:color w:val="1D1D1B"/>
          <w:w w:val="125"/>
        </w:rPr>
        <w:t>Revd Catey Morrison</w:t>
      </w:r>
      <w:r>
        <w:rPr>
          <w:color w:val="1D1D1B"/>
          <w:spacing w:val="-19"/>
          <w:w w:val="125"/>
        </w:rPr>
        <w:t> </w:t>
      </w:r>
      <w:r>
        <w:rPr>
          <w:color w:val="1D1D1B"/>
          <w:spacing w:val="-11"/>
          <w:w w:val="125"/>
        </w:rPr>
        <w:t>(1)</w:t>
      </w:r>
      <w:r>
        <w:rPr>
          <w:color w:val="1D1D1B"/>
          <w:spacing w:val="-6"/>
          <w:w w:val="125"/>
        </w:rPr>
        <w:t> </w:t>
      </w:r>
      <w:r>
        <w:rPr>
          <w:color w:val="1D1D1B"/>
          <w:spacing w:val="-8"/>
          <w:w w:val="125"/>
        </w:rPr>
        <w:t>[2012]</w:t>
        <w:tab/>
      </w:r>
      <w:r>
        <w:rPr>
          <w:color w:val="1D1D1B"/>
          <w:w w:val="125"/>
        </w:rPr>
        <w:t>Mr Andrew </w:t>
      </w:r>
      <w:r>
        <w:rPr>
          <w:color w:val="1D1D1B"/>
          <w:spacing w:val="2"/>
          <w:w w:val="125"/>
        </w:rPr>
        <w:t>Martlew** </w:t>
      </w:r>
      <w:r>
        <w:rPr>
          <w:color w:val="1D1D1B"/>
          <w:spacing w:val="-8"/>
          <w:w w:val="125"/>
        </w:rPr>
        <w:t>(3)</w:t>
      </w:r>
      <w:r>
        <w:rPr>
          <w:color w:val="1D1D1B"/>
          <w:spacing w:val="-10"/>
          <w:w w:val="125"/>
        </w:rPr>
        <w:t> </w:t>
      </w:r>
      <w:r>
        <w:rPr>
          <w:color w:val="1D1D1B"/>
          <w:spacing w:val="-8"/>
          <w:w w:val="125"/>
        </w:rPr>
        <w:t>[2014]</w:t>
      </w:r>
    </w:p>
    <w:p>
      <w:pPr>
        <w:pStyle w:val="BodyText"/>
        <w:spacing w:line="240" w:lineRule="exact"/>
        <w:ind w:left="913"/>
      </w:pPr>
      <w:r>
        <w:rPr>
          <w:color w:val="1D1D1B"/>
          <w:w w:val="125"/>
        </w:rPr>
        <w:t>Revd Alison Hall** (3) [2014]</w:t>
      </w:r>
    </w:p>
    <w:p>
      <w:pPr>
        <w:pStyle w:val="BodyText"/>
        <w:spacing w:line="242" w:lineRule="exact"/>
        <w:ind w:left="913"/>
      </w:pPr>
      <w:r>
        <w:rPr>
          <w:color w:val="1D1D1B"/>
          <w:w w:val="120"/>
        </w:rPr>
        <w:t>[</w:t>
      </w:r>
      <w:r>
        <w:rPr>
          <w:i/>
          <w:color w:val="1D1D1B"/>
          <w:w w:val="120"/>
        </w:rPr>
        <w:t>ex officio</w:t>
      </w:r>
      <w:r>
        <w:rPr>
          <w:color w:val="1D1D1B"/>
          <w:w w:val="120"/>
        </w:rPr>
        <w:t>: Honorary Treasurer, Convener, Pensions Executive]</w:t>
      </w:r>
    </w:p>
    <w:p>
      <w:pPr>
        <w:pStyle w:val="BodyText"/>
        <w:spacing w:before="3"/>
        <w:rPr>
          <w:sz w:val="18"/>
        </w:rPr>
      </w:pPr>
    </w:p>
    <w:p>
      <w:pPr>
        <w:pStyle w:val="Heading6"/>
        <w:numPr>
          <w:ilvl w:val="2"/>
          <w:numId w:val="17"/>
        </w:numPr>
        <w:tabs>
          <w:tab w:pos="1595" w:val="left" w:leader="none"/>
        </w:tabs>
        <w:spacing w:line="261" w:lineRule="exact" w:before="0" w:after="0"/>
        <w:ind w:left="1594" w:right="0" w:hanging="682"/>
        <w:jc w:val="left"/>
        <w:rPr>
          <w:color w:val="1D1D1B"/>
        </w:rPr>
      </w:pPr>
      <w:r>
        <w:rPr>
          <w:color w:val="1D1D1B"/>
          <w:w w:val="110"/>
        </w:rPr>
        <w:t>Ministries – Retired Ministers’ Housing Sub-committee</w:t>
      </w:r>
    </w:p>
    <w:p>
      <w:pPr>
        <w:spacing w:line="235" w:lineRule="auto" w:before="0"/>
        <w:ind w:left="913" w:right="2419" w:firstLine="0"/>
        <w:jc w:val="left"/>
        <w:rPr>
          <w:i/>
          <w:sz w:val="20"/>
        </w:rPr>
      </w:pPr>
      <w:r>
        <w:rPr>
          <w:i/>
          <w:color w:val="1D1D1B"/>
          <w:w w:val="110"/>
          <w:sz w:val="20"/>
        </w:rPr>
        <w:t>(In future, members will normally serve for four years but appointments may be extended for  </w:t>
      </w:r>
      <w:r>
        <w:rPr>
          <w:i/>
          <w:color w:val="1D1D1B"/>
          <w:w w:val="110"/>
          <w:sz w:val="20"/>
        </w:rPr>
        <w:t>a further two</w:t>
      </w:r>
      <w:r>
        <w:rPr>
          <w:i/>
          <w:color w:val="1D1D1B"/>
          <w:spacing w:val="11"/>
          <w:w w:val="110"/>
          <w:sz w:val="20"/>
        </w:rPr>
        <w:t> </w:t>
      </w:r>
      <w:r>
        <w:rPr>
          <w:i/>
          <w:color w:val="1D1D1B"/>
          <w:spacing w:val="-3"/>
          <w:w w:val="110"/>
          <w:sz w:val="20"/>
        </w:rPr>
        <w:t>years.)</w:t>
      </w:r>
    </w:p>
    <w:p>
      <w:pPr>
        <w:pStyle w:val="BodyText"/>
        <w:spacing w:line="240" w:lineRule="exact"/>
        <w:ind w:left="913"/>
      </w:pPr>
      <w:r>
        <w:rPr>
          <w:color w:val="1D1D1B"/>
          <w:w w:val="125"/>
        </w:rPr>
        <w:t>Convener: Revd David Bedford [2015]</w:t>
      </w:r>
    </w:p>
    <w:p>
      <w:pPr>
        <w:pStyle w:val="BodyText"/>
        <w:spacing w:line="240" w:lineRule="exact"/>
        <w:ind w:left="913"/>
      </w:pPr>
      <w:r>
        <w:rPr>
          <w:color w:val="1D1D1B"/>
          <w:w w:val="120"/>
        </w:rPr>
        <w:t>Secretary: Secretary, Retired Ministers Housing Society Ltd</w:t>
      </w:r>
    </w:p>
    <w:p>
      <w:pPr>
        <w:pStyle w:val="BodyText"/>
        <w:tabs>
          <w:tab w:pos="4513" w:val="left" w:leader="none"/>
        </w:tabs>
        <w:spacing w:line="240" w:lineRule="exact"/>
        <w:ind w:left="913"/>
      </w:pPr>
      <w:r>
        <w:rPr>
          <w:color w:val="1D1D1B"/>
          <w:w w:val="125"/>
        </w:rPr>
        <w:t>Revd Michael Spencer</w:t>
      </w:r>
      <w:r>
        <w:rPr>
          <w:color w:val="1D1D1B"/>
          <w:spacing w:val="-20"/>
          <w:w w:val="125"/>
        </w:rPr>
        <w:t> </w:t>
      </w:r>
      <w:r>
        <w:rPr>
          <w:color w:val="1D1D1B"/>
          <w:spacing w:val="-7"/>
          <w:w w:val="125"/>
        </w:rPr>
        <w:t>(6)</w:t>
      </w:r>
      <w:r>
        <w:rPr>
          <w:color w:val="1D1D1B"/>
          <w:spacing w:val="-6"/>
          <w:w w:val="125"/>
        </w:rPr>
        <w:t> </w:t>
      </w:r>
      <w:r>
        <w:rPr>
          <w:color w:val="1D1D1B"/>
          <w:spacing w:val="-11"/>
          <w:w w:val="125"/>
        </w:rPr>
        <w:t>[2011]</w:t>
        <w:tab/>
      </w:r>
      <w:r>
        <w:rPr>
          <w:color w:val="1D1D1B"/>
          <w:w w:val="125"/>
        </w:rPr>
        <w:t>Revd Nanette Lewis-Head </w:t>
      </w:r>
      <w:r>
        <w:rPr>
          <w:color w:val="1D1D1B"/>
          <w:spacing w:val="-10"/>
          <w:w w:val="125"/>
        </w:rPr>
        <w:t>(12)</w:t>
      </w:r>
      <w:r>
        <w:rPr>
          <w:color w:val="1D1D1B"/>
          <w:spacing w:val="-4"/>
          <w:w w:val="125"/>
        </w:rPr>
        <w:t> </w:t>
      </w:r>
      <w:r>
        <w:rPr>
          <w:color w:val="1D1D1B"/>
          <w:spacing w:val="-8"/>
          <w:w w:val="125"/>
        </w:rPr>
        <w:t>[2012]</w:t>
      </w:r>
    </w:p>
    <w:p>
      <w:pPr>
        <w:pStyle w:val="BodyText"/>
        <w:tabs>
          <w:tab w:pos="4513" w:val="left" w:leader="none"/>
        </w:tabs>
        <w:spacing w:line="235" w:lineRule="auto"/>
        <w:ind w:left="913" w:right="2419"/>
      </w:pPr>
      <w:r>
        <w:rPr>
          <w:color w:val="1D1D1B"/>
          <w:w w:val="120"/>
        </w:rPr>
        <w:t>Revd Anne Bedford</w:t>
      </w:r>
      <w:r>
        <w:rPr>
          <w:color w:val="1D1D1B"/>
          <w:spacing w:val="52"/>
          <w:w w:val="120"/>
        </w:rPr>
        <w:t> </w:t>
      </w:r>
      <w:r>
        <w:rPr>
          <w:color w:val="1D1D1B"/>
          <w:spacing w:val="-8"/>
          <w:w w:val="120"/>
        </w:rPr>
        <w:t>(3)</w:t>
      </w:r>
      <w:r>
        <w:rPr>
          <w:color w:val="1D1D1B"/>
          <w:spacing w:val="17"/>
          <w:w w:val="120"/>
        </w:rPr>
        <w:t> </w:t>
      </w:r>
      <w:r>
        <w:rPr>
          <w:color w:val="1D1D1B"/>
          <w:spacing w:val="-8"/>
          <w:w w:val="120"/>
        </w:rPr>
        <w:t>[2015]</w:t>
        <w:tab/>
      </w:r>
      <w:r>
        <w:rPr>
          <w:color w:val="1D1D1B"/>
          <w:w w:val="120"/>
        </w:rPr>
        <w:t>Revd John Humphreys </w:t>
      </w:r>
      <w:r>
        <w:rPr>
          <w:color w:val="1D1D1B"/>
          <w:spacing w:val="-3"/>
          <w:w w:val="120"/>
        </w:rPr>
        <w:t>(Synod </w:t>
      </w:r>
      <w:r>
        <w:rPr>
          <w:color w:val="1D1D1B"/>
          <w:w w:val="120"/>
        </w:rPr>
        <w:t>Moderator) </w:t>
      </w:r>
      <w:r>
        <w:rPr>
          <w:color w:val="1D1D1B"/>
          <w:spacing w:val="-9"/>
          <w:w w:val="120"/>
        </w:rPr>
        <w:t>[2013] </w:t>
      </w:r>
      <w:r>
        <w:rPr>
          <w:color w:val="1D1D1B"/>
          <w:spacing w:val="-3"/>
          <w:w w:val="120"/>
        </w:rPr>
        <w:t>[</w:t>
      </w:r>
      <w:r>
        <w:rPr>
          <w:i/>
          <w:color w:val="1D1D1B"/>
          <w:spacing w:val="-3"/>
          <w:w w:val="120"/>
        </w:rPr>
        <w:t>ex </w:t>
      </w:r>
      <w:r>
        <w:rPr>
          <w:i/>
          <w:color w:val="1D1D1B"/>
          <w:w w:val="120"/>
        </w:rPr>
        <w:t>officio: </w:t>
      </w:r>
      <w:r>
        <w:rPr>
          <w:color w:val="1D1D1B"/>
          <w:spacing w:val="2"/>
          <w:w w:val="120"/>
        </w:rPr>
        <w:t>Honorary</w:t>
      </w:r>
      <w:r>
        <w:rPr>
          <w:color w:val="1D1D1B"/>
          <w:spacing w:val="1"/>
          <w:w w:val="120"/>
        </w:rPr>
        <w:t> </w:t>
      </w:r>
      <w:r>
        <w:rPr>
          <w:color w:val="1D1D1B"/>
          <w:spacing w:val="-3"/>
          <w:w w:val="120"/>
        </w:rPr>
        <w:t>Treasurer]</w:t>
      </w:r>
    </w:p>
    <w:p>
      <w:pPr>
        <w:spacing w:line="240" w:lineRule="exact" w:before="0"/>
        <w:ind w:left="913" w:right="0" w:firstLine="0"/>
        <w:jc w:val="left"/>
        <w:rPr>
          <w:i/>
          <w:sz w:val="20"/>
        </w:rPr>
      </w:pPr>
      <w:r>
        <w:rPr>
          <w:i/>
          <w:color w:val="1D1D1B"/>
          <w:w w:val="110"/>
          <w:sz w:val="20"/>
        </w:rPr>
        <w:t>(Properties are managed by a Company viz: Retired Ministers’ Housing Society Ltd.</w:t>
      </w:r>
    </w:p>
    <w:p>
      <w:pPr>
        <w:spacing w:line="235" w:lineRule="auto" w:before="0"/>
        <w:ind w:left="913" w:right="2280" w:firstLine="0"/>
        <w:jc w:val="left"/>
        <w:rPr>
          <w:i/>
          <w:sz w:val="20"/>
        </w:rPr>
      </w:pPr>
      <w:r>
        <w:rPr>
          <w:i/>
          <w:color w:val="1D1D1B"/>
          <w:w w:val="110"/>
          <w:sz w:val="20"/>
        </w:rPr>
        <w:t>Details of the Members of the Board etc may be obtained from the Secretary, Mr Tony Bayley, </w:t>
      </w:r>
      <w:r>
        <w:rPr>
          <w:i/>
          <w:color w:val="1D1D1B"/>
          <w:w w:val="110"/>
          <w:sz w:val="20"/>
        </w:rPr>
        <w:t>at Church House.)</w:t>
      </w:r>
    </w:p>
    <w:p>
      <w:pPr>
        <w:pStyle w:val="BodyText"/>
        <w:spacing w:before="4"/>
        <w:rPr>
          <w:i/>
          <w:sz w:val="18"/>
        </w:rPr>
      </w:pPr>
    </w:p>
    <w:p>
      <w:pPr>
        <w:pStyle w:val="Heading6"/>
        <w:numPr>
          <w:ilvl w:val="2"/>
          <w:numId w:val="17"/>
        </w:numPr>
        <w:tabs>
          <w:tab w:pos="1595" w:val="left" w:leader="none"/>
        </w:tabs>
        <w:spacing w:line="261" w:lineRule="exact" w:before="0" w:after="0"/>
        <w:ind w:left="1594" w:right="0" w:hanging="682"/>
        <w:jc w:val="left"/>
        <w:rPr>
          <w:color w:val="1D1D1B"/>
        </w:rPr>
      </w:pPr>
      <w:r>
        <w:rPr>
          <w:color w:val="1D1D1B"/>
          <w:w w:val="110"/>
        </w:rPr>
        <w:t>Assessment</w:t>
      </w:r>
      <w:r>
        <w:rPr>
          <w:color w:val="1D1D1B"/>
          <w:spacing w:val="-1"/>
          <w:w w:val="110"/>
        </w:rPr>
        <w:t> </w:t>
      </w:r>
      <w:r>
        <w:rPr>
          <w:color w:val="1D1D1B"/>
          <w:w w:val="110"/>
        </w:rPr>
        <w:t>Board</w:t>
      </w:r>
    </w:p>
    <w:p>
      <w:pPr>
        <w:spacing w:line="233" w:lineRule="exact" w:before="0"/>
        <w:ind w:left="913" w:right="0" w:firstLine="0"/>
        <w:jc w:val="left"/>
        <w:rPr>
          <w:i/>
          <w:sz w:val="20"/>
        </w:rPr>
      </w:pPr>
      <w:r>
        <w:rPr>
          <w:i/>
          <w:color w:val="1D1D1B"/>
          <w:w w:val="110"/>
          <w:sz w:val="20"/>
        </w:rPr>
        <w:t>(Members normally serve for five years as training is required.)</w:t>
      </w:r>
    </w:p>
    <w:p>
      <w:pPr>
        <w:pStyle w:val="BodyText"/>
        <w:tabs>
          <w:tab w:pos="2353" w:val="left" w:leader="none"/>
        </w:tabs>
        <w:spacing w:line="240" w:lineRule="exact"/>
        <w:ind w:left="913"/>
      </w:pPr>
      <w:r>
        <w:rPr>
          <w:color w:val="1D1D1B"/>
          <w:w w:val="125"/>
        </w:rPr>
        <w:t>Convener:</w:t>
        <w:tab/>
        <w:t>Dr Graham Campling</w:t>
      </w:r>
      <w:r>
        <w:rPr>
          <w:color w:val="1D1D1B"/>
          <w:spacing w:val="-1"/>
          <w:w w:val="125"/>
        </w:rPr>
        <w:t> </w:t>
      </w:r>
      <w:r>
        <w:rPr>
          <w:color w:val="1D1D1B"/>
          <w:spacing w:val="-8"/>
          <w:w w:val="125"/>
        </w:rPr>
        <w:t>[2014]</w:t>
      </w:r>
    </w:p>
    <w:p>
      <w:pPr>
        <w:pStyle w:val="BodyText"/>
        <w:spacing w:line="235" w:lineRule="auto" w:before="2"/>
        <w:ind w:left="913" w:right="2046"/>
      </w:pPr>
      <w:r>
        <w:rPr>
          <w:color w:val="1D1D1B"/>
          <w:w w:val="120"/>
        </w:rPr>
        <w:t>Retiring 2011 Revd Jan Adamson (13), Revd Sian Collins (12), Mrs Wendy Smith (2) Retiring 2012 Mr Geoffrey Harrison (3), Mr James Horton (4), Mrs Margaret Jenkins (3),</w:t>
      </w:r>
    </w:p>
    <w:p>
      <w:pPr>
        <w:pStyle w:val="BodyText"/>
        <w:spacing w:line="240" w:lineRule="exact"/>
        <w:ind w:left="2353"/>
      </w:pPr>
      <w:r>
        <w:rPr>
          <w:color w:val="1D1D1B"/>
          <w:w w:val="125"/>
        </w:rPr>
        <w:t>Revd Janet Maxwell (1), Revd William Young (6)</w:t>
      </w:r>
    </w:p>
    <w:p>
      <w:pPr>
        <w:pStyle w:val="BodyText"/>
        <w:spacing w:line="235" w:lineRule="auto" w:before="1"/>
        <w:ind w:left="2353" w:right="2774" w:hanging="1440"/>
      </w:pPr>
      <w:r>
        <w:rPr>
          <w:color w:val="1D1D1B"/>
          <w:w w:val="120"/>
        </w:rPr>
        <w:t>Retiring </w:t>
      </w:r>
      <w:r>
        <w:rPr>
          <w:color w:val="1D1D1B"/>
          <w:spacing w:val="-8"/>
          <w:w w:val="120"/>
        </w:rPr>
        <w:t>2013 </w:t>
      </w:r>
      <w:r>
        <w:rPr>
          <w:color w:val="1D1D1B"/>
          <w:w w:val="120"/>
        </w:rPr>
        <w:t>Mrs Irene Wren </w:t>
      </w:r>
      <w:r>
        <w:rPr>
          <w:color w:val="1D1D1B"/>
          <w:spacing w:val="-8"/>
          <w:w w:val="120"/>
        </w:rPr>
        <w:t>(5), </w:t>
      </w:r>
      <w:r>
        <w:rPr>
          <w:color w:val="1D1D1B"/>
          <w:w w:val="120"/>
        </w:rPr>
        <w:t>Revd Lis Mullen </w:t>
      </w:r>
      <w:r>
        <w:rPr>
          <w:color w:val="1D1D1B"/>
          <w:spacing w:val="-8"/>
          <w:w w:val="120"/>
        </w:rPr>
        <w:t>(2), </w:t>
      </w:r>
      <w:r>
        <w:rPr>
          <w:color w:val="1D1D1B"/>
          <w:w w:val="120"/>
        </w:rPr>
        <w:t>Revd </w:t>
      </w:r>
      <w:r>
        <w:rPr>
          <w:color w:val="1D1D1B"/>
          <w:spacing w:val="2"/>
          <w:w w:val="120"/>
        </w:rPr>
        <w:t>Gary </w:t>
      </w:r>
      <w:r>
        <w:rPr>
          <w:color w:val="1D1D1B"/>
          <w:w w:val="120"/>
        </w:rPr>
        <w:t>McGowan </w:t>
      </w:r>
      <w:r>
        <w:rPr>
          <w:color w:val="1D1D1B"/>
          <w:spacing w:val="-8"/>
          <w:w w:val="120"/>
        </w:rPr>
        <w:t>(3), </w:t>
      </w:r>
      <w:r>
        <w:rPr>
          <w:color w:val="1D1D1B"/>
          <w:w w:val="120"/>
        </w:rPr>
        <w:t>Revd Val </w:t>
      </w:r>
      <w:r>
        <w:rPr>
          <w:color w:val="1D1D1B"/>
          <w:spacing w:val="-3"/>
          <w:w w:val="120"/>
        </w:rPr>
        <w:t>Towler</w:t>
      </w:r>
      <w:r>
        <w:rPr>
          <w:color w:val="1D1D1B"/>
          <w:spacing w:val="7"/>
          <w:w w:val="120"/>
        </w:rPr>
        <w:t> </w:t>
      </w:r>
      <w:r>
        <w:rPr>
          <w:color w:val="1D1D1B"/>
          <w:spacing w:val="-11"/>
          <w:w w:val="120"/>
        </w:rPr>
        <w:t>(1)</w:t>
      </w:r>
    </w:p>
    <w:p>
      <w:pPr>
        <w:pStyle w:val="BodyText"/>
        <w:spacing w:line="235" w:lineRule="auto" w:before="2"/>
        <w:ind w:left="2353" w:right="2708" w:hanging="1440"/>
      </w:pPr>
      <w:r>
        <w:rPr>
          <w:color w:val="1D1D1B"/>
          <w:w w:val="120"/>
        </w:rPr>
        <w:t>Retiring </w:t>
      </w:r>
      <w:r>
        <w:rPr>
          <w:color w:val="1D1D1B"/>
          <w:spacing w:val="-7"/>
          <w:w w:val="120"/>
        </w:rPr>
        <w:t>2014 </w:t>
      </w:r>
      <w:r>
        <w:rPr>
          <w:color w:val="1D1D1B"/>
          <w:w w:val="120"/>
        </w:rPr>
        <w:t>Mr Mark Hayes </w:t>
      </w:r>
      <w:r>
        <w:rPr>
          <w:color w:val="1D1D1B"/>
          <w:spacing w:val="-3"/>
          <w:w w:val="120"/>
        </w:rPr>
        <w:t>(7), </w:t>
      </w:r>
      <w:r>
        <w:rPr>
          <w:color w:val="1D1D1B"/>
          <w:w w:val="120"/>
        </w:rPr>
        <w:t>Mr Robin Pencavel </w:t>
      </w:r>
      <w:r>
        <w:rPr>
          <w:color w:val="1D1D1B"/>
          <w:spacing w:val="-8"/>
          <w:w w:val="120"/>
        </w:rPr>
        <w:t>(8), </w:t>
      </w:r>
      <w:r>
        <w:rPr>
          <w:color w:val="1D1D1B"/>
          <w:w w:val="120"/>
        </w:rPr>
        <w:t>Revd Jamie Kissack </w:t>
      </w:r>
      <w:r>
        <w:rPr>
          <w:color w:val="1D1D1B"/>
          <w:spacing w:val="-10"/>
          <w:w w:val="120"/>
        </w:rPr>
        <w:t>(4), </w:t>
      </w:r>
      <w:r>
        <w:rPr>
          <w:color w:val="1D1D1B"/>
          <w:w w:val="120"/>
        </w:rPr>
        <w:t>Revd Paul Floe</w:t>
      </w:r>
      <w:r>
        <w:rPr>
          <w:color w:val="1D1D1B"/>
          <w:spacing w:val="6"/>
          <w:w w:val="120"/>
        </w:rPr>
        <w:t> </w:t>
      </w:r>
      <w:r>
        <w:rPr>
          <w:color w:val="1D1D1B"/>
          <w:spacing w:val="-10"/>
          <w:w w:val="120"/>
        </w:rPr>
        <w:t>(12)</w:t>
      </w:r>
    </w:p>
    <w:p>
      <w:pPr>
        <w:pStyle w:val="BodyText"/>
        <w:spacing w:line="240" w:lineRule="exact"/>
        <w:ind w:left="913"/>
      </w:pPr>
      <w:r>
        <w:rPr>
          <w:color w:val="1D1D1B"/>
          <w:w w:val="120"/>
        </w:rPr>
        <w:t>Retiring 2015 Mrs Judith Garthwaite** (4), Mr Rod Morrison** (4),</w:t>
      </w:r>
    </w:p>
    <w:p>
      <w:pPr>
        <w:pStyle w:val="BodyText"/>
        <w:spacing w:line="242" w:lineRule="exact"/>
        <w:ind w:left="2353"/>
      </w:pPr>
      <w:r>
        <w:rPr>
          <w:color w:val="1D1D1B"/>
          <w:w w:val="120"/>
        </w:rPr>
        <w:t>Ms Mercy Nimako** (11), Mrs Maureen Campbell** (10)</w:t>
      </w:r>
    </w:p>
    <w:p>
      <w:pPr>
        <w:spacing w:after="0" w:line="242" w:lineRule="exact"/>
        <w:sectPr>
          <w:pgSz w:w="11910" w:h="16840"/>
          <w:pgMar w:header="281" w:footer="647" w:top="940" w:bottom="840" w:left="220" w:right="0"/>
        </w:sectPr>
      </w:pPr>
    </w:p>
    <w:p>
      <w:pPr>
        <w:pStyle w:val="BodyText"/>
        <w:spacing w:before="5"/>
        <w:rPr>
          <w:sz w:val="9"/>
        </w:rPr>
      </w:pPr>
    </w:p>
    <w:p>
      <w:pPr>
        <w:pStyle w:val="Heading6"/>
        <w:numPr>
          <w:ilvl w:val="1"/>
          <w:numId w:val="17"/>
        </w:numPr>
        <w:tabs>
          <w:tab w:pos="2444" w:val="left" w:leader="none"/>
          <w:tab w:pos="2445" w:val="left" w:leader="none"/>
        </w:tabs>
        <w:spacing w:line="261" w:lineRule="exact" w:before="93" w:after="0"/>
        <w:ind w:left="2444" w:right="0" w:hanging="681"/>
        <w:jc w:val="left"/>
        <w:rPr>
          <w:color w:val="1D1D1B"/>
        </w:rPr>
      </w:pPr>
      <w:r>
        <w:rPr/>
        <w:pict>
          <v:rect style="position:absolute;margin-left:553.991028pt;margin-top:-7.644712pt;width:22.677pt;height:22.677pt;mso-position-horizontal-relative:page;mso-position-vertical-relative:paragraph;z-index:252011520" filled="true" fillcolor="#cfe09b" stroked="false">
            <v:fill type="solid"/>
            <w10:wrap type="none"/>
          </v:rect>
        </w:pict>
      </w:r>
      <w:r>
        <w:rPr>
          <w:color w:val="1D1D1B"/>
          <w:w w:val="110"/>
        </w:rPr>
        <w:t>Education and Learning</w:t>
      </w:r>
      <w:r>
        <w:rPr>
          <w:color w:val="1D1D1B"/>
          <w:spacing w:val="-1"/>
          <w:w w:val="110"/>
        </w:rPr>
        <w:t> </w:t>
      </w:r>
      <w:r>
        <w:rPr>
          <w:color w:val="1D1D1B"/>
          <w:w w:val="110"/>
        </w:rPr>
        <w:t>Committee</w:t>
      </w:r>
    </w:p>
    <w:p>
      <w:pPr>
        <w:pStyle w:val="BodyText"/>
        <w:tabs>
          <w:tab w:pos="6804" w:val="left" w:leader="none"/>
        </w:tabs>
        <w:spacing w:line="235" w:lineRule="auto"/>
        <w:ind w:left="1764" w:right="2255"/>
      </w:pPr>
      <w:r>
        <w:rPr/>
        <w:pict>
          <v:rect style="position:absolute;margin-left:553.991028pt;margin-top:6.068563pt;width:22.677pt;height:22.677pt;mso-position-horizontal-relative:page;mso-position-vertical-relative:paragraph;z-index:252012544" filled="true" fillcolor="#f1f6e3" stroked="false">
            <v:fill type="solid"/>
            <w10:wrap type="none"/>
          </v:rect>
        </w:pict>
      </w:r>
      <w:r>
        <w:rPr>
          <w:color w:val="1D1D1B"/>
          <w:w w:val="120"/>
        </w:rPr>
        <w:t>Convener: Professor Malcolm</w:t>
      </w:r>
      <w:r>
        <w:rPr>
          <w:color w:val="1D1D1B"/>
          <w:spacing w:val="14"/>
          <w:w w:val="120"/>
        </w:rPr>
        <w:t> </w:t>
      </w:r>
      <w:r>
        <w:rPr>
          <w:color w:val="1D1D1B"/>
          <w:w w:val="120"/>
        </w:rPr>
        <w:t>Johnson</w:t>
      </w:r>
      <w:r>
        <w:rPr>
          <w:color w:val="1D1D1B"/>
          <w:spacing w:val="5"/>
          <w:w w:val="120"/>
        </w:rPr>
        <w:t> </w:t>
      </w:r>
      <w:r>
        <w:rPr>
          <w:color w:val="1D1D1B"/>
          <w:spacing w:val="-11"/>
          <w:w w:val="120"/>
        </w:rPr>
        <w:t>[2011]</w:t>
        <w:tab/>
      </w:r>
      <w:r>
        <w:rPr>
          <w:color w:val="1D1D1B"/>
          <w:w w:val="120"/>
        </w:rPr>
        <w:t>#Revd John Smith** </w:t>
      </w:r>
      <w:r>
        <w:rPr>
          <w:color w:val="1D1D1B"/>
          <w:spacing w:val="-8"/>
          <w:w w:val="120"/>
        </w:rPr>
        <w:t>[2015] </w:t>
      </w:r>
      <w:r>
        <w:rPr>
          <w:color w:val="1D1D1B"/>
          <w:w w:val="120"/>
        </w:rPr>
        <w:t>Secretary: Secretary for Education and</w:t>
      </w:r>
      <w:r>
        <w:rPr>
          <w:color w:val="1D1D1B"/>
          <w:spacing w:val="12"/>
          <w:w w:val="120"/>
        </w:rPr>
        <w:t> </w:t>
      </w:r>
      <w:r>
        <w:rPr>
          <w:color w:val="1D1D1B"/>
          <w:w w:val="120"/>
        </w:rPr>
        <w:t>Learning</w:t>
      </w:r>
    </w:p>
    <w:p>
      <w:pPr>
        <w:pStyle w:val="BodyText"/>
        <w:tabs>
          <w:tab w:pos="6804" w:val="left" w:leader="none"/>
        </w:tabs>
        <w:spacing w:line="240" w:lineRule="exact"/>
        <w:ind w:left="1764"/>
      </w:pPr>
      <w:r>
        <w:rPr>
          <w:color w:val="1D1D1B"/>
          <w:w w:val="125"/>
        </w:rPr>
        <w:t>Revd Dr </w:t>
      </w:r>
      <w:r>
        <w:rPr>
          <w:color w:val="1D1D1B"/>
          <w:spacing w:val="2"/>
          <w:w w:val="125"/>
        </w:rPr>
        <w:t>Robert </w:t>
      </w:r>
      <w:r>
        <w:rPr>
          <w:color w:val="1D1D1B"/>
          <w:w w:val="125"/>
        </w:rPr>
        <w:t>Pope</w:t>
      </w:r>
      <w:r>
        <w:rPr>
          <w:color w:val="1D1D1B"/>
          <w:spacing w:val="-16"/>
          <w:w w:val="125"/>
        </w:rPr>
        <w:t> </w:t>
      </w:r>
      <w:r>
        <w:rPr>
          <w:color w:val="1D1D1B"/>
          <w:spacing w:val="-10"/>
          <w:w w:val="125"/>
        </w:rPr>
        <w:t>(12)</w:t>
      </w:r>
      <w:r>
        <w:rPr>
          <w:color w:val="1D1D1B"/>
          <w:spacing w:val="-3"/>
          <w:w w:val="125"/>
        </w:rPr>
        <w:t> </w:t>
      </w:r>
      <w:r>
        <w:rPr>
          <w:color w:val="1D1D1B"/>
          <w:spacing w:val="-11"/>
          <w:w w:val="125"/>
        </w:rPr>
        <w:t>[2011]</w:t>
        <w:tab/>
      </w:r>
      <w:r>
        <w:rPr>
          <w:color w:val="1D1D1B"/>
          <w:w w:val="125"/>
        </w:rPr>
        <w:t>Revd</w:t>
      </w:r>
      <w:r>
        <w:rPr>
          <w:color w:val="1D1D1B"/>
          <w:spacing w:val="-21"/>
          <w:w w:val="125"/>
        </w:rPr>
        <w:t> </w:t>
      </w:r>
      <w:r>
        <w:rPr>
          <w:color w:val="1D1D1B"/>
          <w:w w:val="125"/>
        </w:rPr>
        <w:t>Jennifer</w:t>
      </w:r>
      <w:r>
        <w:rPr>
          <w:color w:val="1D1D1B"/>
          <w:spacing w:val="-20"/>
          <w:w w:val="125"/>
        </w:rPr>
        <w:t> </w:t>
      </w:r>
      <w:r>
        <w:rPr>
          <w:color w:val="1D1D1B"/>
          <w:w w:val="125"/>
        </w:rPr>
        <w:t>Snashall</w:t>
      </w:r>
      <w:r>
        <w:rPr>
          <w:color w:val="1D1D1B"/>
          <w:spacing w:val="-21"/>
          <w:w w:val="125"/>
        </w:rPr>
        <w:t> </w:t>
      </w:r>
      <w:r>
        <w:rPr>
          <w:color w:val="1D1D1B"/>
          <w:spacing w:val="-14"/>
          <w:w w:val="125"/>
        </w:rPr>
        <w:t>(11)</w:t>
      </w:r>
      <w:r>
        <w:rPr>
          <w:color w:val="1D1D1B"/>
          <w:spacing w:val="-20"/>
          <w:w w:val="125"/>
        </w:rPr>
        <w:t> </w:t>
      </w:r>
      <w:r>
        <w:rPr>
          <w:color w:val="1D1D1B"/>
          <w:spacing w:val="-8"/>
          <w:w w:val="125"/>
        </w:rPr>
        <w:t>[2012]</w:t>
      </w:r>
    </w:p>
    <w:p>
      <w:pPr>
        <w:pStyle w:val="BodyText"/>
        <w:tabs>
          <w:tab w:pos="6804" w:val="left" w:leader="none"/>
        </w:tabs>
        <w:spacing w:line="235" w:lineRule="auto"/>
        <w:ind w:left="1764" w:right="1243"/>
      </w:pPr>
      <w:r>
        <w:rPr>
          <w:color w:val="1D1D1B"/>
          <w:w w:val="125"/>
        </w:rPr>
        <w:t>Revd Dr James Coleman</w:t>
      </w:r>
      <w:r>
        <w:rPr>
          <w:color w:val="1D1D1B"/>
          <w:spacing w:val="-28"/>
          <w:w w:val="125"/>
        </w:rPr>
        <w:t> </w:t>
      </w:r>
      <w:r>
        <w:rPr>
          <w:color w:val="1D1D1B"/>
          <w:spacing w:val="-10"/>
          <w:w w:val="125"/>
        </w:rPr>
        <w:t>(4)</w:t>
      </w:r>
      <w:r>
        <w:rPr>
          <w:color w:val="1D1D1B"/>
          <w:spacing w:val="-7"/>
          <w:w w:val="125"/>
        </w:rPr>
        <w:t> </w:t>
      </w:r>
      <w:r>
        <w:rPr>
          <w:color w:val="1D1D1B"/>
          <w:spacing w:val="-8"/>
          <w:w w:val="125"/>
        </w:rPr>
        <w:t>[2012]</w:t>
        <w:tab/>
      </w:r>
      <w:r>
        <w:rPr>
          <w:color w:val="1D1D1B"/>
          <w:w w:val="125"/>
        </w:rPr>
        <w:t>Mrs</w:t>
      </w:r>
      <w:r>
        <w:rPr>
          <w:color w:val="1D1D1B"/>
          <w:spacing w:val="-18"/>
          <w:w w:val="125"/>
        </w:rPr>
        <w:t> </w:t>
      </w:r>
      <w:r>
        <w:rPr>
          <w:color w:val="1D1D1B"/>
          <w:w w:val="125"/>
        </w:rPr>
        <w:t>Fiona</w:t>
      </w:r>
      <w:r>
        <w:rPr>
          <w:color w:val="1D1D1B"/>
          <w:spacing w:val="-19"/>
          <w:w w:val="125"/>
        </w:rPr>
        <w:t> </w:t>
      </w:r>
      <w:r>
        <w:rPr>
          <w:color w:val="1D1D1B"/>
          <w:w w:val="125"/>
        </w:rPr>
        <w:t>Weighton-Smith</w:t>
      </w:r>
      <w:r>
        <w:rPr>
          <w:color w:val="1D1D1B"/>
          <w:spacing w:val="-19"/>
          <w:w w:val="125"/>
        </w:rPr>
        <w:t> </w:t>
      </w:r>
      <w:r>
        <w:rPr>
          <w:color w:val="1D1D1B"/>
          <w:spacing w:val="-10"/>
          <w:w w:val="125"/>
        </w:rPr>
        <w:t>(4)</w:t>
      </w:r>
      <w:r>
        <w:rPr>
          <w:color w:val="1D1D1B"/>
          <w:spacing w:val="-19"/>
          <w:w w:val="125"/>
        </w:rPr>
        <w:t> </w:t>
      </w:r>
      <w:r>
        <w:rPr>
          <w:color w:val="1D1D1B"/>
          <w:spacing w:val="-8"/>
          <w:w w:val="125"/>
        </w:rPr>
        <w:t>[2012] </w:t>
      </w:r>
      <w:r>
        <w:rPr>
          <w:color w:val="1D1D1B"/>
          <w:w w:val="125"/>
        </w:rPr>
        <w:t>Revd</w:t>
      </w:r>
      <w:r>
        <w:rPr>
          <w:color w:val="1D1D1B"/>
          <w:spacing w:val="-11"/>
          <w:w w:val="125"/>
        </w:rPr>
        <w:t> </w:t>
      </w:r>
      <w:r>
        <w:rPr>
          <w:color w:val="1D1D1B"/>
          <w:w w:val="125"/>
        </w:rPr>
        <w:t>Dr</w:t>
      </w:r>
      <w:r>
        <w:rPr>
          <w:color w:val="1D1D1B"/>
          <w:spacing w:val="-11"/>
          <w:w w:val="125"/>
        </w:rPr>
        <w:t> </w:t>
      </w:r>
      <w:r>
        <w:rPr>
          <w:color w:val="1D1D1B"/>
          <w:w w:val="125"/>
        </w:rPr>
        <w:t>Susan</w:t>
      </w:r>
      <w:r>
        <w:rPr>
          <w:color w:val="1D1D1B"/>
          <w:spacing w:val="-11"/>
          <w:w w:val="125"/>
        </w:rPr>
        <w:t> </w:t>
      </w:r>
      <w:r>
        <w:rPr>
          <w:color w:val="1D1D1B"/>
          <w:w w:val="125"/>
        </w:rPr>
        <w:t>Durber</w:t>
      </w:r>
      <w:r>
        <w:rPr>
          <w:color w:val="1D1D1B"/>
          <w:spacing w:val="-11"/>
          <w:w w:val="125"/>
        </w:rPr>
        <w:t> </w:t>
      </w:r>
      <w:r>
        <w:rPr>
          <w:color w:val="1D1D1B"/>
          <w:w w:val="125"/>
        </w:rPr>
        <w:t>(Resource</w:t>
      </w:r>
      <w:r>
        <w:rPr>
          <w:color w:val="1D1D1B"/>
          <w:spacing w:val="-11"/>
          <w:w w:val="125"/>
        </w:rPr>
        <w:t> </w:t>
      </w:r>
      <w:r>
        <w:rPr>
          <w:color w:val="1D1D1B"/>
          <w:spacing w:val="-3"/>
          <w:w w:val="125"/>
        </w:rPr>
        <w:t>Centre)</w:t>
      </w:r>
      <w:r>
        <w:rPr>
          <w:color w:val="1D1D1B"/>
          <w:spacing w:val="-11"/>
          <w:w w:val="125"/>
        </w:rPr>
        <w:t> </w:t>
      </w:r>
      <w:r>
        <w:rPr>
          <w:color w:val="1D1D1B"/>
          <w:spacing w:val="-9"/>
          <w:w w:val="125"/>
        </w:rPr>
        <w:t>[2013]</w:t>
        <w:tab/>
      </w:r>
      <w:r>
        <w:rPr>
          <w:color w:val="1D1D1B"/>
          <w:w w:val="125"/>
        </w:rPr>
        <w:t>Revd Dr David Whiting </w:t>
      </w:r>
      <w:r>
        <w:rPr>
          <w:color w:val="1D1D1B"/>
          <w:spacing w:val="-11"/>
          <w:w w:val="125"/>
        </w:rPr>
        <w:t>(1)</w:t>
      </w:r>
      <w:r>
        <w:rPr>
          <w:color w:val="1D1D1B"/>
          <w:spacing w:val="-1"/>
          <w:w w:val="125"/>
        </w:rPr>
        <w:t> </w:t>
      </w:r>
      <w:r>
        <w:rPr>
          <w:color w:val="1D1D1B"/>
          <w:spacing w:val="-9"/>
          <w:w w:val="125"/>
        </w:rPr>
        <w:t>[2013]</w:t>
      </w:r>
    </w:p>
    <w:p>
      <w:pPr>
        <w:pStyle w:val="BodyText"/>
        <w:tabs>
          <w:tab w:pos="6804" w:val="left" w:leader="none"/>
        </w:tabs>
        <w:spacing w:line="240" w:lineRule="exact"/>
        <w:ind w:left="1764"/>
      </w:pPr>
      <w:r>
        <w:rPr>
          <w:color w:val="1D1D1B"/>
          <w:w w:val="120"/>
        </w:rPr>
        <w:t>Mr Celvon Binns**</w:t>
      </w:r>
      <w:r>
        <w:rPr>
          <w:color w:val="1D1D1B"/>
          <w:spacing w:val="19"/>
          <w:w w:val="120"/>
        </w:rPr>
        <w:t> </w:t>
      </w:r>
      <w:r>
        <w:rPr>
          <w:color w:val="1D1D1B"/>
          <w:spacing w:val="-7"/>
          <w:w w:val="120"/>
        </w:rPr>
        <w:t>(6)</w:t>
      </w:r>
      <w:r>
        <w:rPr>
          <w:color w:val="1D1D1B"/>
          <w:spacing w:val="7"/>
          <w:w w:val="120"/>
        </w:rPr>
        <w:t> </w:t>
      </w:r>
      <w:r>
        <w:rPr>
          <w:color w:val="1D1D1B"/>
          <w:spacing w:val="-8"/>
          <w:w w:val="120"/>
        </w:rPr>
        <w:t>[2014]</w:t>
        <w:tab/>
      </w:r>
      <w:r>
        <w:rPr>
          <w:color w:val="1D1D1B"/>
          <w:w w:val="120"/>
        </w:rPr>
        <w:t>Mrs Lindsey Cole** </w:t>
      </w:r>
      <w:r>
        <w:rPr>
          <w:color w:val="1D1D1B"/>
          <w:spacing w:val="-8"/>
          <w:w w:val="120"/>
        </w:rPr>
        <w:t>(5)</w:t>
      </w:r>
      <w:r>
        <w:rPr>
          <w:color w:val="1D1D1B"/>
          <w:spacing w:val="12"/>
          <w:w w:val="120"/>
        </w:rPr>
        <w:t> </w:t>
      </w:r>
      <w:r>
        <w:rPr>
          <w:color w:val="1D1D1B"/>
          <w:spacing w:val="-8"/>
          <w:w w:val="120"/>
        </w:rPr>
        <w:t>[2014]</w:t>
      </w:r>
    </w:p>
    <w:p>
      <w:pPr>
        <w:pStyle w:val="BodyText"/>
        <w:spacing w:line="242" w:lineRule="exact"/>
        <w:ind w:left="1764"/>
      </w:pPr>
      <w:r>
        <w:rPr>
          <w:color w:val="1D1D1B"/>
          <w:w w:val="120"/>
        </w:rPr>
        <w:t>Ms Sue Matthews** (6) [2014]</w:t>
      </w:r>
    </w:p>
    <w:p>
      <w:pPr>
        <w:pStyle w:val="BodyText"/>
        <w:rPr>
          <w:sz w:val="18"/>
        </w:rPr>
      </w:pPr>
    </w:p>
    <w:p>
      <w:pPr>
        <w:pStyle w:val="Heading6"/>
        <w:numPr>
          <w:ilvl w:val="2"/>
          <w:numId w:val="17"/>
        </w:numPr>
        <w:tabs>
          <w:tab w:pos="2445" w:val="left" w:leader="none"/>
        </w:tabs>
        <w:spacing w:line="261" w:lineRule="exact" w:before="0" w:after="0"/>
        <w:ind w:left="2444" w:right="0" w:hanging="681"/>
        <w:jc w:val="left"/>
        <w:rPr>
          <w:color w:val="1D1D1B"/>
        </w:rPr>
      </w:pPr>
      <w:r>
        <w:rPr>
          <w:color w:val="1D1D1B"/>
          <w:w w:val="110"/>
        </w:rPr>
        <w:t>Windermere Management</w:t>
      </w:r>
      <w:r>
        <w:rPr>
          <w:color w:val="1D1D1B"/>
          <w:spacing w:val="-1"/>
          <w:w w:val="110"/>
        </w:rPr>
        <w:t> </w:t>
      </w:r>
      <w:r>
        <w:rPr>
          <w:color w:val="1D1D1B"/>
          <w:w w:val="110"/>
        </w:rPr>
        <w:t>Committee</w:t>
      </w:r>
    </w:p>
    <w:p>
      <w:pPr>
        <w:pStyle w:val="BodyText"/>
        <w:spacing w:line="233" w:lineRule="exact"/>
        <w:ind w:left="1764"/>
      </w:pPr>
      <w:r>
        <w:rPr>
          <w:color w:val="1D1D1B"/>
          <w:w w:val="120"/>
        </w:rPr>
        <w:t>Convener: Revd Howard Sharp* [2013]</w:t>
      </w:r>
    </w:p>
    <w:p>
      <w:pPr>
        <w:pStyle w:val="BodyText"/>
        <w:spacing w:line="240" w:lineRule="exact"/>
        <w:ind w:left="1764"/>
      </w:pPr>
      <w:r>
        <w:rPr>
          <w:color w:val="1D1D1B"/>
          <w:w w:val="120"/>
        </w:rPr>
        <w:t>Minute Secretary: Mrs Jenny Poulter ** (4) [2013]</w:t>
      </w:r>
    </w:p>
    <w:p>
      <w:pPr>
        <w:pStyle w:val="BodyText"/>
        <w:tabs>
          <w:tab w:pos="6084" w:val="left" w:leader="none"/>
        </w:tabs>
        <w:spacing w:line="240" w:lineRule="exact"/>
        <w:ind w:left="1764"/>
      </w:pPr>
      <w:r>
        <w:rPr>
          <w:color w:val="1D1D1B"/>
          <w:w w:val="125"/>
        </w:rPr>
        <w:t>Dr Peter Clarke</w:t>
      </w:r>
      <w:r>
        <w:rPr>
          <w:color w:val="1D1D1B"/>
          <w:spacing w:val="-8"/>
          <w:w w:val="125"/>
        </w:rPr>
        <w:t> </w:t>
      </w:r>
      <w:r>
        <w:rPr>
          <w:color w:val="1D1D1B"/>
          <w:spacing w:val="-11"/>
          <w:w w:val="125"/>
        </w:rPr>
        <w:t>(1)</w:t>
      </w:r>
      <w:r>
        <w:rPr>
          <w:color w:val="1D1D1B"/>
          <w:spacing w:val="-3"/>
          <w:w w:val="125"/>
        </w:rPr>
        <w:t> </w:t>
      </w:r>
      <w:r>
        <w:rPr>
          <w:color w:val="1D1D1B"/>
          <w:spacing w:val="-11"/>
          <w:w w:val="125"/>
        </w:rPr>
        <w:t>[2011]</w:t>
        <w:tab/>
      </w:r>
      <w:r>
        <w:rPr>
          <w:color w:val="1D1D1B"/>
          <w:w w:val="125"/>
        </w:rPr>
        <w:t>Mr Nick Andrews </w:t>
      </w:r>
      <w:r>
        <w:rPr>
          <w:color w:val="1D1D1B"/>
          <w:spacing w:val="-11"/>
          <w:w w:val="125"/>
        </w:rPr>
        <w:t>(1)</w:t>
      </w:r>
      <w:r>
        <w:rPr>
          <w:color w:val="1D1D1B"/>
          <w:spacing w:val="-3"/>
          <w:w w:val="125"/>
        </w:rPr>
        <w:t> </w:t>
      </w:r>
      <w:r>
        <w:rPr>
          <w:color w:val="1D1D1B"/>
          <w:spacing w:val="-11"/>
          <w:w w:val="125"/>
        </w:rPr>
        <w:t>[2011]</w:t>
      </w:r>
    </w:p>
    <w:p>
      <w:pPr>
        <w:pStyle w:val="BodyText"/>
        <w:tabs>
          <w:tab w:pos="6084" w:val="left" w:leader="none"/>
        </w:tabs>
        <w:spacing w:line="240" w:lineRule="exact"/>
        <w:ind w:left="1764"/>
      </w:pPr>
      <w:r>
        <w:rPr>
          <w:color w:val="1D1D1B"/>
          <w:w w:val="125"/>
        </w:rPr>
        <w:t>Mr Graham Law</w:t>
      </w:r>
      <w:r>
        <w:rPr>
          <w:color w:val="1D1D1B"/>
          <w:spacing w:val="-12"/>
          <w:w w:val="125"/>
        </w:rPr>
        <w:t> </w:t>
      </w:r>
      <w:r>
        <w:rPr>
          <w:color w:val="1D1D1B"/>
          <w:spacing w:val="-7"/>
          <w:w w:val="125"/>
        </w:rPr>
        <w:t>(6)</w:t>
      </w:r>
      <w:r>
        <w:rPr>
          <w:color w:val="1D1D1B"/>
          <w:spacing w:val="-4"/>
          <w:w w:val="125"/>
        </w:rPr>
        <w:t> </w:t>
      </w:r>
      <w:r>
        <w:rPr>
          <w:color w:val="1D1D1B"/>
          <w:spacing w:val="-9"/>
          <w:w w:val="125"/>
        </w:rPr>
        <w:t>[2013]</w:t>
        <w:tab/>
      </w:r>
      <w:r>
        <w:rPr>
          <w:color w:val="1D1D1B"/>
          <w:w w:val="125"/>
        </w:rPr>
        <w:t>Mrs</w:t>
      </w:r>
      <w:r>
        <w:rPr>
          <w:color w:val="1D1D1B"/>
          <w:spacing w:val="-12"/>
          <w:w w:val="125"/>
        </w:rPr>
        <w:t> </w:t>
      </w:r>
      <w:r>
        <w:rPr>
          <w:color w:val="1D1D1B"/>
          <w:w w:val="125"/>
        </w:rPr>
        <w:t>Joan</w:t>
      </w:r>
      <w:r>
        <w:rPr>
          <w:color w:val="1D1D1B"/>
          <w:spacing w:val="-12"/>
          <w:w w:val="125"/>
        </w:rPr>
        <w:t> </w:t>
      </w:r>
      <w:r>
        <w:rPr>
          <w:color w:val="1D1D1B"/>
          <w:spacing w:val="-4"/>
          <w:w w:val="125"/>
        </w:rPr>
        <w:t>Stocker</w:t>
      </w:r>
      <w:r>
        <w:rPr>
          <w:color w:val="1D1D1B"/>
          <w:spacing w:val="-12"/>
          <w:w w:val="125"/>
        </w:rPr>
        <w:t> </w:t>
      </w:r>
      <w:r>
        <w:rPr>
          <w:color w:val="1D1D1B"/>
          <w:spacing w:val="-4"/>
          <w:w w:val="125"/>
        </w:rPr>
        <w:t>(representative</w:t>
      </w:r>
      <w:r>
        <w:rPr>
          <w:color w:val="1D1D1B"/>
          <w:spacing w:val="-12"/>
          <w:w w:val="125"/>
        </w:rPr>
        <w:t> </w:t>
      </w:r>
      <w:r>
        <w:rPr>
          <w:color w:val="1D1D1B"/>
          <w:w w:val="125"/>
        </w:rPr>
        <w:t>of</w:t>
      </w:r>
      <w:r>
        <w:rPr>
          <w:color w:val="1D1D1B"/>
          <w:spacing w:val="-11"/>
          <w:w w:val="125"/>
        </w:rPr>
        <w:t> </w:t>
      </w:r>
      <w:r>
        <w:rPr>
          <w:color w:val="1D1D1B"/>
          <w:w w:val="125"/>
        </w:rPr>
        <w:t>Carver</w:t>
      </w:r>
      <w:r>
        <w:rPr>
          <w:color w:val="1D1D1B"/>
          <w:spacing w:val="-12"/>
          <w:w w:val="125"/>
        </w:rPr>
        <w:t> </w:t>
      </w:r>
      <w:r>
        <w:rPr>
          <w:color w:val="1D1D1B"/>
          <w:w w:val="125"/>
        </w:rPr>
        <w:t>URC)</w:t>
      </w:r>
    </w:p>
    <w:p>
      <w:pPr>
        <w:pStyle w:val="BodyText"/>
        <w:spacing w:line="240" w:lineRule="exact"/>
        <w:ind w:left="1764"/>
      </w:pPr>
      <w:r>
        <w:rPr>
          <w:color w:val="1D1D1B"/>
          <w:w w:val="120"/>
        </w:rPr>
        <w:t>Secretary for Education and Learning</w:t>
      </w:r>
    </w:p>
    <w:p>
      <w:pPr>
        <w:spacing w:line="242" w:lineRule="exact" w:before="0"/>
        <w:ind w:left="1764" w:right="0" w:firstLine="0"/>
        <w:jc w:val="left"/>
        <w:rPr>
          <w:i/>
          <w:sz w:val="20"/>
        </w:rPr>
      </w:pPr>
      <w:r>
        <w:rPr>
          <w:i/>
          <w:color w:val="1D1D1B"/>
          <w:w w:val="115"/>
          <w:sz w:val="20"/>
        </w:rPr>
        <w:t>(The number of members may change in the light of future experience.)</w:t>
      </w:r>
    </w:p>
    <w:p>
      <w:pPr>
        <w:pStyle w:val="BodyText"/>
        <w:spacing w:before="3"/>
        <w:rPr>
          <w:i/>
          <w:sz w:val="18"/>
        </w:rPr>
      </w:pPr>
    </w:p>
    <w:p>
      <w:pPr>
        <w:pStyle w:val="Heading6"/>
        <w:numPr>
          <w:ilvl w:val="2"/>
          <w:numId w:val="17"/>
        </w:numPr>
        <w:tabs>
          <w:tab w:pos="2445" w:val="left" w:leader="none"/>
        </w:tabs>
        <w:spacing w:line="261" w:lineRule="exact" w:before="0" w:after="0"/>
        <w:ind w:left="2444" w:right="0" w:hanging="681"/>
        <w:jc w:val="left"/>
        <w:rPr>
          <w:color w:val="1D1D1B"/>
        </w:rPr>
      </w:pPr>
      <w:r>
        <w:rPr>
          <w:color w:val="1D1D1B"/>
          <w:w w:val="110"/>
        </w:rPr>
        <w:t>Education for Ministry Phase 2 and 3 </w:t>
      </w:r>
      <w:r>
        <w:rPr>
          <w:color w:val="1D1D1B"/>
          <w:spacing w:val="-4"/>
          <w:w w:val="110"/>
        </w:rPr>
        <w:t>(EM2/3)</w:t>
      </w:r>
      <w:r>
        <w:rPr>
          <w:color w:val="1D1D1B"/>
          <w:spacing w:val="2"/>
          <w:w w:val="110"/>
        </w:rPr>
        <w:t> </w:t>
      </w:r>
      <w:r>
        <w:rPr>
          <w:color w:val="1D1D1B"/>
          <w:w w:val="110"/>
        </w:rPr>
        <w:t>Sub-committee</w:t>
      </w:r>
    </w:p>
    <w:p>
      <w:pPr>
        <w:pStyle w:val="BodyText"/>
        <w:spacing w:line="233" w:lineRule="exact"/>
        <w:ind w:left="1764"/>
      </w:pPr>
      <w:r>
        <w:rPr>
          <w:color w:val="1D1D1B"/>
          <w:w w:val="120"/>
        </w:rPr>
        <w:t>Convener: Dr Ian Morrison</w:t>
      </w:r>
    </w:p>
    <w:p>
      <w:pPr>
        <w:pStyle w:val="BodyText"/>
        <w:spacing w:line="235" w:lineRule="auto" w:before="2"/>
        <w:ind w:left="1764" w:right="3669"/>
      </w:pPr>
      <w:r>
        <w:rPr>
          <w:color w:val="1D1D1B"/>
          <w:w w:val="120"/>
        </w:rPr>
        <w:t>Minute Secretary: Revd Elizabeth Gray-King (EM2/3 Officer) Revd David Poulton (EM3 Minister)</w:t>
      </w:r>
    </w:p>
    <w:p>
      <w:pPr>
        <w:pStyle w:val="BodyText"/>
        <w:spacing w:line="235" w:lineRule="auto" w:before="2"/>
        <w:ind w:left="1764" w:right="6422"/>
      </w:pPr>
      <w:r>
        <w:rPr>
          <w:color w:val="1D1D1B"/>
          <w:w w:val="120"/>
        </w:rPr>
        <w:t>Revd Zam Walker (EM2 Minister) Ms Pat Oliver (CRCW)</w:t>
      </w:r>
    </w:p>
    <w:p>
      <w:pPr>
        <w:pStyle w:val="BodyText"/>
        <w:spacing w:line="235" w:lineRule="auto" w:before="1"/>
        <w:ind w:left="1764" w:right="4046"/>
      </w:pPr>
      <w:r>
        <w:rPr>
          <w:color w:val="1D1D1B"/>
          <w:w w:val="120"/>
        </w:rPr>
        <w:t>Revd Stephen Collinson (Training and Development Officer) Ms Sandra Wellington (Training and Development Officer)</w:t>
      </w:r>
    </w:p>
    <w:p>
      <w:pPr>
        <w:pStyle w:val="BodyText"/>
        <w:spacing w:line="240" w:lineRule="exact"/>
        <w:ind w:left="1764"/>
      </w:pPr>
      <w:r>
        <w:rPr>
          <w:color w:val="1D1D1B"/>
          <w:w w:val="120"/>
        </w:rPr>
        <w:t>Vacancy (Resource Centre) Secretary for Education and Learning</w:t>
      </w:r>
    </w:p>
    <w:p>
      <w:pPr>
        <w:pStyle w:val="BodyText"/>
        <w:spacing w:line="242" w:lineRule="exact"/>
        <w:ind w:left="1764"/>
      </w:pPr>
      <w:r>
        <w:rPr>
          <w:color w:val="010203"/>
          <w:w w:val="120"/>
        </w:rPr>
        <w:t>[</w:t>
      </w:r>
      <w:r>
        <w:rPr>
          <w:i/>
          <w:color w:val="010203"/>
          <w:w w:val="120"/>
        </w:rPr>
        <w:t>ex officio: </w:t>
      </w:r>
      <w:r>
        <w:rPr>
          <w:color w:val="010203"/>
          <w:w w:val="120"/>
        </w:rPr>
        <w:t>Convener, Education and Learning Committee Secretary for Ministries]</w:t>
      </w:r>
    </w:p>
    <w:p>
      <w:pPr>
        <w:pStyle w:val="BodyText"/>
        <w:spacing w:before="3"/>
        <w:rPr>
          <w:sz w:val="18"/>
        </w:rPr>
      </w:pPr>
    </w:p>
    <w:p>
      <w:pPr>
        <w:pStyle w:val="ListParagraph"/>
        <w:numPr>
          <w:ilvl w:val="2"/>
          <w:numId w:val="17"/>
        </w:numPr>
        <w:tabs>
          <w:tab w:pos="2445" w:val="left" w:leader="none"/>
        </w:tabs>
        <w:spacing w:line="261" w:lineRule="exact" w:before="1" w:after="0"/>
        <w:ind w:left="2444" w:right="0" w:hanging="681"/>
        <w:jc w:val="left"/>
        <w:rPr>
          <w:rFonts w:ascii="Stone Sans II ITC Std Bk"/>
          <w:b/>
          <w:color w:val="010203"/>
          <w:sz w:val="20"/>
        </w:rPr>
      </w:pPr>
      <w:r>
        <w:rPr>
          <w:rFonts w:ascii="Stone Sans II ITC Std Bk"/>
          <w:b/>
          <w:color w:val="010203"/>
          <w:w w:val="110"/>
          <w:sz w:val="20"/>
        </w:rPr>
        <w:t>Education and Learning Finance Sub-committee</w:t>
      </w:r>
    </w:p>
    <w:p>
      <w:pPr>
        <w:pStyle w:val="BodyText"/>
        <w:spacing w:line="233" w:lineRule="exact"/>
        <w:ind w:left="1764"/>
      </w:pPr>
      <w:r>
        <w:rPr>
          <w:color w:val="010203"/>
          <w:w w:val="120"/>
        </w:rPr>
        <w:t>Convener: Mr Mike Downing</w:t>
      </w:r>
    </w:p>
    <w:p>
      <w:pPr>
        <w:pStyle w:val="BodyText"/>
        <w:spacing w:line="240" w:lineRule="exact"/>
        <w:ind w:left="1764"/>
      </w:pPr>
      <w:r>
        <w:rPr>
          <w:color w:val="010203"/>
          <w:w w:val="120"/>
        </w:rPr>
        <w:t>Minute Secretary: Secretary for Education and Learning</w:t>
      </w:r>
    </w:p>
    <w:p>
      <w:pPr>
        <w:pStyle w:val="BodyText"/>
        <w:spacing w:line="240" w:lineRule="exact"/>
        <w:ind w:left="1764"/>
      </w:pPr>
      <w:r>
        <w:rPr>
          <w:color w:val="010203"/>
          <w:w w:val="120"/>
        </w:rPr>
        <w:t>Professor Malcolm Johnson (Convener, Education and Learning Committee)</w:t>
      </w:r>
    </w:p>
    <w:p>
      <w:pPr>
        <w:pStyle w:val="BodyText"/>
        <w:spacing w:line="240" w:lineRule="exact"/>
        <w:ind w:left="1764"/>
      </w:pPr>
      <w:r>
        <w:rPr>
          <w:color w:val="010203"/>
          <w:w w:val="120"/>
        </w:rPr>
        <w:t>Mr Graham Law</w:t>
      </w:r>
    </w:p>
    <w:p>
      <w:pPr>
        <w:spacing w:line="242" w:lineRule="exact" w:before="0"/>
        <w:ind w:left="1764" w:right="0" w:firstLine="0"/>
        <w:jc w:val="left"/>
        <w:rPr>
          <w:sz w:val="20"/>
        </w:rPr>
      </w:pPr>
      <w:r>
        <w:rPr>
          <w:color w:val="010203"/>
          <w:w w:val="115"/>
          <w:sz w:val="20"/>
        </w:rPr>
        <w:t>[</w:t>
      </w:r>
      <w:r>
        <w:rPr>
          <w:i/>
          <w:color w:val="010203"/>
          <w:w w:val="115"/>
          <w:sz w:val="20"/>
        </w:rPr>
        <w:t>ex officio: </w:t>
      </w:r>
      <w:r>
        <w:rPr>
          <w:color w:val="010203"/>
          <w:w w:val="115"/>
          <w:sz w:val="20"/>
        </w:rPr>
        <w:t>Honorary Treasurer; </w:t>
      </w:r>
      <w:r>
        <w:rPr>
          <w:i/>
          <w:color w:val="010203"/>
          <w:w w:val="115"/>
          <w:sz w:val="20"/>
        </w:rPr>
        <w:t>in attendance: </w:t>
      </w:r>
      <w:r>
        <w:rPr>
          <w:color w:val="010203"/>
          <w:w w:val="115"/>
          <w:sz w:val="20"/>
        </w:rPr>
        <w:t>Chief Finance Officer]</w:t>
      </w:r>
    </w:p>
    <w:p>
      <w:pPr>
        <w:pStyle w:val="BodyText"/>
        <w:spacing w:before="11"/>
        <w:rPr>
          <w:sz w:val="18"/>
        </w:rPr>
      </w:pPr>
    </w:p>
    <w:p>
      <w:pPr>
        <w:pStyle w:val="ListParagraph"/>
        <w:numPr>
          <w:ilvl w:val="1"/>
          <w:numId w:val="17"/>
        </w:numPr>
        <w:tabs>
          <w:tab w:pos="2444" w:val="left" w:leader="none"/>
          <w:tab w:pos="2445" w:val="left" w:leader="none"/>
        </w:tabs>
        <w:spacing w:line="230" w:lineRule="auto" w:before="0" w:after="0"/>
        <w:ind w:left="1764" w:right="5117" w:firstLine="0"/>
        <w:jc w:val="left"/>
        <w:rPr>
          <w:rFonts w:ascii="Stone Sans II ITC Std Bk" w:hAnsi="Stone Sans II ITC Std Bk"/>
          <w:color w:val="010203"/>
          <w:sz w:val="20"/>
        </w:rPr>
      </w:pPr>
      <w:r>
        <w:rPr>
          <w:rFonts w:ascii="Stone Sans II ITC Std Bk" w:hAnsi="Stone Sans II ITC Std Bk"/>
          <w:b/>
          <w:color w:val="010203"/>
          <w:w w:val="110"/>
          <w:sz w:val="20"/>
        </w:rPr>
        <w:t>Youth and Children’s Work</w:t>
      </w:r>
      <w:r>
        <w:rPr>
          <w:rFonts w:ascii="Stone Sans II ITC Std Bk" w:hAnsi="Stone Sans II ITC Std Bk"/>
          <w:b/>
          <w:color w:val="010203"/>
          <w:spacing w:val="-22"/>
          <w:w w:val="110"/>
          <w:sz w:val="20"/>
        </w:rPr>
        <w:t> </w:t>
      </w:r>
      <w:r>
        <w:rPr>
          <w:rFonts w:ascii="Stone Sans II ITC Std Bk" w:hAnsi="Stone Sans II ITC Std Bk"/>
          <w:b/>
          <w:color w:val="010203"/>
          <w:w w:val="110"/>
          <w:sz w:val="20"/>
        </w:rPr>
        <w:t>Committee </w:t>
      </w:r>
      <w:r>
        <w:rPr>
          <w:color w:val="010203"/>
          <w:w w:val="120"/>
          <w:sz w:val="20"/>
        </w:rPr>
        <w:t>Convener: Revd </w:t>
      </w:r>
      <w:r>
        <w:rPr>
          <w:color w:val="010203"/>
          <w:spacing w:val="2"/>
          <w:w w:val="120"/>
          <w:sz w:val="20"/>
        </w:rPr>
        <w:t>Robert  </w:t>
      </w:r>
      <w:r>
        <w:rPr>
          <w:color w:val="010203"/>
          <w:w w:val="120"/>
          <w:sz w:val="20"/>
        </w:rPr>
        <w:t>Weston  </w:t>
      </w:r>
      <w:r>
        <w:rPr>
          <w:color w:val="010203"/>
          <w:spacing w:val="-9"/>
          <w:w w:val="120"/>
          <w:sz w:val="20"/>
        </w:rPr>
        <w:t>[2013] </w:t>
      </w:r>
      <w:r>
        <w:rPr>
          <w:color w:val="010203"/>
          <w:w w:val="120"/>
          <w:sz w:val="20"/>
        </w:rPr>
        <w:t>Secretary: Children’s Work Development</w:t>
      </w:r>
      <w:r>
        <w:rPr>
          <w:color w:val="010203"/>
          <w:spacing w:val="18"/>
          <w:w w:val="120"/>
          <w:sz w:val="20"/>
        </w:rPr>
        <w:t> </w:t>
      </w:r>
      <w:r>
        <w:rPr>
          <w:color w:val="010203"/>
          <w:w w:val="120"/>
          <w:sz w:val="20"/>
        </w:rPr>
        <w:t>Officer</w:t>
      </w:r>
    </w:p>
    <w:p>
      <w:pPr>
        <w:pStyle w:val="BodyText"/>
        <w:tabs>
          <w:tab w:pos="6084" w:val="left" w:leader="none"/>
        </w:tabs>
        <w:spacing w:line="238" w:lineRule="exact"/>
        <w:ind w:left="1764"/>
      </w:pPr>
      <w:r>
        <w:rPr>
          <w:color w:val="010203"/>
          <w:w w:val="125"/>
        </w:rPr>
        <w:t>Mrs Anthea Coates</w:t>
      </w:r>
      <w:r>
        <w:rPr>
          <w:color w:val="010203"/>
          <w:spacing w:val="-26"/>
          <w:w w:val="125"/>
        </w:rPr>
        <w:t> </w:t>
      </w:r>
      <w:r>
        <w:rPr>
          <w:color w:val="010203"/>
          <w:spacing w:val="-8"/>
          <w:w w:val="125"/>
        </w:rPr>
        <w:t>(8)</w:t>
      </w:r>
      <w:r>
        <w:rPr>
          <w:color w:val="010203"/>
          <w:spacing w:val="-9"/>
          <w:w w:val="125"/>
        </w:rPr>
        <w:t> </w:t>
      </w:r>
      <w:r>
        <w:rPr>
          <w:color w:val="010203"/>
          <w:spacing w:val="-11"/>
          <w:w w:val="125"/>
        </w:rPr>
        <w:t>[2011]</w:t>
        <w:tab/>
      </w:r>
      <w:r>
        <w:rPr>
          <w:color w:val="010203"/>
          <w:w w:val="125"/>
        </w:rPr>
        <w:t>Mr Chris Gill </w:t>
      </w:r>
      <w:r>
        <w:rPr>
          <w:color w:val="010203"/>
          <w:spacing w:val="-14"/>
          <w:w w:val="125"/>
        </w:rPr>
        <w:t>(11)</w:t>
      </w:r>
      <w:r>
        <w:rPr>
          <w:color w:val="010203"/>
          <w:w w:val="125"/>
        </w:rPr>
        <w:t> </w:t>
      </w:r>
      <w:r>
        <w:rPr>
          <w:color w:val="010203"/>
          <w:spacing w:val="-11"/>
          <w:w w:val="125"/>
        </w:rPr>
        <w:t>[2011]</w:t>
      </w:r>
    </w:p>
    <w:p>
      <w:pPr>
        <w:pStyle w:val="BodyText"/>
        <w:tabs>
          <w:tab w:pos="6084" w:val="left" w:leader="none"/>
        </w:tabs>
        <w:spacing w:line="240" w:lineRule="exact"/>
        <w:ind w:left="1764"/>
      </w:pPr>
      <w:r>
        <w:rPr>
          <w:color w:val="010203"/>
          <w:w w:val="125"/>
        </w:rPr>
        <w:t>Mr Matthew Franks</w:t>
      </w:r>
      <w:r>
        <w:rPr>
          <w:color w:val="010203"/>
          <w:spacing w:val="-37"/>
          <w:w w:val="125"/>
        </w:rPr>
        <w:t> </w:t>
      </w:r>
      <w:r>
        <w:rPr>
          <w:color w:val="010203"/>
          <w:spacing w:val="-8"/>
          <w:w w:val="125"/>
        </w:rPr>
        <w:t>(8)</w:t>
      </w:r>
      <w:r>
        <w:rPr>
          <w:color w:val="010203"/>
          <w:spacing w:val="-12"/>
          <w:w w:val="125"/>
        </w:rPr>
        <w:t> </w:t>
      </w:r>
      <w:r>
        <w:rPr>
          <w:color w:val="010203"/>
          <w:spacing w:val="-11"/>
          <w:w w:val="125"/>
        </w:rPr>
        <w:t>[2011]</w:t>
        <w:tab/>
      </w:r>
      <w:r>
        <w:rPr>
          <w:color w:val="010203"/>
          <w:w w:val="125"/>
        </w:rPr>
        <w:t>Mrs Memona Shahbaz </w:t>
      </w:r>
      <w:r>
        <w:rPr>
          <w:color w:val="010203"/>
          <w:spacing w:val="-9"/>
          <w:w w:val="125"/>
        </w:rPr>
        <w:t>(10)</w:t>
      </w:r>
      <w:r>
        <w:rPr>
          <w:color w:val="010203"/>
          <w:spacing w:val="-6"/>
          <w:w w:val="125"/>
        </w:rPr>
        <w:t> </w:t>
      </w:r>
      <w:r>
        <w:rPr>
          <w:color w:val="010203"/>
          <w:spacing w:val="-8"/>
          <w:w w:val="125"/>
        </w:rPr>
        <w:t>[2012]</w:t>
      </w:r>
    </w:p>
    <w:p>
      <w:pPr>
        <w:pStyle w:val="BodyText"/>
        <w:tabs>
          <w:tab w:pos="6084" w:val="left" w:leader="none"/>
        </w:tabs>
        <w:spacing w:line="240" w:lineRule="exact"/>
        <w:ind w:left="1764"/>
      </w:pPr>
      <w:r>
        <w:rPr>
          <w:color w:val="010203"/>
          <w:w w:val="125"/>
        </w:rPr>
        <w:t>Revd Stuart Radcliffe</w:t>
      </w:r>
      <w:r>
        <w:rPr>
          <w:color w:val="010203"/>
          <w:spacing w:val="-31"/>
          <w:w w:val="125"/>
        </w:rPr>
        <w:t> </w:t>
      </w:r>
      <w:r>
        <w:rPr>
          <w:color w:val="010203"/>
          <w:spacing w:val="-8"/>
          <w:w w:val="125"/>
        </w:rPr>
        <w:t>(2)</w:t>
      </w:r>
      <w:r>
        <w:rPr>
          <w:color w:val="010203"/>
          <w:spacing w:val="-10"/>
          <w:w w:val="125"/>
        </w:rPr>
        <w:t> </w:t>
      </w:r>
      <w:r>
        <w:rPr>
          <w:color w:val="010203"/>
          <w:spacing w:val="-8"/>
          <w:w w:val="125"/>
        </w:rPr>
        <w:t>[2012]</w:t>
        <w:tab/>
      </w:r>
      <w:r>
        <w:rPr>
          <w:color w:val="010203"/>
          <w:w w:val="125"/>
        </w:rPr>
        <w:t>Mr Phillip Timson </w:t>
      </w:r>
      <w:r>
        <w:rPr>
          <w:color w:val="010203"/>
          <w:spacing w:val="-8"/>
          <w:w w:val="125"/>
        </w:rPr>
        <w:t>(5)</w:t>
      </w:r>
      <w:r>
        <w:rPr>
          <w:color w:val="010203"/>
          <w:spacing w:val="-3"/>
          <w:w w:val="125"/>
        </w:rPr>
        <w:t> </w:t>
      </w:r>
      <w:r>
        <w:rPr>
          <w:color w:val="010203"/>
          <w:spacing w:val="-9"/>
          <w:w w:val="125"/>
        </w:rPr>
        <w:t>[2013]</w:t>
      </w:r>
    </w:p>
    <w:p>
      <w:pPr>
        <w:pStyle w:val="BodyText"/>
        <w:tabs>
          <w:tab w:pos="6084" w:val="left" w:leader="none"/>
        </w:tabs>
        <w:spacing w:line="240" w:lineRule="exact"/>
        <w:ind w:left="1764"/>
      </w:pPr>
      <w:r>
        <w:rPr>
          <w:color w:val="010203"/>
          <w:w w:val="125"/>
        </w:rPr>
        <w:t>Revd Shirley Knibbs</w:t>
      </w:r>
      <w:r>
        <w:rPr>
          <w:color w:val="010203"/>
          <w:spacing w:val="-7"/>
          <w:w w:val="125"/>
        </w:rPr>
        <w:t> </w:t>
      </w:r>
      <w:r>
        <w:rPr>
          <w:color w:val="010203"/>
          <w:spacing w:val="-10"/>
          <w:w w:val="125"/>
        </w:rPr>
        <w:t>(4)</w:t>
      </w:r>
      <w:r>
        <w:rPr>
          <w:color w:val="010203"/>
          <w:spacing w:val="-2"/>
          <w:w w:val="125"/>
        </w:rPr>
        <w:t> </w:t>
      </w:r>
      <w:r>
        <w:rPr>
          <w:color w:val="010203"/>
          <w:spacing w:val="-9"/>
          <w:w w:val="125"/>
        </w:rPr>
        <w:t>[2013]</w:t>
        <w:tab/>
      </w:r>
      <w:r>
        <w:rPr>
          <w:color w:val="010203"/>
          <w:w w:val="125"/>
        </w:rPr>
        <w:t>Revd Meg Robb </w:t>
      </w:r>
      <w:r>
        <w:rPr>
          <w:color w:val="010203"/>
          <w:spacing w:val="-11"/>
          <w:w w:val="125"/>
        </w:rPr>
        <w:t>(1)</w:t>
      </w:r>
      <w:r>
        <w:rPr>
          <w:color w:val="010203"/>
          <w:spacing w:val="-1"/>
          <w:w w:val="125"/>
        </w:rPr>
        <w:t> </w:t>
      </w:r>
      <w:r>
        <w:rPr>
          <w:color w:val="010203"/>
          <w:spacing w:val="-9"/>
          <w:w w:val="125"/>
        </w:rPr>
        <w:t>[2013]</w:t>
      </w:r>
    </w:p>
    <w:p>
      <w:pPr>
        <w:pStyle w:val="BodyText"/>
        <w:tabs>
          <w:tab w:pos="6084" w:val="left" w:leader="none"/>
        </w:tabs>
        <w:spacing w:line="240" w:lineRule="exact"/>
        <w:ind w:left="1764"/>
      </w:pPr>
      <w:r>
        <w:rPr>
          <w:color w:val="010203"/>
          <w:w w:val="125"/>
        </w:rPr>
        <w:t>Miss Tamara Oates</w:t>
      </w:r>
      <w:r>
        <w:rPr>
          <w:color w:val="010203"/>
          <w:spacing w:val="-42"/>
          <w:w w:val="125"/>
        </w:rPr>
        <w:t> </w:t>
      </w:r>
      <w:r>
        <w:rPr>
          <w:color w:val="010203"/>
          <w:spacing w:val="-8"/>
          <w:w w:val="125"/>
        </w:rPr>
        <w:t>(5)</w:t>
      </w:r>
      <w:r>
        <w:rPr>
          <w:color w:val="010203"/>
          <w:spacing w:val="-13"/>
          <w:w w:val="125"/>
        </w:rPr>
        <w:t> </w:t>
      </w:r>
      <w:r>
        <w:rPr>
          <w:color w:val="010203"/>
          <w:spacing w:val="-9"/>
          <w:w w:val="125"/>
        </w:rPr>
        <w:t>[2013]</w:t>
        <w:tab/>
      </w:r>
      <w:r>
        <w:rPr>
          <w:color w:val="010203"/>
          <w:w w:val="125"/>
        </w:rPr>
        <w:t>Ms Angela Such** </w:t>
      </w:r>
      <w:r>
        <w:rPr>
          <w:color w:val="010203"/>
          <w:spacing w:val="-9"/>
          <w:w w:val="125"/>
        </w:rPr>
        <w:t>(10)</w:t>
      </w:r>
      <w:r>
        <w:rPr>
          <w:color w:val="010203"/>
          <w:spacing w:val="-6"/>
          <w:w w:val="125"/>
        </w:rPr>
        <w:t> </w:t>
      </w:r>
      <w:r>
        <w:rPr>
          <w:color w:val="010203"/>
          <w:spacing w:val="-8"/>
          <w:w w:val="125"/>
        </w:rPr>
        <w:t>[2014]</w:t>
      </w:r>
    </w:p>
    <w:p>
      <w:pPr>
        <w:pStyle w:val="BodyText"/>
        <w:tabs>
          <w:tab w:pos="6084" w:val="left" w:leader="none"/>
        </w:tabs>
        <w:spacing w:line="242" w:lineRule="exact"/>
        <w:ind w:left="1764"/>
      </w:pPr>
      <w:r>
        <w:rPr>
          <w:color w:val="010203"/>
          <w:w w:val="120"/>
        </w:rPr>
        <w:t>FURY</w:t>
      </w:r>
      <w:r>
        <w:rPr>
          <w:color w:val="010203"/>
          <w:spacing w:val="1"/>
          <w:w w:val="120"/>
        </w:rPr>
        <w:t> </w:t>
      </w:r>
      <w:r>
        <w:rPr>
          <w:color w:val="010203"/>
          <w:w w:val="120"/>
        </w:rPr>
        <w:t>Chair</w:t>
        <w:tab/>
        <w:t>FURY Council</w:t>
      </w:r>
      <w:r>
        <w:rPr>
          <w:color w:val="010203"/>
          <w:spacing w:val="5"/>
          <w:w w:val="120"/>
        </w:rPr>
        <w:t> </w:t>
      </w:r>
      <w:r>
        <w:rPr>
          <w:color w:val="010203"/>
          <w:w w:val="120"/>
        </w:rPr>
        <w:t>Member</w:t>
      </w:r>
    </w:p>
    <w:p>
      <w:pPr>
        <w:pStyle w:val="BodyText"/>
        <w:spacing w:before="3"/>
        <w:rPr>
          <w:sz w:val="18"/>
        </w:rPr>
      </w:pPr>
    </w:p>
    <w:p>
      <w:pPr>
        <w:pStyle w:val="ListParagraph"/>
        <w:numPr>
          <w:ilvl w:val="2"/>
          <w:numId w:val="17"/>
        </w:numPr>
        <w:tabs>
          <w:tab w:pos="2445" w:val="left" w:leader="none"/>
        </w:tabs>
        <w:spacing w:line="261" w:lineRule="exact" w:before="1" w:after="0"/>
        <w:ind w:left="2444" w:right="0" w:hanging="681"/>
        <w:jc w:val="left"/>
        <w:rPr>
          <w:rFonts w:ascii="Stone Sans II ITC Std Bk"/>
          <w:b/>
          <w:color w:val="010203"/>
          <w:sz w:val="20"/>
        </w:rPr>
      </w:pPr>
      <w:r>
        <w:rPr>
          <w:rFonts w:ascii="Stone Sans II ITC Std Bk"/>
          <w:b/>
          <w:color w:val="010203"/>
          <w:w w:val="110"/>
          <w:sz w:val="20"/>
        </w:rPr>
        <w:t>Pilots Management</w:t>
      </w:r>
      <w:r>
        <w:rPr>
          <w:rFonts w:ascii="Stone Sans II ITC Std Bk"/>
          <w:b/>
          <w:color w:val="010203"/>
          <w:spacing w:val="-1"/>
          <w:w w:val="110"/>
          <w:sz w:val="20"/>
        </w:rPr>
        <w:t> </w:t>
      </w:r>
      <w:r>
        <w:rPr>
          <w:rFonts w:ascii="Stone Sans II ITC Std Bk"/>
          <w:b/>
          <w:color w:val="010203"/>
          <w:w w:val="110"/>
          <w:sz w:val="20"/>
        </w:rPr>
        <w:t>Sub-committee</w:t>
      </w:r>
    </w:p>
    <w:p>
      <w:pPr>
        <w:pStyle w:val="BodyText"/>
        <w:tabs>
          <w:tab w:pos="6084" w:val="left" w:leader="none"/>
        </w:tabs>
        <w:spacing w:line="235" w:lineRule="auto"/>
        <w:ind w:left="1764" w:right="2858"/>
      </w:pPr>
      <w:r>
        <w:rPr>
          <w:color w:val="010203"/>
          <w:w w:val="120"/>
        </w:rPr>
        <w:t>Convener: Revd David </w:t>
      </w:r>
      <w:r>
        <w:rPr>
          <w:color w:val="010203"/>
          <w:spacing w:val="14"/>
          <w:w w:val="120"/>
        </w:rPr>
        <w:t> </w:t>
      </w:r>
      <w:r>
        <w:rPr>
          <w:color w:val="010203"/>
          <w:w w:val="120"/>
        </w:rPr>
        <w:t>Downing</w:t>
      </w:r>
      <w:r>
        <w:rPr>
          <w:color w:val="010203"/>
          <w:spacing w:val="23"/>
          <w:w w:val="120"/>
        </w:rPr>
        <w:t> </w:t>
      </w:r>
      <w:r>
        <w:rPr>
          <w:color w:val="010203"/>
          <w:spacing w:val="-11"/>
          <w:w w:val="120"/>
        </w:rPr>
        <w:t>[2011]</w:t>
        <w:tab/>
      </w:r>
      <w:r>
        <w:rPr>
          <w:color w:val="010203"/>
          <w:w w:val="120"/>
        </w:rPr>
        <w:t>#Mrs Soo Webster </w:t>
      </w:r>
      <w:r>
        <w:rPr>
          <w:color w:val="010203"/>
          <w:spacing w:val="3"/>
          <w:w w:val="120"/>
        </w:rPr>
        <w:t>**</w:t>
      </w:r>
      <w:r>
        <w:rPr>
          <w:color w:val="010203"/>
          <w:spacing w:val="-16"/>
          <w:w w:val="120"/>
        </w:rPr>
        <w:t> </w:t>
      </w:r>
      <w:r>
        <w:rPr>
          <w:color w:val="010203"/>
          <w:spacing w:val="-8"/>
          <w:w w:val="120"/>
        </w:rPr>
        <w:t>[2015] </w:t>
      </w:r>
      <w:r>
        <w:rPr>
          <w:color w:val="010203"/>
          <w:w w:val="120"/>
        </w:rPr>
        <w:t>Member: Vacancy</w:t>
      </w:r>
      <w:r>
        <w:rPr>
          <w:color w:val="010203"/>
          <w:spacing w:val="5"/>
          <w:w w:val="120"/>
        </w:rPr>
        <w:t> </w:t>
      </w:r>
      <w:r>
        <w:rPr>
          <w:color w:val="010203"/>
          <w:spacing w:val="-8"/>
          <w:w w:val="120"/>
        </w:rPr>
        <w:t>[2014]</w:t>
      </w:r>
    </w:p>
    <w:p>
      <w:pPr>
        <w:spacing w:line="235" w:lineRule="auto" w:before="0"/>
        <w:ind w:left="1764" w:right="1831" w:firstLine="0"/>
        <w:jc w:val="left"/>
        <w:rPr>
          <w:i/>
          <w:sz w:val="20"/>
        </w:rPr>
      </w:pPr>
      <w:r>
        <w:rPr>
          <w:i/>
          <w:color w:val="010203"/>
          <w:w w:val="110"/>
          <w:sz w:val="20"/>
        </w:rPr>
        <w:t>(Other members of the sub-committee are appointed by the Youth and Children’s Work </w:t>
      </w:r>
      <w:r>
        <w:rPr>
          <w:i/>
          <w:color w:val="010203"/>
          <w:w w:val="110"/>
          <w:sz w:val="20"/>
        </w:rPr>
        <w:t>Committee. The Congregational Federation also has two representatives.)</w:t>
      </w:r>
    </w:p>
    <w:p>
      <w:pPr>
        <w:pStyle w:val="Heading5"/>
        <w:numPr>
          <w:ilvl w:val="0"/>
          <w:numId w:val="17"/>
        </w:numPr>
        <w:tabs>
          <w:tab w:pos="2484" w:val="left" w:leader="none"/>
          <w:tab w:pos="2485" w:val="left" w:leader="none"/>
        </w:tabs>
        <w:spacing w:line="240" w:lineRule="auto" w:before="212" w:after="0"/>
        <w:ind w:left="2484" w:right="0" w:hanging="721"/>
        <w:jc w:val="left"/>
      </w:pPr>
      <w:r>
        <w:rPr>
          <w:color w:val="1D1D1B"/>
          <w:w w:val="115"/>
        </w:rPr>
        <w:t>Administration and resources</w:t>
      </w:r>
      <w:r>
        <w:rPr>
          <w:color w:val="1D1D1B"/>
          <w:spacing w:val="-6"/>
          <w:w w:val="115"/>
        </w:rPr>
        <w:t> </w:t>
      </w:r>
      <w:r>
        <w:rPr>
          <w:color w:val="1D1D1B"/>
          <w:w w:val="115"/>
        </w:rPr>
        <w:t>department</w:t>
      </w:r>
    </w:p>
    <w:p>
      <w:pPr>
        <w:pStyle w:val="ListParagraph"/>
        <w:numPr>
          <w:ilvl w:val="1"/>
          <w:numId w:val="17"/>
        </w:numPr>
        <w:tabs>
          <w:tab w:pos="2444" w:val="left" w:leader="none"/>
          <w:tab w:pos="2445" w:val="left" w:leader="none"/>
        </w:tabs>
        <w:spacing w:line="230" w:lineRule="auto" w:before="214" w:after="0"/>
        <w:ind w:left="1764" w:right="5370" w:firstLine="0"/>
        <w:jc w:val="left"/>
        <w:rPr>
          <w:rFonts w:ascii="Stone Sans II ITC Std Bk"/>
          <w:color w:val="010203"/>
          <w:sz w:val="20"/>
        </w:rPr>
      </w:pPr>
      <w:r>
        <w:rPr>
          <w:rFonts w:ascii="Stone Sans II ITC Std Bk"/>
          <w:b/>
          <w:color w:val="010203"/>
          <w:w w:val="110"/>
          <w:sz w:val="20"/>
        </w:rPr>
        <w:t>Assembly Arrangements Committee </w:t>
      </w:r>
      <w:r>
        <w:rPr>
          <w:color w:val="010203"/>
          <w:w w:val="120"/>
          <w:sz w:val="20"/>
        </w:rPr>
        <w:t>Convener: Dr David Robinson  </w:t>
      </w:r>
      <w:r>
        <w:rPr>
          <w:color w:val="010203"/>
          <w:spacing w:val="-8"/>
          <w:w w:val="120"/>
          <w:sz w:val="20"/>
        </w:rPr>
        <w:t>[2012] </w:t>
      </w:r>
      <w:r>
        <w:rPr>
          <w:color w:val="010203"/>
          <w:w w:val="120"/>
          <w:sz w:val="20"/>
        </w:rPr>
        <w:t>Secretary: Facilities</w:t>
      </w:r>
      <w:r>
        <w:rPr>
          <w:color w:val="010203"/>
          <w:spacing w:val="2"/>
          <w:w w:val="120"/>
          <w:sz w:val="20"/>
        </w:rPr>
        <w:t> </w:t>
      </w:r>
      <w:r>
        <w:rPr>
          <w:color w:val="010203"/>
          <w:w w:val="120"/>
          <w:sz w:val="20"/>
        </w:rPr>
        <w:t>Manager</w:t>
      </w:r>
    </w:p>
    <w:p>
      <w:pPr>
        <w:pStyle w:val="BodyText"/>
        <w:spacing w:line="235" w:lineRule="auto"/>
        <w:ind w:left="1764" w:right="1831"/>
      </w:pPr>
      <w:r>
        <w:rPr>
          <w:color w:val="010203"/>
          <w:w w:val="120"/>
        </w:rPr>
        <w:t>Moderator, Moderators-elect, General Secretary, Clerk to General Assembly, </w:t>
      </w:r>
      <w:r>
        <w:rPr>
          <w:color w:val="1D1D1B"/>
          <w:w w:val="120"/>
        </w:rPr>
        <w:t>Convener, Local Arrangements Committee</w:t>
      </w:r>
    </w:p>
    <w:p>
      <w:pPr>
        <w:spacing w:after="0" w:line="235" w:lineRule="auto"/>
        <w:sectPr>
          <w:pgSz w:w="11910" w:h="16840"/>
          <w:pgMar w:header="282" w:footer="647" w:top="940" w:bottom="840" w:left="220" w:right="0"/>
        </w:sectPr>
      </w:pPr>
    </w:p>
    <w:p>
      <w:pPr>
        <w:pStyle w:val="BodyText"/>
        <w:spacing w:before="5"/>
        <w:rPr>
          <w:sz w:val="9"/>
        </w:rPr>
      </w:pPr>
    </w:p>
    <w:p>
      <w:pPr>
        <w:pStyle w:val="Heading6"/>
        <w:spacing w:line="213" w:lineRule="auto" w:before="115"/>
        <w:ind w:right="2419" w:hanging="681"/>
      </w:pPr>
      <w:r>
        <w:rPr/>
        <w:pict>
          <v:rect style="position:absolute;margin-left:20.605pt;margin-top:-7.736212pt;width:22.677pt;height:22.677pt;mso-position-horizontal-relative:page;mso-position-vertical-relative:paragraph;z-index:252013568" filled="true" fillcolor="#cfe09b" stroked="false">
            <v:fill type="solid"/>
            <w10:wrap type="none"/>
          </v:rect>
        </w:pict>
      </w:r>
      <w:r>
        <w:rPr/>
        <w:pict>
          <v:rect style="position:absolute;margin-left:20.605pt;margin-top:23.444788pt;width:22.677pt;height:22.677pt;mso-position-horizontal-relative:page;mso-position-vertical-relative:paragraph;z-index:252014592" filled="true" fillcolor="#f1f6e3" stroked="false">
            <v:fill type="solid"/>
            <w10:wrap type="none"/>
          </v:rect>
        </w:pict>
      </w:r>
      <w:r>
        <w:rPr>
          <w:color w:val="1D1D1B"/>
          <w:w w:val="110"/>
        </w:rPr>
        <w:t>4.1.1 Tellers at Assembly 2010 for the election of the General Assembly Moderators 2010-2014</w:t>
      </w:r>
    </w:p>
    <w:p>
      <w:pPr>
        <w:pStyle w:val="BodyText"/>
        <w:tabs>
          <w:tab w:pos="4513" w:val="left" w:leader="none"/>
          <w:tab w:pos="7393" w:val="left" w:leader="none"/>
        </w:tabs>
        <w:spacing w:line="231" w:lineRule="exact"/>
        <w:ind w:left="913"/>
      </w:pPr>
      <w:r>
        <w:rPr>
          <w:color w:val="1D1D1B"/>
          <w:w w:val="120"/>
        </w:rPr>
        <w:t>Dr Jim</w:t>
      </w:r>
      <w:r>
        <w:rPr>
          <w:color w:val="1D1D1B"/>
          <w:spacing w:val="19"/>
          <w:w w:val="120"/>
        </w:rPr>
        <w:t> </w:t>
      </w:r>
      <w:r>
        <w:rPr>
          <w:color w:val="1D1D1B"/>
          <w:w w:val="120"/>
        </w:rPr>
        <w:t>Merrilees</w:t>
      </w:r>
      <w:r>
        <w:rPr>
          <w:color w:val="1D1D1B"/>
          <w:spacing w:val="9"/>
          <w:w w:val="120"/>
        </w:rPr>
        <w:t> </w:t>
      </w:r>
      <w:r>
        <w:rPr>
          <w:color w:val="1D1D1B"/>
          <w:spacing w:val="-4"/>
          <w:w w:val="120"/>
        </w:rPr>
        <w:t>(Convener)</w:t>
        <w:tab/>
      </w:r>
      <w:r>
        <w:rPr>
          <w:color w:val="1D1D1B"/>
          <w:w w:val="120"/>
        </w:rPr>
        <w:t>Mr</w:t>
      </w:r>
      <w:r>
        <w:rPr>
          <w:color w:val="1D1D1B"/>
          <w:spacing w:val="3"/>
          <w:w w:val="120"/>
        </w:rPr>
        <w:t> </w:t>
      </w:r>
      <w:r>
        <w:rPr>
          <w:color w:val="1D1D1B"/>
          <w:w w:val="120"/>
        </w:rPr>
        <w:t>Simon</w:t>
      </w:r>
      <w:r>
        <w:rPr>
          <w:color w:val="1D1D1B"/>
          <w:spacing w:val="2"/>
          <w:w w:val="120"/>
        </w:rPr>
        <w:t> </w:t>
      </w:r>
      <w:r>
        <w:rPr>
          <w:color w:val="1D1D1B"/>
          <w:w w:val="120"/>
        </w:rPr>
        <w:t>Fairnington</w:t>
        <w:tab/>
        <w:t>Mr Duncan</w:t>
      </w:r>
      <w:r>
        <w:rPr>
          <w:color w:val="1D1D1B"/>
          <w:spacing w:val="5"/>
          <w:w w:val="120"/>
        </w:rPr>
        <w:t> </w:t>
      </w:r>
      <w:r>
        <w:rPr>
          <w:color w:val="1D1D1B"/>
          <w:w w:val="120"/>
        </w:rPr>
        <w:t>Smith</w:t>
      </w:r>
    </w:p>
    <w:p>
      <w:pPr>
        <w:spacing w:line="242" w:lineRule="exact" w:before="0"/>
        <w:ind w:left="913" w:right="0" w:firstLine="0"/>
        <w:jc w:val="left"/>
        <w:rPr>
          <w:i/>
          <w:sz w:val="20"/>
        </w:rPr>
      </w:pPr>
      <w:r>
        <w:rPr>
          <w:i/>
          <w:color w:val="1D1D1B"/>
          <w:w w:val="115"/>
          <w:sz w:val="20"/>
        </w:rPr>
        <w:t>(These are all synod Clerks who are appointed in rotation.)</w:t>
      </w:r>
    </w:p>
    <w:p>
      <w:pPr>
        <w:pStyle w:val="BodyText"/>
        <w:spacing w:before="3"/>
        <w:rPr>
          <w:i/>
          <w:sz w:val="18"/>
        </w:rPr>
      </w:pPr>
    </w:p>
    <w:p>
      <w:pPr>
        <w:pStyle w:val="Heading6"/>
        <w:numPr>
          <w:ilvl w:val="1"/>
          <w:numId w:val="17"/>
        </w:numPr>
        <w:tabs>
          <w:tab w:pos="1594" w:val="left" w:leader="none"/>
          <w:tab w:pos="1595" w:val="left" w:leader="none"/>
        </w:tabs>
        <w:spacing w:line="261" w:lineRule="exact" w:before="1" w:after="0"/>
        <w:ind w:left="1594" w:right="0" w:hanging="682"/>
        <w:jc w:val="left"/>
        <w:rPr>
          <w:color w:val="1D1D1B"/>
        </w:rPr>
      </w:pPr>
      <w:r>
        <w:rPr>
          <w:color w:val="1D1D1B"/>
          <w:w w:val="110"/>
        </w:rPr>
        <w:t>Communications and Editorial</w:t>
      </w:r>
      <w:r>
        <w:rPr>
          <w:color w:val="1D1D1B"/>
          <w:spacing w:val="-1"/>
          <w:w w:val="110"/>
        </w:rPr>
        <w:t> </w:t>
      </w:r>
      <w:r>
        <w:rPr>
          <w:color w:val="1D1D1B"/>
          <w:w w:val="110"/>
        </w:rPr>
        <w:t>Committee</w:t>
      </w:r>
    </w:p>
    <w:p>
      <w:pPr>
        <w:pStyle w:val="BodyText"/>
        <w:spacing w:line="235" w:lineRule="auto"/>
        <w:ind w:left="913" w:right="2708"/>
      </w:pPr>
      <w:r>
        <w:rPr>
          <w:color w:val="1D1D1B"/>
          <w:w w:val="120"/>
        </w:rPr>
        <w:t>Convener: Revd Dr Kirsty Thorpe [2011] #Revd Richard Bittleston** [2015] Secretary: Director of Communications</w:t>
      </w:r>
    </w:p>
    <w:p>
      <w:pPr>
        <w:pStyle w:val="BodyText"/>
        <w:tabs>
          <w:tab w:pos="4513" w:val="left" w:leader="none"/>
        </w:tabs>
        <w:spacing w:line="240" w:lineRule="exact"/>
        <w:ind w:left="913"/>
      </w:pPr>
      <w:r>
        <w:rPr>
          <w:color w:val="1D1D1B"/>
          <w:w w:val="125"/>
        </w:rPr>
        <w:t>Mrs Esther Searle</w:t>
      </w:r>
      <w:r>
        <w:rPr>
          <w:color w:val="1D1D1B"/>
          <w:spacing w:val="-27"/>
          <w:w w:val="125"/>
        </w:rPr>
        <w:t> </w:t>
      </w:r>
      <w:r>
        <w:rPr>
          <w:color w:val="1D1D1B"/>
          <w:spacing w:val="-8"/>
          <w:w w:val="125"/>
        </w:rPr>
        <w:t>(8) </w:t>
      </w:r>
      <w:r>
        <w:rPr>
          <w:color w:val="1D1D1B"/>
          <w:spacing w:val="-11"/>
          <w:w w:val="125"/>
        </w:rPr>
        <w:t>[2011]</w:t>
        <w:tab/>
      </w:r>
      <w:r>
        <w:rPr>
          <w:color w:val="1D1D1B"/>
          <w:w w:val="125"/>
        </w:rPr>
        <w:t>Ms Lucy </w:t>
      </w:r>
      <w:r>
        <w:rPr>
          <w:color w:val="1D1D1B"/>
          <w:spacing w:val="3"/>
          <w:w w:val="125"/>
        </w:rPr>
        <w:t>Berry </w:t>
      </w:r>
      <w:r>
        <w:rPr>
          <w:color w:val="1D1D1B"/>
          <w:spacing w:val="-9"/>
          <w:w w:val="125"/>
        </w:rPr>
        <w:t>(10)</w:t>
      </w:r>
      <w:r>
        <w:rPr>
          <w:color w:val="1D1D1B"/>
          <w:spacing w:val="-5"/>
          <w:w w:val="125"/>
        </w:rPr>
        <w:t> </w:t>
      </w:r>
      <w:r>
        <w:rPr>
          <w:color w:val="1D1D1B"/>
          <w:spacing w:val="-8"/>
          <w:w w:val="125"/>
        </w:rPr>
        <w:t>[2012]</w:t>
      </w:r>
    </w:p>
    <w:p>
      <w:pPr>
        <w:pStyle w:val="BodyText"/>
        <w:tabs>
          <w:tab w:pos="4513" w:val="left" w:leader="none"/>
        </w:tabs>
        <w:spacing w:line="240" w:lineRule="exact"/>
        <w:ind w:left="913"/>
      </w:pPr>
      <w:r>
        <w:rPr>
          <w:color w:val="1D1D1B"/>
          <w:w w:val="125"/>
        </w:rPr>
        <w:t>Mr Andy Littlejohns</w:t>
      </w:r>
      <w:r>
        <w:rPr>
          <w:color w:val="1D1D1B"/>
          <w:spacing w:val="-13"/>
          <w:w w:val="125"/>
        </w:rPr>
        <w:t> </w:t>
      </w:r>
      <w:r>
        <w:rPr>
          <w:color w:val="1D1D1B"/>
          <w:spacing w:val="-14"/>
          <w:w w:val="125"/>
        </w:rPr>
        <w:t>(11)</w:t>
      </w:r>
      <w:r>
        <w:rPr>
          <w:color w:val="1D1D1B"/>
          <w:spacing w:val="-5"/>
          <w:w w:val="125"/>
        </w:rPr>
        <w:t> </w:t>
      </w:r>
      <w:r>
        <w:rPr>
          <w:color w:val="1D1D1B"/>
          <w:spacing w:val="-8"/>
          <w:w w:val="125"/>
        </w:rPr>
        <w:t>[2012]</w:t>
        <w:tab/>
      </w:r>
      <w:r>
        <w:rPr>
          <w:color w:val="1D1D1B"/>
          <w:w w:val="125"/>
        </w:rPr>
        <w:t>Mr Justin Brierley </w:t>
      </w:r>
      <w:r>
        <w:rPr>
          <w:color w:val="1D1D1B"/>
          <w:spacing w:val="-14"/>
          <w:w w:val="125"/>
        </w:rPr>
        <w:t>(11)</w:t>
      </w:r>
      <w:r>
        <w:rPr>
          <w:color w:val="1D1D1B"/>
          <w:spacing w:val="-4"/>
          <w:w w:val="125"/>
        </w:rPr>
        <w:t> </w:t>
      </w:r>
      <w:r>
        <w:rPr>
          <w:color w:val="1D1D1B"/>
          <w:spacing w:val="-8"/>
          <w:w w:val="125"/>
        </w:rPr>
        <w:t>[2012]</w:t>
      </w:r>
    </w:p>
    <w:p>
      <w:pPr>
        <w:pStyle w:val="BodyText"/>
        <w:tabs>
          <w:tab w:pos="4513" w:val="left" w:leader="none"/>
        </w:tabs>
        <w:spacing w:line="240" w:lineRule="exact"/>
        <w:ind w:left="913"/>
      </w:pPr>
      <w:r>
        <w:rPr>
          <w:color w:val="1D1D1B"/>
          <w:w w:val="125"/>
        </w:rPr>
        <w:t>Mr Stanley Hazell</w:t>
      </w:r>
      <w:r>
        <w:rPr>
          <w:color w:val="1D1D1B"/>
          <w:spacing w:val="-17"/>
          <w:w w:val="125"/>
        </w:rPr>
        <w:t> </w:t>
      </w:r>
      <w:r>
        <w:rPr>
          <w:color w:val="1D1D1B"/>
          <w:spacing w:val="-8"/>
          <w:w w:val="125"/>
        </w:rPr>
        <w:t>(8)</w:t>
      </w:r>
      <w:r>
        <w:rPr>
          <w:color w:val="1D1D1B"/>
          <w:spacing w:val="-6"/>
          <w:w w:val="125"/>
        </w:rPr>
        <w:t> </w:t>
      </w:r>
      <w:r>
        <w:rPr>
          <w:color w:val="1D1D1B"/>
          <w:spacing w:val="-8"/>
          <w:w w:val="125"/>
        </w:rPr>
        <w:t>[2012]</w:t>
        <w:tab/>
      </w:r>
      <w:r>
        <w:rPr>
          <w:color w:val="1D1D1B"/>
          <w:w w:val="125"/>
        </w:rPr>
        <w:t>Revd Peter Lyth </w:t>
      </w:r>
      <w:r>
        <w:rPr>
          <w:color w:val="1D1D1B"/>
          <w:spacing w:val="-8"/>
          <w:w w:val="125"/>
        </w:rPr>
        <w:t>(3)</w:t>
      </w:r>
      <w:r>
        <w:rPr>
          <w:color w:val="1D1D1B"/>
          <w:spacing w:val="-3"/>
          <w:w w:val="125"/>
        </w:rPr>
        <w:t> </w:t>
      </w:r>
      <w:r>
        <w:rPr>
          <w:color w:val="1D1D1B"/>
          <w:spacing w:val="-9"/>
          <w:w w:val="125"/>
        </w:rPr>
        <w:t>[2013]</w:t>
      </w:r>
    </w:p>
    <w:p>
      <w:pPr>
        <w:pStyle w:val="BodyText"/>
        <w:tabs>
          <w:tab w:pos="4513" w:val="left" w:leader="none"/>
        </w:tabs>
        <w:spacing w:line="240" w:lineRule="exact"/>
        <w:ind w:left="913"/>
      </w:pPr>
      <w:r>
        <w:rPr>
          <w:color w:val="1D1D1B"/>
          <w:w w:val="125"/>
        </w:rPr>
        <w:t>Mr Peter Ranscombe</w:t>
      </w:r>
      <w:r>
        <w:rPr>
          <w:color w:val="1D1D1B"/>
          <w:spacing w:val="-39"/>
          <w:w w:val="125"/>
        </w:rPr>
        <w:t> </w:t>
      </w:r>
      <w:r>
        <w:rPr>
          <w:color w:val="1D1D1B"/>
          <w:spacing w:val="-12"/>
          <w:w w:val="125"/>
        </w:rPr>
        <w:t>(13) </w:t>
      </w:r>
      <w:r>
        <w:rPr>
          <w:color w:val="1D1D1B"/>
          <w:spacing w:val="-9"/>
          <w:w w:val="125"/>
        </w:rPr>
        <w:t>[2013]</w:t>
        <w:tab/>
      </w:r>
      <w:r>
        <w:rPr>
          <w:color w:val="1D1D1B"/>
          <w:w w:val="125"/>
        </w:rPr>
        <w:t>Mr Orin Stephens </w:t>
      </w:r>
      <w:r>
        <w:rPr>
          <w:color w:val="1D1D1B"/>
          <w:spacing w:val="-9"/>
          <w:w w:val="125"/>
        </w:rPr>
        <w:t>(10)</w:t>
      </w:r>
      <w:r>
        <w:rPr>
          <w:color w:val="1D1D1B"/>
          <w:spacing w:val="-3"/>
          <w:w w:val="125"/>
        </w:rPr>
        <w:t> </w:t>
      </w:r>
      <w:r>
        <w:rPr>
          <w:color w:val="1D1D1B"/>
          <w:spacing w:val="-9"/>
          <w:w w:val="125"/>
        </w:rPr>
        <w:t>[2013]</w:t>
      </w:r>
    </w:p>
    <w:p>
      <w:pPr>
        <w:pStyle w:val="BodyText"/>
        <w:spacing w:line="242" w:lineRule="exact"/>
        <w:ind w:left="913"/>
      </w:pPr>
      <w:r>
        <w:rPr>
          <w:color w:val="1D1D1B"/>
          <w:w w:val="125"/>
        </w:rPr>
        <w:t>Mrs Helen Jones (6) [2013]</w:t>
      </w:r>
    </w:p>
    <w:p>
      <w:pPr>
        <w:pStyle w:val="BodyText"/>
        <w:spacing w:before="6"/>
        <w:rPr>
          <w:sz w:val="18"/>
        </w:rPr>
      </w:pPr>
    </w:p>
    <w:p>
      <w:pPr>
        <w:pStyle w:val="ListParagraph"/>
        <w:numPr>
          <w:ilvl w:val="1"/>
          <w:numId w:val="17"/>
        </w:numPr>
        <w:tabs>
          <w:tab w:pos="1594" w:val="left" w:leader="none"/>
          <w:tab w:pos="1595" w:val="left" w:leader="none"/>
        </w:tabs>
        <w:spacing w:line="230" w:lineRule="auto" w:before="0" w:after="0"/>
        <w:ind w:left="913" w:right="6664" w:firstLine="0"/>
        <w:jc w:val="left"/>
        <w:rPr>
          <w:rFonts w:ascii="Stone Sans II ITC Std Bk"/>
          <w:color w:val="1D1D1B"/>
          <w:sz w:val="20"/>
        </w:rPr>
      </w:pPr>
      <w:r>
        <w:rPr>
          <w:rFonts w:ascii="Stone Sans II ITC Std Bk"/>
          <w:b/>
          <w:color w:val="1D1D1B"/>
          <w:w w:val="110"/>
          <w:sz w:val="20"/>
        </w:rPr>
        <w:t>Equal Opportunities Committee </w:t>
      </w:r>
      <w:r>
        <w:rPr>
          <w:color w:val="1D1D1B"/>
          <w:w w:val="120"/>
          <w:sz w:val="20"/>
        </w:rPr>
        <w:t>Convener: Revd Elizabeth Nash </w:t>
      </w:r>
      <w:r>
        <w:rPr>
          <w:color w:val="1D1D1B"/>
          <w:spacing w:val="-8"/>
          <w:w w:val="120"/>
          <w:sz w:val="20"/>
        </w:rPr>
        <w:t>[2014] </w:t>
      </w:r>
      <w:r>
        <w:rPr>
          <w:color w:val="1D1D1B"/>
          <w:w w:val="120"/>
          <w:sz w:val="20"/>
        </w:rPr>
        <w:t>Secretary: Mr Andrew Jack </w:t>
      </w:r>
      <w:r>
        <w:rPr>
          <w:color w:val="1D1D1B"/>
          <w:spacing w:val="-9"/>
          <w:w w:val="120"/>
          <w:sz w:val="20"/>
        </w:rPr>
        <w:t>(10)</w:t>
      </w:r>
      <w:r>
        <w:rPr>
          <w:color w:val="1D1D1B"/>
          <w:spacing w:val="35"/>
          <w:w w:val="120"/>
          <w:sz w:val="20"/>
        </w:rPr>
        <w:t> </w:t>
      </w:r>
      <w:r>
        <w:rPr>
          <w:color w:val="1D1D1B"/>
          <w:spacing w:val="-9"/>
          <w:w w:val="120"/>
          <w:sz w:val="20"/>
        </w:rPr>
        <w:t>[2013]</w:t>
      </w:r>
    </w:p>
    <w:p>
      <w:pPr>
        <w:pStyle w:val="BodyText"/>
        <w:tabs>
          <w:tab w:pos="4513" w:val="left" w:leader="none"/>
        </w:tabs>
        <w:spacing w:line="238" w:lineRule="exact"/>
        <w:ind w:left="913"/>
      </w:pPr>
      <w:r>
        <w:rPr>
          <w:color w:val="1D1D1B"/>
          <w:w w:val="120"/>
        </w:rPr>
        <w:t>Ms </w:t>
      </w:r>
      <w:r>
        <w:rPr>
          <w:color w:val="1D1D1B"/>
          <w:spacing w:val="2"/>
          <w:w w:val="120"/>
        </w:rPr>
        <w:t>Mary </w:t>
      </w:r>
      <w:r>
        <w:rPr>
          <w:color w:val="1D1D1B"/>
          <w:w w:val="120"/>
        </w:rPr>
        <w:t>Jeremiah</w:t>
      </w:r>
      <w:r>
        <w:rPr>
          <w:color w:val="1D1D1B"/>
          <w:spacing w:val="17"/>
          <w:w w:val="120"/>
        </w:rPr>
        <w:t> </w:t>
      </w:r>
      <w:r>
        <w:rPr>
          <w:color w:val="1D1D1B"/>
          <w:spacing w:val="-10"/>
          <w:w w:val="120"/>
        </w:rPr>
        <w:t>(12)</w:t>
      </w:r>
      <w:r>
        <w:rPr>
          <w:color w:val="1D1D1B"/>
          <w:spacing w:val="7"/>
          <w:w w:val="120"/>
        </w:rPr>
        <w:t> </w:t>
      </w:r>
      <w:r>
        <w:rPr>
          <w:color w:val="1D1D1B"/>
          <w:spacing w:val="-8"/>
          <w:w w:val="120"/>
        </w:rPr>
        <w:t>[2012]</w:t>
        <w:tab/>
      </w:r>
      <w:r>
        <w:rPr>
          <w:color w:val="1D1D1B"/>
          <w:w w:val="120"/>
        </w:rPr>
        <w:t>Revd Barbara Exley </w:t>
      </w:r>
      <w:r>
        <w:rPr>
          <w:color w:val="1D1D1B"/>
          <w:spacing w:val="-14"/>
          <w:w w:val="120"/>
        </w:rPr>
        <w:t>(11)</w:t>
      </w:r>
      <w:r>
        <w:rPr>
          <w:color w:val="1D1D1B"/>
          <w:spacing w:val="12"/>
          <w:w w:val="120"/>
        </w:rPr>
        <w:t> </w:t>
      </w:r>
      <w:r>
        <w:rPr>
          <w:color w:val="1D1D1B"/>
          <w:spacing w:val="-8"/>
          <w:w w:val="120"/>
        </w:rPr>
        <w:t>[2012]</w:t>
      </w:r>
    </w:p>
    <w:p>
      <w:pPr>
        <w:pStyle w:val="BodyText"/>
        <w:tabs>
          <w:tab w:pos="4513" w:val="left" w:leader="none"/>
        </w:tabs>
        <w:spacing w:line="240" w:lineRule="exact"/>
        <w:ind w:left="913"/>
      </w:pPr>
      <w:r>
        <w:rPr>
          <w:color w:val="1D1D1B"/>
          <w:w w:val="125"/>
        </w:rPr>
        <w:t>Mrs Gwynneth Tilley</w:t>
      </w:r>
      <w:r>
        <w:rPr>
          <w:color w:val="1D1D1B"/>
          <w:spacing w:val="-13"/>
          <w:w w:val="125"/>
        </w:rPr>
        <w:t> </w:t>
      </w:r>
      <w:r>
        <w:rPr>
          <w:color w:val="1D1D1B"/>
          <w:w w:val="125"/>
        </w:rPr>
        <w:t>(7)</w:t>
      </w:r>
      <w:r>
        <w:rPr>
          <w:color w:val="1D1D1B"/>
          <w:spacing w:val="-5"/>
          <w:w w:val="125"/>
        </w:rPr>
        <w:t> </w:t>
      </w:r>
      <w:r>
        <w:rPr>
          <w:color w:val="1D1D1B"/>
          <w:spacing w:val="-9"/>
          <w:w w:val="125"/>
        </w:rPr>
        <w:t>[2013]</w:t>
        <w:tab/>
      </w:r>
      <w:r>
        <w:rPr>
          <w:color w:val="1D1D1B"/>
          <w:w w:val="125"/>
        </w:rPr>
        <w:t>Mrs Tina Ashitey </w:t>
      </w:r>
      <w:r>
        <w:rPr>
          <w:color w:val="1D1D1B"/>
          <w:spacing w:val="-9"/>
          <w:w w:val="125"/>
        </w:rPr>
        <w:t>(10)</w:t>
      </w:r>
      <w:r>
        <w:rPr>
          <w:color w:val="1D1D1B"/>
          <w:spacing w:val="-3"/>
          <w:w w:val="125"/>
        </w:rPr>
        <w:t> </w:t>
      </w:r>
      <w:r>
        <w:rPr>
          <w:color w:val="1D1D1B"/>
          <w:spacing w:val="-9"/>
          <w:w w:val="125"/>
        </w:rPr>
        <w:t>[2013]</w:t>
      </w:r>
    </w:p>
    <w:p>
      <w:pPr>
        <w:pStyle w:val="BodyText"/>
        <w:tabs>
          <w:tab w:pos="4513" w:val="left" w:leader="none"/>
        </w:tabs>
        <w:spacing w:line="242" w:lineRule="exact"/>
        <w:ind w:left="913"/>
      </w:pPr>
      <w:r>
        <w:rPr>
          <w:color w:val="1D1D1B"/>
          <w:w w:val="125"/>
        </w:rPr>
        <w:t>Revd </w:t>
      </w:r>
      <w:r>
        <w:rPr>
          <w:color w:val="1D1D1B"/>
          <w:spacing w:val="-5"/>
          <w:w w:val="125"/>
        </w:rPr>
        <w:t>Tom </w:t>
      </w:r>
      <w:r>
        <w:rPr>
          <w:color w:val="1D1D1B"/>
          <w:w w:val="125"/>
        </w:rPr>
        <w:t>Arthur</w:t>
      </w:r>
      <w:r>
        <w:rPr>
          <w:color w:val="1D1D1B"/>
          <w:spacing w:val="-2"/>
          <w:w w:val="125"/>
        </w:rPr>
        <w:t> </w:t>
      </w:r>
      <w:r>
        <w:rPr>
          <w:color w:val="1D1D1B"/>
          <w:spacing w:val="-10"/>
          <w:w w:val="125"/>
        </w:rPr>
        <w:t>(12)</w:t>
      </w:r>
      <w:r>
        <w:rPr>
          <w:color w:val="1D1D1B"/>
          <w:spacing w:val="-2"/>
          <w:w w:val="125"/>
        </w:rPr>
        <w:t> </w:t>
      </w:r>
      <w:r>
        <w:rPr>
          <w:color w:val="1D1D1B"/>
          <w:spacing w:val="-9"/>
          <w:w w:val="125"/>
        </w:rPr>
        <w:t>[2013]</w:t>
        <w:tab/>
      </w:r>
      <w:r>
        <w:rPr>
          <w:color w:val="1D1D1B"/>
          <w:w w:val="125"/>
        </w:rPr>
        <w:t>Mr </w:t>
      </w:r>
      <w:r>
        <w:rPr>
          <w:color w:val="1D1D1B"/>
          <w:spacing w:val="-3"/>
          <w:w w:val="125"/>
        </w:rPr>
        <w:t>Tunde </w:t>
      </w:r>
      <w:r>
        <w:rPr>
          <w:color w:val="1D1D1B"/>
          <w:w w:val="125"/>
        </w:rPr>
        <w:t>Biyi** (7)</w:t>
      </w:r>
      <w:r>
        <w:rPr>
          <w:color w:val="1D1D1B"/>
          <w:spacing w:val="-2"/>
          <w:w w:val="125"/>
        </w:rPr>
        <w:t> </w:t>
      </w:r>
      <w:r>
        <w:rPr>
          <w:color w:val="1D1D1B"/>
          <w:spacing w:val="-8"/>
          <w:w w:val="125"/>
        </w:rPr>
        <w:t>[2014]</w:t>
      </w:r>
    </w:p>
    <w:p>
      <w:pPr>
        <w:pStyle w:val="BodyText"/>
        <w:spacing w:before="12"/>
        <w:rPr>
          <w:sz w:val="18"/>
        </w:rPr>
      </w:pPr>
    </w:p>
    <w:p>
      <w:pPr>
        <w:pStyle w:val="ListParagraph"/>
        <w:numPr>
          <w:ilvl w:val="1"/>
          <w:numId w:val="17"/>
        </w:numPr>
        <w:tabs>
          <w:tab w:pos="1594" w:val="left" w:leader="none"/>
          <w:tab w:pos="1595" w:val="left" w:leader="none"/>
        </w:tabs>
        <w:spacing w:line="230" w:lineRule="auto" w:before="0" w:after="0"/>
        <w:ind w:left="913" w:right="6537" w:firstLine="0"/>
        <w:jc w:val="left"/>
        <w:rPr>
          <w:rFonts w:ascii="Stone Sans II ITC Std Bk"/>
          <w:color w:val="1D1D1B"/>
          <w:sz w:val="20"/>
        </w:rPr>
      </w:pPr>
      <w:r>
        <w:rPr>
          <w:rFonts w:ascii="Stone Sans II ITC Std Bk"/>
          <w:b/>
          <w:color w:val="1D1D1B"/>
          <w:w w:val="115"/>
          <w:sz w:val="20"/>
        </w:rPr>
        <w:t>Faith</w:t>
      </w:r>
      <w:r>
        <w:rPr>
          <w:rFonts w:ascii="Stone Sans II ITC Std Bk"/>
          <w:b/>
          <w:color w:val="1D1D1B"/>
          <w:spacing w:val="-37"/>
          <w:w w:val="115"/>
          <w:sz w:val="20"/>
        </w:rPr>
        <w:t> </w:t>
      </w:r>
      <w:r>
        <w:rPr>
          <w:rFonts w:ascii="Stone Sans II ITC Std Bk"/>
          <w:b/>
          <w:color w:val="1D1D1B"/>
          <w:w w:val="115"/>
          <w:sz w:val="20"/>
        </w:rPr>
        <w:t>and</w:t>
      </w:r>
      <w:r>
        <w:rPr>
          <w:rFonts w:ascii="Stone Sans II ITC Std Bk"/>
          <w:b/>
          <w:color w:val="1D1D1B"/>
          <w:spacing w:val="-36"/>
          <w:w w:val="115"/>
          <w:sz w:val="20"/>
        </w:rPr>
        <w:t> </w:t>
      </w:r>
      <w:r>
        <w:rPr>
          <w:rFonts w:ascii="Stone Sans II ITC Std Bk"/>
          <w:b/>
          <w:color w:val="1D1D1B"/>
          <w:w w:val="115"/>
          <w:sz w:val="20"/>
        </w:rPr>
        <w:t>Order</w:t>
      </w:r>
      <w:r>
        <w:rPr>
          <w:rFonts w:ascii="Stone Sans II ITC Std Bk"/>
          <w:b/>
          <w:color w:val="1D1D1B"/>
          <w:spacing w:val="-36"/>
          <w:w w:val="115"/>
          <w:sz w:val="20"/>
        </w:rPr>
        <w:t> </w:t>
      </w:r>
      <w:r>
        <w:rPr>
          <w:rFonts w:ascii="Stone Sans II ITC Std Bk"/>
          <w:b/>
          <w:color w:val="1D1D1B"/>
          <w:w w:val="115"/>
          <w:sz w:val="20"/>
        </w:rPr>
        <w:t>Reference</w:t>
      </w:r>
      <w:r>
        <w:rPr>
          <w:rFonts w:ascii="Stone Sans II ITC Std Bk"/>
          <w:b/>
          <w:color w:val="1D1D1B"/>
          <w:spacing w:val="-36"/>
          <w:w w:val="115"/>
          <w:sz w:val="20"/>
        </w:rPr>
        <w:t> </w:t>
      </w:r>
      <w:r>
        <w:rPr>
          <w:rFonts w:ascii="Stone Sans II ITC Std Bk"/>
          <w:b/>
          <w:color w:val="1D1D1B"/>
          <w:w w:val="115"/>
          <w:sz w:val="20"/>
        </w:rPr>
        <w:t>Group </w:t>
      </w:r>
      <w:r>
        <w:rPr>
          <w:i/>
          <w:color w:val="1D1D1B"/>
          <w:w w:val="115"/>
          <w:sz w:val="20"/>
        </w:rPr>
        <w:t>(Members normally serve for six </w:t>
      </w:r>
      <w:r>
        <w:rPr>
          <w:i/>
          <w:color w:val="1D1D1B"/>
          <w:spacing w:val="-3"/>
          <w:w w:val="115"/>
          <w:sz w:val="20"/>
        </w:rPr>
        <w:t>years.) </w:t>
      </w:r>
      <w:r>
        <w:rPr>
          <w:color w:val="1D1D1B"/>
          <w:w w:val="115"/>
          <w:sz w:val="20"/>
        </w:rPr>
        <w:t>Convener: Revd Dr </w:t>
      </w:r>
      <w:r>
        <w:rPr>
          <w:color w:val="1D1D1B"/>
          <w:spacing w:val="2"/>
          <w:w w:val="115"/>
          <w:sz w:val="20"/>
        </w:rPr>
        <w:t>Robert </w:t>
      </w:r>
      <w:r>
        <w:rPr>
          <w:color w:val="1D1D1B"/>
          <w:w w:val="115"/>
          <w:sz w:val="20"/>
        </w:rPr>
        <w:t>Pope </w:t>
      </w:r>
      <w:r>
        <w:rPr>
          <w:color w:val="1D1D1B"/>
          <w:spacing w:val="-8"/>
          <w:w w:val="115"/>
          <w:sz w:val="20"/>
        </w:rPr>
        <w:t>[2012] </w:t>
      </w:r>
      <w:r>
        <w:rPr>
          <w:color w:val="1D1D1B"/>
          <w:w w:val="115"/>
          <w:sz w:val="20"/>
        </w:rPr>
        <w:t>Secretary: Deputy General</w:t>
      </w:r>
      <w:r>
        <w:rPr>
          <w:color w:val="1D1D1B"/>
          <w:spacing w:val="49"/>
          <w:w w:val="115"/>
          <w:sz w:val="20"/>
        </w:rPr>
        <w:t> </w:t>
      </w:r>
      <w:r>
        <w:rPr>
          <w:color w:val="1D1D1B"/>
          <w:w w:val="115"/>
          <w:sz w:val="20"/>
        </w:rPr>
        <w:t>Secretary</w:t>
      </w:r>
    </w:p>
    <w:p>
      <w:pPr>
        <w:pStyle w:val="BodyText"/>
        <w:tabs>
          <w:tab w:pos="4513" w:val="left" w:leader="none"/>
        </w:tabs>
        <w:spacing w:line="235" w:lineRule="auto" w:before="5"/>
        <w:ind w:left="913" w:right="4016"/>
      </w:pPr>
      <w:r>
        <w:rPr>
          <w:color w:val="1D1D1B"/>
          <w:w w:val="120"/>
        </w:rPr>
        <w:t>Revd Dr John</w:t>
      </w:r>
      <w:r>
        <w:rPr>
          <w:color w:val="1D1D1B"/>
          <w:spacing w:val="38"/>
          <w:w w:val="120"/>
        </w:rPr>
        <w:t> </w:t>
      </w:r>
      <w:r>
        <w:rPr>
          <w:color w:val="1D1D1B"/>
          <w:w w:val="120"/>
        </w:rPr>
        <w:t>Bradbury</w:t>
      </w:r>
      <w:r>
        <w:rPr>
          <w:color w:val="1D1D1B"/>
          <w:spacing w:val="12"/>
          <w:w w:val="120"/>
        </w:rPr>
        <w:t> </w:t>
      </w:r>
      <w:r>
        <w:rPr>
          <w:color w:val="1D1D1B"/>
          <w:spacing w:val="-8"/>
          <w:w w:val="120"/>
        </w:rPr>
        <w:t>[2012]</w:t>
        <w:tab/>
      </w:r>
      <w:r>
        <w:rPr>
          <w:color w:val="1D1D1B"/>
          <w:w w:val="120"/>
        </w:rPr>
        <w:t>Revd Dr Susan Durber </w:t>
      </w:r>
      <w:r>
        <w:rPr>
          <w:color w:val="1D1D1B"/>
          <w:spacing w:val="-8"/>
          <w:w w:val="120"/>
        </w:rPr>
        <w:t>[2012] </w:t>
      </w:r>
      <w:r>
        <w:rPr>
          <w:color w:val="1D1D1B"/>
          <w:w w:val="120"/>
        </w:rPr>
        <w:t>Revd Fleur</w:t>
      </w:r>
      <w:r>
        <w:rPr>
          <w:color w:val="1D1D1B"/>
          <w:spacing w:val="21"/>
          <w:w w:val="120"/>
        </w:rPr>
        <w:t> </w:t>
      </w:r>
      <w:r>
        <w:rPr>
          <w:color w:val="1D1D1B"/>
          <w:w w:val="120"/>
        </w:rPr>
        <w:t>Houston</w:t>
      </w:r>
      <w:r>
        <w:rPr>
          <w:color w:val="1D1D1B"/>
          <w:spacing w:val="10"/>
          <w:w w:val="120"/>
        </w:rPr>
        <w:t> </w:t>
      </w:r>
      <w:r>
        <w:rPr>
          <w:color w:val="1D1D1B"/>
          <w:spacing w:val="-8"/>
          <w:w w:val="120"/>
        </w:rPr>
        <w:t>[2012]</w:t>
        <w:tab/>
      </w:r>
      <w:r>
        <w:rPr>
          <w:color w:val="1D1D1B"/>
          <w:w w:val="120"/>
        </w:rPr>
        <w:t>Revd Dr Michael Jagessar </w:t>
      </w:r>
      <w:r>
        <w:rPr>
          <w:color w:val="1D1D1B"/>
          <w:spacing w:val="-8"/>
          <w:w w:val="120"/>
        </w:rPr>
        <w:t>[2014] </w:t>
      </w:r>
      <w:r>
        <w:rPr>
          <w:color w:val="1D1D1B"/>
          <w:w w:val="120"/>
        </w:rPr>
        <w:t>Revd Dr Sarah</w:t>
      </w:r>
      <w:r>
        <w:rPr>
          <w:color w:val="1D1D1B"/>
          <w:spacing w:val="32"/>
          <w:w w:val="120"/>
        </w:rPr>
        <w:t> </w:t>
      </w:r>
      <w:r>
        <w:rPr>
          <w:color w:val="1D1D1B"/>
          <w:w w:val="120"/>
        </w:rPr>
        <w:t>Hall</w:t>
      </w:r>
      <w:r>
        <w:rPr>
          <w:color w:val="1D1D1B"/>
          <w:spacing w:val="10"/>
          <w:w w:val="120"/>
        </w:rPr>
        <w:t> </w:t>
      </w:r>
      <w:r>
        <w:rPr>
          <w:color w:val="1D1D1B"/>
          <w:spacing w:val="-8"/>
          <w:w w:val="120"/>
        </w:rPr>
        <w:t>[2014]</w:t>
        <w:tab/>
      </w:r>
      <w:r>
        <w:rPr>
          <w:color w:val="1D1D1B"/>
          <w:w w:val="120"/>
        </w:rPr>
        <w:t>Revd Dr Neil Messer</w:t>
      </w:r>
      <w:r>
        <w:rPr>
          <w:color w:val="1D1D1B"/>
          <w:spacing w:val="20"/>
          <w:w w:val="120"/>
        </w:rPr>
        <w:t> </w:t>
      </w:r>
      <w:r>
        <w:rPr>
          <w:color w:val="1D1D1B"/>
          <w:spacing w:val="-8"/>
          <w:w w:val="120"/>
        </w:rPr>
        <w:t>[2014]</w:t>
      </w:r>
    </w:p>
    <w:p>
      <w:pPr>
        <w:pStyle w:val="BodyText"/>
        <w:spacing w:before="2"/>
        <w:rPr>
          <w:sz w:val="19"/>
        </w:rPr>
      </w:pPr>
    </w:p>
    <w:p>
      <w:pPr>
        <w:pStyle w:val="ListParagraph"/>
        <w:numPr>
          <w:ilvl w:val="1"/>
          <w:numId w:val="17"/>
        </w:numPr>
        <w:tabs>
          <w:tab w:pos="1594" w:val="left" w:leader="none"/>
          <w:tab w:pos="1595" w:val="left" w:leader="none"/>
        </w:tabs>
        <w:spacing w:line="230" w:lineRule="auto" w:before="0" w:after="0"/>
        <w:ind w:left="913" w:right="7778" w:firstLine="0"/>
        <w:jc w:val="left"/>
        <w:rPr>
          <w:rFonts w:ascii="Stone Sans II ITC Std Bk"/>
          <w:color w:val="1D1D1B"/>
          <w:sz w:val="20"/>
        </w:rPr>
      </w:pPr>
      <w:r>
        <w:rPr>
          <w:rFonts w:ascii="Stone Sans II ITC Std Bk"/>
          <w:b/>
          <w:color w:val="1D1D1B"/>
          <w:w w:val="115"/>
          <w:sz w:val="20"/>
        </w:rPr>
        <w:t>Finance Committee </w:t>
      </w:r>
      <w:r>
        <w:rPr>
          <w:color w:val="1D1D1B"/>
          <w:w w:val="115"/>
          <w:sz w:val="20"/>
        </w:rPr>
        <w:t>Convener: </w:t>
      </w:r>
      <w:r>
        <w:rPr>
          <w:color w:val="1D1D1B"/>
          <w:spacing w:val="2"/>
          <w:w w:val="115"/>
          <w:sz w:val="20"/>
        </w:rPr>
        <w:t>Honorary </w:t>
      </w:r>
      <w:r>
        <w:rPr>
          <w:color w:val="1D1D1B"/>
          <w:w w:val="115"/>
          <w:sz w:val="20"/>
        </w:rPr>
        <w:t>Treasurer Chief Finance</w:t>
      </w:r>
      <w:r>
        <w:rPr>
          <w:color w:val="1D1D1B"/>
          <w:spacing w:val="16"/>
          <w:w w:val="115"/>
          <w:sz w:val="20"/>
        </w:rPr>
        <w:t> </w:t>
      </w:r>
      <w:r>
        <w:rPr>
          <w:color w:val="1D1D1B"/>
          <w:w w:val="115"/>
          <w:sz w:val="20"/>
        </w:rPr>
        <w:t>Officer</w:t>
      </w:r>
    </w:p>
    <w:p>
      <w:pPr>
        <w:pStyle w:val="BodyText"/>
        <w:tabs>
          <w:tab w:pos="4513" w:val="left" w:leader="none"/>
        </w:tabs>
        <w:spacing w:line="238" w:lineRule="exact"/>
        <w:ind w:left="913"/>
      </w:pPr>
      <w:r>
        <w:rPr>
          <w:color w:val="1D1D1B"/>
          <w:w w:val="125"/>
        </w:rPr>
        <w:t>Mrs Jane Humphreys</w:t>
      </w:r>
      <w:r>
        <w:rPr>
          <w:color w:val="1D1D1B"/>
          <w:spacing w:val="-32"/>
          <w:w w:val="125"/>
        </w:rPr>
        <w:t> </w:t>
      </w:r>
      <w:r>
        <w:rPr>
          <w:color w:val="1D1D1B"/>
          <w:w w:val="125"/>
        </w:rPr>
        <w:t>(7)</w:t>
      </w:r>
      <w:r>
        <w:rPr>
          <w:color w:val="1D1D1B"/>
          <w:spacing w:val="-11"/>
          <w:w w:val="125"/>
        </w:rPr>
        <w:t> [2011]</w:t>
        <w:tab/>
      </w:r>
      <w:r>
        <w:rPr>
          <w:color w:val="1D1D1B"/>
          <w:w w:val="125"/>
        </w:rPr>
        <w:t>Mr Brian Hosier </w:t>
      </w:r>
      <w:r>
        <w:rPr>
          <w:color w:val="1D1D1B"/>
          <w:spacing w:val="-9"/>
          <w:w w:val="125"/>
        </w:rPr>
        <w:t>(10)</w:t>
      </w:r>
      <w:r>
        <w:rPr>
          <w:color w:val="1D1D1B"/>
          <w:spacing w:val="-2"/>
          <w:w w:val="125"/>
        </w:rPr>
        <w:t> </w:t>
      </w:r>
      <w:r>
        <w:rPr>
          <w:color w:val="1D1D1B"/>
          <w:spacing w:val="-11"/>
          <w:w w:val="125"/>
        </w:rPr>
        <w:t>[2011]</w:t>
      </w:r>
    </w:p>
    <w:p>
      <w:pPr>
        <w:pStyle w:val="BodyText"/>
        <w:tabs>
          <w:tab w:pos="4513" w:val="left" w:leader="none"/>
        </w:tabs>
        <w:spacing w:line="240" w:lineRule="exact"/>
        <w:ind w:left="913"/>
      </w:pPr>
      <w:r>
        <w:rPr>
          <w:color w:val="1D1D1B"/>
          <w:w w:val="125"/>
        </w:rPr>
        <w:t>Revd David Walton</w:t>
      </w:r>
      <w:r>
        <w:rPr>
          <w:color w:val="1D1D1B"/>
          <w:spacing w:val="-17"/>
          <w:w w:val="125"/>
        </w:rPr>
        <w:t> </w:t>
      </w:r>
      <w:r>
        <w:rPr>
          <w:color w:val="1D1D1B"/>
          <w:spacing w:val="-12"/>
          <w:w w:val="125"/>
        </w:rPr>
        <w:t>(13)</w:t>
      </w:r>
      <w:r>
        <w:rPr>
          <w:color w:val="1D1D1B"/>
          <w:spacing w:val="-5"/>
          <w:w w:val="125"/>
        </w:rPr>
        <w:t> </w:t>
      </w:r>
      <w:r>
        <w:rPr>
          <w:color w:val="1D1D1B"/>
          <w:spacing w:val="-8"/>
          <w:w w:val="125"/>
        </w:rPr>
        <w:t>[2012]</w:t>
        <w:tab/>
      </w:r>
      <w:r>
        <w:rPr>
          <w:color w:val="1D1D1B"/>
          <w:w w:val="125"/>
        </w:rPr>
        <w:t>Mr Angus Massie</w:t>
      </w:r>
      <w:r>
        <w:rPr>
          <w:color w:val="1D1D1B"/>
          <w:spacing w:val="-35"/>
          <w:w w:val="125"/>
        </w:rPr>
        <w:t> </w:t>
      </w:r>
      <w:r>
        <w:rPr>
          <w:color w:val="1D1D1B"/>
          <w:spacing w:val="-9"/>
          <w:w w:val="125"/>
        </w:rPr>
        <w:t>(10) </w:t>
      </w:r>
      <w:r>
        <w:rPr>
          <w:color w:val="1D1D1B"/>
          <w:spacing w:val="-8"/>
          <w:w w:val="125"/>
        </w:rPr>
        <w:t>[2012]</w:t>
      </w:r>
    </w:p>
    <w:p>
      <w:pPr>
        <w:pStyle w:val="BodyText"/>
        <w:tabs>
          <w:tab w:pos="4513" w:val="left" w:leader="none"/>
        </w:tabs>
        <w:spacing w:line="240" w:lineRule="exact"/>
        <w:ind w:left="913"/>
      </w:pPr>
      <w:r>
        <w:rPr>
          <w:color w:val="1D1D1B"/>
          <w:w w:val="125"/>
        </w:rPr>
        <w:t>Dr </w:t>
      </w:r>
      <w:r>
        <w:rPr>
          <w:color w:val="1D1D1B"/>
          <w:spacing w:val="2"/>
          <w:w w:val="125"/>
        </w:rPr>
        <w:t>Harry </w:t>
      </w:r>
      <w:r>
        <w:rPr>
          <w:color w:val="1D1D1B"/>
          <w:w w:val="125"/>
        </w:rPr>
        <w:t>Potter OBE</w:t>
      </w:r>
      <w:r>
        <w:rPr>
          <w:color w:val="1D1D1B"/>
          <w:spacing w:val="-19"/>
          <w:w w:val="125"/>
        </w:rPr>
        <w:t> </w:t>
      </w:r>
      <w:r>
        <w:rPr>
          <w:color w:val="1D1D1B"/>
          <w:spacing w:val="-8"/>
          <w:w w:val="125"/>
        </w:rPr>
        <w:t>(3)</w:t>
      </w:r>
      <w:r>
        <w:rPr>
          <w:color w:val="1D1D1B"/>
          <w:spacing w:val="-4"/>
          <w:w w:val="125"/>
        </w:rPr>
        <w:t> </w:t>
      </w:r>
      <w:r>
        <w:rPr>
          <w:color w:val="1D1D1B"/>
          <w:spacing w:val="-9"/>
          <w:w w:val="125"/>
        </w:rPr>
        <w:t>[2013]</w:t>
        <w:tab/>
      </w:r>
      <w:r>
        <w:rPr>
          <w:color w:val="1D1D1B"/>
          <w:w w:val="125"/>
        </w:rPr>
        <w:t>Mr Richard Dewar </w:t>
      </w:r>
      <w:r>
        <w:rPr>
          <w:color w:val="1D1D1B"/>
          <w:spacing w:val="-8"/>
          <w:w w:val="125"/>
        </w:rPr>
        <w:t>(9)</w:t>
      </w:r>
      <w:r>
        <w:rPr>
          <w:color w:val="1D1D1B"/>
          <w:spacing w:val="-36"/>
          <w:w w:val="125"/>
        </w:rPr>
        <w:t> </w:t>
      </w:r>
      <w:r>
        <w:rPr>
          <w:color w:val="1D1D1B"/>
          <w:spacing w:val="-9"/>
          <w:w w:val="125"/>
        </w:rPr>
        <w:t>[2013]</w:t>
      </w:r>
    </w:p>
    <w:p>
      <w:pPr>
        <w:pStyle w:val="BodyText"/>
        <w:tabs>
          <w:tab w:pos="4513" w:val="left" w:leader="none"/>
        </w:tabs>
        <w:spacing w:line="235" w:lineRule="auto" w:before="2"/>
        <w:ind w:left="913" w:right="3728"/>
      </w:pPr>
      <w:r>
        <w:rPr>
          <w:color w:val="1D1D1B"/>
          <w:w w:val="120"/>
        </w:rPr>
        <w:t>Mr David Aplin </w:t>
      </w:r>
      <w:r>
        <w:rPr>
          <w:color w:val="1D1D1B"/>
          <w:spacing w:val="2"/>
          <w:w w:val="120"/>
        </w:rPr>
        <w:t> </w:t>
      </w:r>
      <w:r>
        <w:rPr>
          <w:color w:val="1D1D1B"/>
          <w:spacing w:val="-9"/>
          <w:w w:val="120"/>
        </w:rPr>
        <w:t>(10)</w:t>
      </w:r>
      <w:r>
        <w:rPr>
          <w:color w:val="1D1D1B"/>
          <w:spacing w:val="18"/>
          <w:w w:val="120"/>
        </w:rPr>
        <w:t> </w:t>
      </w:r>
      <w:r>
        <w:rPr>
          <w:color w:val="1D1D1B"/>
          <w:spacing w:val="-9"/>
          <w:w w:val="120"/>
        </w:rPr>
        <w:t>[2013]</w:t>
        <w:tab/>
      </w:r>
      <w:r>
        <w:rPr>
          <w:color w:val="1D1D1B"/>
          <w:w w:val="120"/>
        </w:rPr>
        <w:t>Revd Edward Sanniez** </w:t>
      </w:r>
      <w:r>
        <w:rPr>
          <w:color w:val="1D1D1B"/>
          <w:spacing w:val="-9"/>
          <w:w w:val="120"/>
        </w:rPr>
        <w:t>(10) </w:t>
      </w:r>
      <w:r>
        <w:rPr>
          <w:color w:val="1D1D1B"/>
          <w:spacing w:val="-8"/>
          <w:w w:val="120"/>
        </w:rPr>
        <w:t>[2014] </w:t>
      </w:r>
      <w:r>
        <w:rPr>
          <w:color w:val="1D1D1B"/>
          <w:w w:val="120"/>
        </w:rPr>
        <w:t>Chairman of the</w:t>
      </w:r>
      <w:r>
        <w:rPr>
          <w:color w:val="1D1D1B"/>
          <w:spacing w:val="5"/>
          <w:w w:val="120"/>
        </w:rPr>
        <w:t> </w:t>
      </w:r>
      <w:r>
        <w:rPr>
          <w:color w:val="1D1D1B"/>
          <w:w w:val="120"/>
        </w:rPr>
        <w:t>Trustees</w:t>
      </w:r>
    </w:p>
    <w:p>
      <w:pPr>
        <w:pStyle w:val="BodyText"/>
        <w:spacing w:before="5"/>
        <w:rPr>
          <w:sz w:val="18"/>
        </w:rPr>
      </w:pPr>
    </w:p>
    <w:p>
      <w:pPr>
        <w:pStyle w:val="Heading6"/>
        <w:numPr>
          <w:ilvl w:val="2"/>
          <w:numId w:val="17"/>
        </w:numPr>
        <w:tabs>
          <w:tab w:pos="1595" w:val="left" w:leader="none"/>
        </w:tabs>
        <w:spacing w:line="261" w:lineRule="exact" w:before="0" w:after="0"/>
        <w:ind w:left="1594" w:right="0" w:hanging="682"/>
        <w:jc w:val="left"/>
        <w:rPr>
          <w:color w:val="1D1D1B"/>
        </w:rPr>
      </w:pPr>
      <w:r>
        <w:rPr>
          <w:color w:val="1D1D1B"/>
          <w:w w:val="110"/>
        </w:rPr>
        <w:t>Stewardship</w:t>
      </w:r>
      <w:r>
        <w:rPr>
          <w:color w:val="1D1D1B"/>
          <w:spacing w:val="-1"/>
          <w:w w:val="110"/>
        </w:rPr>
        <w:t> </w:t>
      </w:r>
      <w:r>
        <w:rPr>
          <w:color w:val="1D1D1B"/>
          <w:w w:val="110"/>
        </w:rPr>
        <w:t>Sub-committee</w:t>
      </w:r>
    </w:p>
    <w:p>
      <w:pPr>
        <w:pStyle w:val="BodyText"/>
        <w:spacing w:line="233" w:lineRule="exact"/>
        <w:ind w:left="913"/>
      </w:pPr>
      <w:r>
        <w:rPr>
          <w:color w:val="1D1D1B"/>
          <w:w w:val="120"/>
        </w:rPr>
        <w:t>Convener: Mrs Faith Paulding [2013]</w:t>
      </w:r>
    </w:p>
    <w:p>
      <w:pPr>
        <w:pStyle w:val="BodyText"/>
        <w:tabs>
          <w:tab w:pos="4513" w:val="left" w:leader="none"/>
        </w:tabs>
        <w:spacing w:line="240" w:lineRule="exact"/>
        <w:ind w:left="913"/>
      </w:pPr>
      <w:r>
        <w:rPr>
          <w:color w:val="1D1D1B"/>
          <w:w w:val="125"/>
        </w:rPr>
        <w:t>Vacancy</w:t>
      </w:r>
      <w:r>
        <w:rPr>
          <w:color w:val="1D1D1B"/>
          <w:spacing w:val="-4"/>
          <w:w w:val="125"/>
        </w:rPr>
        <w:t> </w:t>
      </w:r>
      <w:r>
        <w:rPr>
          <w:color w:val="1D1D1B"/>
          <w:spacing w:val="-11"/>
          <w:w w:val="125"/>
        </w:rPr>
        <w:t>[2011]</w:t>
        <w:tab/>
      </w:r>
      <w:r>
        <w:rPr>
          <w:color w:val="1D1D1B"/>
          <w:w w:val="125"/>
        </w:rPr>
        <w:t>Mr Keith </w:t>
      </w:r>
      <w:r>
        <w:rPr>
          <w:color w:val="1D1D1B"/>
          <w:spacing w:val="3"/>
          <w:w w:val="125"/>
        </w:rPr>
        <w:t>Berry </w:t>
      </w:r>
      <w:r>
        <w:rPr>
          <w:color w:val="1D1D1B"/>
          <w:spacing w:val="-9"/>
          <w:w w:val="125"/>
        </w:rPr>
        <w:t>(10)</w:t>
      </w:r>
      <w:r>
        <w:rPr>
          <w:color w:val="1D1D1B"/>
          <w:spacing w:val="-6"/>
          <w:w w:val="125"/>
        </w:rPr>
        <w:t> </w:t>
      </w:r>
      <w:r>
        <w:rPr>
          <w:color w:val="1D1D1B"/>
          <w:spacing w:val="-8"/>
          <w:w w:val="125"/>
        </w:rPr>
        <w:t>[2012]</w:t>
      </w:r>
    </w:p>
    <w:p>
      <w:pPr>
        <w:pStyle w:val="BodyText"/>
        <w:tabs>
          <w:tab w:pos="4513" w:val="left" w:leader="none"/>
        </w:tabs>
        <w:spacing w:line="240" w:lineRule="exact"/>
        <w:ind w:left="913"/>
      </w:pPr>
      <w:r>
        <w:rPr>
          <w:color w:val="1D1D1B"/>
          <w:w w:val="125"/>
        </w:rPr>
        <w:t>Revd Dick Gray</w:t>
      </w:r>
      <w:r>
        <w:rPr>
          <w:color w:val="1D1D1B"/>
          <w:spacing w:val="2"/>
          <w:w w:val="125"/>
        </w:rPr>
        <w:t> </w:t>
      </w:r>
      <w:r>
        <w:rPr>
          <w:color w:val="1D1D1B"/>
          <w:spacing w:val="-8"/>
          <w:w w:val="125"/>
        </w:rPr>
        <w:t>(8)</w:t>
      </w:r>
      <w:r>
        <w:rPr>
          <w:color w:val="1D1D1B"/>
          <w:spacing w:val="1"/>
          <w:w w:val="125"/>
        </w:rPr>
        <w:t> </w:t>
      </w:r>
      <w:r>
        <w:rPr>
          <w:color w:val="1D1D1B"/>
          <w:spacing w:val="-9"/>
          <w:w w:val="125"/>
        </w:rPr>
        <w:t>[2013]</w:t>
        <w:tab/>
      </w:r>
      <w:r>
        <w:rPr>
          <w:color w:val="1D1D1B"/>
          <w:w w:val="125"/>
        </w:rPr>
        <w:t>Revd Leslie Morrison** </w:t>
      </w:r>
      <w:r>
        <w:rPr>
          <w:color w:val="1D1D1B"/>
          <w:spacing w:val="-12"/>
          <w:w w:val="125"/>
        </w:rPr>
        <w:t>(13)</w:t>
      </w:r>
      <w:r>
        <w:rPr>
          <w:color w:val="1D1D1B"/>
          <w:spacing w:val="-7"/>
          <w:w w:val="125"/>
        </w:rPr>
        <w:t> </w:t>
      </w:r>
      <w:r>
        <w:rPr>
          <w:color w:val="1D1D1B"/>
          <w:spacing w:val="-8"/>
          <w:w w:val="125"/>
        </w:rPr>
        <w:t>[2014]</w:t>
      </w:r>
    </w:p>
    <w:p>
      <w:pPr>
        <w:spacing w:line="242" w:lineRule="exact" w:before="0"/>
        <w:ind w:left="913" w:right="0" w:firstLine="0"/>
        <w:jc w:val="left"/>
        <w:rPr>
          <w:i/>
          <w:sz w:val="20"/>
        </w:rPr>
      </w:pPr>
      <w:r>
        <w:rPr>
          <w:i/>
          <w:color w:val="1D1D1B"/>
          <w:w w:val="110"/>
          <w:sz w:val="20"/>
        </w:rPr>
        <w:t>(The members of this sub-committee are appointed by the Finance Committee.)</w:t>
      </w:r>
    </w:p>
    <w:p>
      <w:pPr>
        <w:pStyle w:val="BodyText"/>
        <w:spacing w:before="3"/>
        <w:rPr>
          <w:i/>
          <w:sz w:val="18"/>
        </w:rPr>
      </w:pPr>
    </w:p>
    <w:p>
      <w:pPr>
        <w:pStyle w:val="Heading6"/>
        <w:numPr>
          <w:ilvl w:val="1"/>
          <w:numId w:val="17"/>
        </w:numPr>
        <w:tabs>
          <w:tab w:pos="1594" w:val="left" w:leader="none"/>
          <w:tab w:pos="1595" w:val="left" w:leader="none"/>
        </w:tabs>
        <w:spacing w:line="261" w:lineRule="exact" w:before="1" w:after="0"/>
        <w:ind w:left="1594" w:right="0" w:hanging="682"/>
        <w:jc w:val="left"/>
        <w:rPr>
          <w:color w:val="1D1D1B"/>
        </w:rPr>
      </w:pPr>
      <w:r>
        <w:rPr>
          <w:color w:val="1D1D1B"/>
          <w:w w:val="110"/>
        </w:rPr>
        <w:t>Nominations</w:t>
      </w:r>
      <w:r>
        <w:rPr>
          <w:color w:val="1D1D1B"/>
          <w:spacing w:val="-1"/>
          <w:w w:val="110"/>
        </w:rPr>
        <w:t> </w:t>
      </w:r>
      <w:r>
        <w:rPr>
          <w:color w:val="1D1D1B"/>
          <w:w w:val="110"/>
        </w:rPr>
        <w:t>Committee</w:t>
      </w:r>
    </w:p>
    <w:p>
      <w:pPr>
        <w:spacing w:line="233" w:lineRule="exact" w:before="0"/>
        <w:ind w:left="913" w:right="0" w:firstLine="0"/>
        <w:jc w:val="both"/>
        <w:rPr>
          <w:i/>
          <w:sz w:val="20"/>
        </w:rPr>
      </w:pPr>
      <w:r>
        <w:rPr>
          <w:i/>
          <w:color w:val="1D1D1B"/>
          <w:w w:val="110"/>
          <w:sz w:val="20"/>
        </w:rPr>
        <w:t>(Synods appoint and decide terms for their representative.)</w:t>
      </w:r>
    </w:p>
    <w:p>
      <w:pPr>
        <w:pStyle w:val="BodyText"/>
        <w:spacing w:line="235" w:lineRule="auto" w:before="1"/>
        <w:ind w:left="913" w:right="7302"/>
        <w:jc w:val="both"/>
      </w:pPr>
      <w:r>
        <w:rPr>
          <w:color w:val="1D1D1B"/>
          <w:w w:val="120"/>
        </w:rPr>
        <w:t>Convener: Revd John Durell [2014] Secretary: Miss Sarah Dodds [2013] Synod Representatives:</w:t>
      </w:r>
    </w:p>
    <w:p>
      <w:pPr>
        <w:pStyle w:val="BodyText"/>
        <w:tabs>
          <w:tab w:pos="3793" w:val="left" w:leader="none"/>
          <w:tab w:pos="6673" w:val="left" w:leader="none"/>
        </w:tabs>
        <w:spacing w:line="235" w:lineRule="auto" w:before="3"/>
        <w:ind w:left="913" w:right="2361"/>
      </w:pPr>
      <w:r>
        <w:rPr>
          <w:color w:val="1D1D1B"/>
          <w:w w:val="125"/>
        </w:rPr>
        <w:t>Revd Val</w:t>
      </w:r>
      <w:r>
        <w:rPr>
          <w:color w:val="1D1D1B"/>
          <w:spacing w:val="-14"/>
          <w:w w:val="125"/>
        </w:rPr>
        <w:t> </w:t>
      </w:r>
      <w:r>
        <w:rPr>
          <w:color w:val="1D1D1B"/>
          <w:spacing w:val="-3"/>
          <w:w w:val="125"/>
        </w:rPr>
        <w:t>Towler</w:t>
      </w:r>
      <w:r>
        <w:rPr>
          <w:color w:val="1D1D1B"/>
          <w:spacing w:val="-7"/>
          <w:w w:val="125"/>
        </w:rPr>
        <w:t> </w:t>
      </w:r>
      <w:r>
        <w:rPr>
          <w:color w:val="1D1D1B"/>
          <w:spacing w:val="-11"/>
          <w:w w:val="125"/>
        </w:rPr>
        <w:t>(1)</w:t>
        <w:tab/>
      </w:r>
      <w:r>
        <w:rPr>
          <w:color w:val="1D1D1B"/>
          <w:w w:val="125"/>
        </w:rPr>
        <w:t>Revd Chris</w:t>
      </w:r>
      <w:r>
        <w:rPr>
          <w:color w:val="1D1D1B"/>
          <w:spacing w:val="-11"/>
          <w:w w:val="125"/>
        </w:rPr>
        <w:t> </w:t>
      </w:r>
      <w:r>
        <w:rPr>
          <w:color w:val="1D1D1B"/>
          <w:w w:val="125"/>
        </w:rPr>
        <w:t>Weddle</w:t>
      </w:r>
      <w:r>
        <w:rPr>
          <w:color w:val="1D1D1B"/>
          <w:spacing w:val="-6"/>
          <w:w w:val="125"/>
        </w:rPr>
        <w:t> </w:t>
      </w:r>
      <w:r>
        <w:rPr>
          <w:color w:val="1D1D1B"/>
          <w:spacing w:val="-8"/>
          <w:w w:val="125"/>
        </w:rPr>
        <w:t>(2)</w:t>
        <w:tab/>
      </w:r>
      <w:r>
        <w:rPr>
          <w:color w:val="1D1D1B"/>
          <w:w w:val="125"/>
        </w:rPr>
        <w:t>Revd John Oldershaw* </w:t>
      </w:r>
      <w:r>
        <w:rPr>
          <w:color w:val="1D1D1B"/>
          <w:spacing w:val="-8"/>
          <w:w w:val="125"/>
        </w:rPr>
        <w:t>(3) </w:t>
      </w:r>
      <w:r>
        <w:rPr>
          <w:color w:val="1D1D1B"/>
          <w:w w:val="125"/>
        </w:rPr>
        <w:t>Mr Chris</w:t>
      </w:r>
      <w:r>
        <w:rPr>
          <w:color w:val="1D1D1B"/>
          <w:spacing w:val="-23"/>
          <w:w w:val="125"/>
        </w:rPr>
        <w:t> </w:t>
      </w:r>
      <w:r>
        <w:rPr>
          <w:color w:val="1D1D1B"/>
          <w:w w:val="125"/>
        </w:rPr>
        <w:t>Reed*</w:t>
      </w:r>
      <w:r>
        <w:rPr>
          <w:color w:val="1D1D1B"/>
          <w:spacing w:val="-12"/>
          <w:w w:val="125"/>
        </w:rPr>
        <w:t> </w:t>
      </w:r>
      <w:r>
        <w:rPr>
          <w:color w:val="1D1D1B"/>
          <w:spacing w:val="-10"/>
          <w:w w:val="125"/>
        </w:rPr>
        <w:t>(4)</w:t>
        <w:tab/>
      </w:r>
      <w:r>
        <w:rPr>
          <w:color w:val="1D1D1B"/>
          <w:w w:val="125"/>
        </w:rPr>
        <w:t>Mr Duncan</w:t>
      </w:r>
      <w:r>
        <w:rPr>
          <w:color w:val="1D1D1B"/>
          <w:spacing w:val="-11"/>
          <w:w w:val="125"/>
        </w:rPr>
        <w:t> </w:t>
      </w:r>
      <w:r>
        <w:rPr>
          <w:color w:val="1D1D1B"/>
          <w:w w:val="125"/>
        </w:rPr>
        <w:t>Smith</w:t>
      </w:r>
      <w:r>
        <w:rPr>
          <w:color w:val="1D1D1B"/>
          <w:spacing w:val="-6"/>
          <w:w w:val="125"/>
        </w:rPr>
        <w:t> </w:t>
      </w:r>
      <w:r>
        <w:rPr>
          <w:color w:val="1D1D1B"/>
          <w:spacing w:val="-8"/>
          <w:w w:val="125"/>
        </w:rPr>
        <w:t>(5)</w:t>
        <w:tab/>
      </w:r>
      <w:r>
        <w:rPr>
          <w:color w:val="1D1D1B"/>
          <w:w w:val="120"/>
        </w:rPr>
        <w:t>Mrs Margaret Marshall*</w:t>
      </w:r>
      <w:r>
        <w:rPr>
          <w:color w:val="1D1D1B"/>
          <w:spacing w:val="-35"/>
          <w:w w:val="120"/>
        </w:rPr>
        <w:t> </w:t>
      </w:r>
      <w:r>
        <w:rPr>
          <w:color w:val="1D1D1B"/>
          <w:spacing w:val="-7"/>
          <w:w w:val="120"/>
        </w:rPr>
        <w:t>(6) </w:t>
      </w:r>
      <w:r>
        <w:rPr>
          <w:color w:val="1D1D1B"/>
          <w:w w:val="125"/>
        </w:rPr>
        <w:t>Mr Mick</w:t>
      </w:r>
      <w:r>
        <w:rPr>
          <w:color w:val="1D1D1B"/>
          <w:spacing w:val="-29"/>
          <w:w w:val="125"/>
        </w:rPr>
        <w:t> </w:t>
      </w:r>
      <w:r>
        <w:rPr>
          <w:color w:val="1D1D1B"/>
          <w:w w:val="125"/>
        </w:rPr>
        <w:t>Barnes</w:t>
      </w:r>
      <w:r>
        <w:rPr>
          <w:color w:val="1D1D1B"/>
          <w:spacing w:val="-14"/>
          <w:w w:val="125"/>
        </w:rPr>
        <w:t> </w:t>
      </w:r>
      <w:r>
        <w:rPr>
          <w:color w:val="1D1D1B"/>
          <w:w w:val="125"/>
        </w:rPr>
        <w:t>(7)</w:t>
        <w:tab/>
        <w:t>Revd Roz</w:t>
      </w:r>
      <w:r>
        <w:rPr>
          <w:color w:val="1D1D1B"/>
          <w:spacing w:val="-17"/>
          <w:w w:val="125"/>
        </w:rPr>
        <w:t> </w:t>
      </w:r>
      <w:r>
        <w:rPr>
          <w:color w:val="1D1D1B"/>
          <w:w w:val="125"/>
        </w:rPr>
        <w:t>Harrison</w:t>
      </w:r>
      <w:r>
        <w:rPr>
          <w:color w:val="1D1D1B"/>
          <w:spacing w:val="-8"/>
          <w:w w:val="125"/>
        </w:rPr>
        <w:t> (8)</w:t>
        <w:tab/>
      </w:r>
      <w:r>
        <w:rPr>
          <w:color w:val="1D1D1B"/>
          <w:w w:val="125"/>
        </w:rPr>
        <w:t>Mr Peter Pay</w:t>
      </w:r>
      <w:r>
        <w:rPr>
          <w:color w:val="1D1D1B"/>
          <w:spacing w:val="-11"/>
          <w:w w:val="125"/>
        </w:rPr>
        <w:t> </w:t>
      </w:r>
      <w:r>
        <w:rPr>
          <w:color w:val="1D1D1B"/>
          <w:spacing w:val="-8"/>
          <w:w w:val="125"/>
        </w:rPr>
        <w:t>(9)</w:t>
      </w:r>
    </w:p>
    <w:p>
      <w:pPr>
        <w:pStyle w:val="BodyText"/>
        <w:tabs>
          <w:tab w:pos="3793" w:val="left" w:leader="none"/>
        </w:tabs>
        <w:spacing w:line="235" w:lineRule="auto" w:before="2"/>
        <w:ind w:left="913" w:right="3947"/>
      </w:pPr>
      <w:r>
        <w:rPr>
          <w:color w:val="1D1D1B"/>
          <w:w w:val="125"/>
        </w:rPr>
        <w:t>Mr Simon</w:t>
      </w:r>
      <w:r>
        <w:rPr>
          <w:color w:val="1D1D1B"/>
          <w:spacing w:val="-22"/>
          <w:w w:val="125"/>
        </w:rPr>
        <w:t> </w:t>
      </w:r>
      <w:r>
        <w:rPr>
          <w:color w:val="1D1D1B"/>
          <w:w w:val="125"/>
        </w:rPr>
        <w:t>Fairnington</w:t>
      </w:r>
      <w:r>
        <w:rPr>
          <w:color w:val="1D1D1B"/>
          <w:spacing w:val="-11"/>
          <w:w w:val="125"/>
        </w:rPr>
        <w:t> </w:t>
      </w:r>
      <w:r>
        <w:rPr>
          <w:color w:val="1D1D1B"/>
          <w:spacing w:val="-9"/>
          <w:w w:val="125"/>
        </w:rPr>
        <w:t>(10)</w:t>
        <w:tab/>
      </w:r>
      <w:r>
        <w:rPr>
          <w:color w:val="1D1D1B"/>
          <w:w w:val="125"/>
        </w:rPr>
        <w:t>Revd Derrick Sena Dzandu-Hedidor</w:t>
      </w:r>
      <w:r>
        <w:rPr>
          <w:color w:val="1D1D1B"/>
          <w:spacing w:val="-30"/>
          <w:w w:val="125"/>
        </w:rPr>
        <w:t> </w:t>
      </w:r>
      <w:r>
        <w:rPr>
          <w:color w:val="1D1D1B"/>
          <w:spacing w:val="-14"/>
          <w:w w:val="125"/>
        </w:rPr>
        <w:t>(11) </w:t>
      </w:r>
      <w:r>
        <w:rPr>
          <w:color w:val="1D1D1B"/>
          <w:w w:val="125"/>
        </w:rPr>
        <w:t>Dr Jean</w:t>
      </w:r>
      <w:r>
        <w:rPr>
          <w:color w:val="1D1D1B"/>
          <w:spacing w:val="-28"/>
          <w:w w:val="125"/>
        </w:rPr>
        <w:t> </w:t>
      </w:r>
      <w:r>
        <w:rPr>
          <w:color w:val="1D1D1B"/>
          <w:w w:val="125"/>
        </w:rPr>
        <w:t>Silvan-Evans</w:t>
      </w:r>
      <w:r>
        <w:rPr>
          <w:color w:val="1D1D1B"/>
          <w:spacing w:val="-14"/>
          <w:w w:val="125"/>
        </w:rPr>
        <w:t> </w:t>
      </w:r>
      <w:r>
        <w:rPr>
          <w:color w:val="1D1D1B"/>
          <w:spacing w:val="-10"/>
          <w:w w:val="125"/>
        </w:rPr>
        <w:t>(12)</w:t>
        <w:tab/>
      </w:r>
      <w:r>
        <w:rPr>
          <w:color w:val="1D1D1B"/>
          <w:w w:val="125"/>
        </w:rPr>
        <w:t>Miss Myra Rose**</w:t>
      </w:r>
      <w:r>
        <w:rPr>
          <w:color w:val="1D1D1B"/>
          <w:spacing w:val="-13"/>
          <w:w w:val="125"/>
        </w:rPr>
        <w:t> </w:t>
      </w:r>
      <w:r>
        <w:rPr>
          <w:color w:val="1D1D1B"/>
          <w:spacing w:val="-12"/>
          <w:w w:val="125"/>
        </w:rPr>
        <w:t>(13)</w:t>
      </w:r>
    </w:p>
    <w:p>
      <w:pPr>
        <w:pStyle w:val="BodyText"/>
        <w:spacing w:line="242" w:lineRule="exact"/>
        <w:ind w:left="913"/>
      </w:pPr>
      <w:r>
        <w:rPr>
          <w:color w:val="1D1D1B"/>
          <w:w w:val="120"/>
        </w:rPr>
        <w:t>with the Immediate Past Moderator and the General Secretary.</w:t>
      </w:r>
    </w:p>
    <w:p>
      <w:pPr>
        <w:spacing w:after="0" w:line="242" w:lineRule="exact"/>
        <w:sectPr>
          <w:pgSz w:w="11910" w:h="16840"/>
          <w:pgMar w:header="281" w:footer="647" w:top="940" w:bottom="840" w:left="220" w:right="0"/>
        </w:sectPr>
      </w:pPr>
    </w:p>
    <w:p>
      <w:pPr>
        <w:pStyle w:val="BodyText"/>
        <w:spacing w:before="5"/>
        <w:rPr>
          <w:sz w:val="9"/>
        </w:rPr>
      </w:pPr>
    </w:p>
    <w:p>
      <w:pPr>
        <w:pStyle w:val="Heading6"/>
        <w:numPr>
          <w:ilvl w:val="2"/>
          <w:numId w:val="17"/>
        </w:numPr>
        <w:tabs>
          <w:tab w:pos="2445" w:val="left" w:leader="none"/>
        </w:tabs>
        <w:spacing w:line="261" w:lineRule="exact" w:before="93" w:after="0"/>
        <w:ind w:left="2444" w:right="0" w:hanging="681"/>
        <w:jc w:val="left"/>
        <w:rPr>
          <w:color w:val="1D1D1B"/>
        </w:rPr>
      </w:pPr>
      <w:r>
        <w:rPr/>
        <w:pict>
          <v:rect style="position:absolute;margin-left:553.991028pt;margin-top:-7.644712pt;width:22.677pt;height:22.677pt;mso-position-horizontal-relative:page;mso-position-vertical-relative:paragraph;z-index:252015616" filled="true" fillcolor="#cfe09b" stroked="false">
            <v:fill type="solid"/>
            <w10:wrap type="none"/>
          </v:rect>
        </w:pict>
      </w:r>
      <w:r>
        <w:rPr>
          <w:color w:val="1D1D1B"/>
          <w:w w:val="110"/>
        </w:rPr>
        <w:t>Panel for General Assembly</w:t>
      </w:r>
      <w:r>
        <w:rPr>
          <w:color w:val="1D1D1B"/>
          <w:spacing w:val="-1"/>
          <w:w w:val="110"/>
        </w:rPr>
        <w:t> </w:t>
      </w:r>
      <w:r>
        <w:rPr>
          <w:color w:val="1D1D1B"/>
          <w:w w:val="110"/>
        </w:rPr>
        <w:t>appointments</w:t>
      </w:r>
    </w:p>
    <w:p>
      <w:pPr>
        <w:spacing w:line="233" w:lineRule="exact" w:before="0"/>
        <w:ind w:left="1764" w:right="0" w:firstLine="0"/>
        <w:jc w:val="left"/>
        <w:rPr>
          <w:i/>
          <w:sz w:val="20"/>
        </w:rPr>
      </w:pPr>
      <w:r>
        <w:rPr/>
        <w:pict>
          <v:rect style="position:absolute;margin-left:553.991028pt;margin-top:5.81264pt;width:22.677pt;height:22.677pt;mso-position-horizontal-relative:page;mso-position-vertical-relative:paragraph;z-index:252016640" filled="true" fillcolor="#f1f6e3" stroked="false">
            <v:fill type="solid"/>
            <w10:wrap type="none"/>
          </v:rect>
        </w:pict>
      </w:r>
      <w:r>
        <w:rPr>
          <w:i/>
          <w:color w:val="1D1D1B"/>
          <w:w w:val="110"/>
          <w:sz w:val="20"/>
        </w:rPr>
        <w:t>(Members normally serve for five years as training is required.)</w:t>
      </w:r>
    </w:p>
    <w:p>
      <w:pPr>
        <w:pStyle w:val="BodyText"/>
        <w:spacing w:line="235" w:lineRule="auto" w:before="1"/>
        <w:ind w:left="3204" w:right="1831" w:hanging="1440"/>
      </w:pPr>
      <w:r>
        <w:rPr>
          <w:color w:val="1D1D1B"/>
          <w:w w:val="125"/>
        </w:rPr>
        <w:t>Retiring </w:t>
      </w:r>
      <w:r>
        <w:rPr>
          <w:color w:val="1D1D1B"/>
          <w:spacing w:val="-8"/>
          <w:w w:val="125"/>
        </w:rPr>
        <w:t>2011 </w:t>
      </w:r>
      <w:r>
        <w:rPr>
          <w:color w:val="1D1D1B"/>
          <w:w w:val="125"/>
        </w:rPr>
        <w:t>Dr Graham Campling </w:t>
      </w:r>
      <w:r>
        <w:rPr>
          <w:color w:val="1D1D1B"/>
          <w:spacing w:val="-12"/>
          <w:w w:val="125"/>
        </w:rPr>
        <w:t>(11), </w:t>
      </w:r>
      <w:r>
        <w:rPr>
          <w:color w:val="1D1D1B"/>
          <w:w w:val="125"/>
        </w:rPr>
        <w:t>Mrs Janet Gray </w:t>
      </w:r>
      <w:r>
        <w:rPr>
          <w:color w:val="1D1D1B"/>
          <w:spacing w:val="-8"/>
          <w:w w:val="125"/>
        </w:rPr>
        <w:t>(8), </w:t>
      </w:r>
      <w:r>
        <w:rPr>
          <w:color w:val="1D1D1B"/>
          <w:w w:val="125"/>
        </w:rPr>
        <w:t>Revd Cecil White </w:t>
      </w:r>
      <w:r>
        <w:rPr>
          <w:color w:val="1D1D1B"/>
          <w:spacing w:val="-3"/>
          <w:w w:val="125"/>
        </w:rPr>
        <w:t>(7), </w:t>
      </w:r>
      <w:r>
        <w:rPr>
          <w:color w:val="1D1D1B"/>
          <w:w w:val="125"/>
        </w:rPr>
        <w:t>Revd </w:t>
      </w:r>
      <w:r>
        <w:rPr>
          <w:color w:val="1D1D1B"/>
          <w:spacing w:val="2"/>
          <w:w w:val="125"/>
        </w:rPr>
        <w:t>Mary </w:t>
      </w:r>
      <w:r>
        <w:rPr>
          <w:color w:val="1D1D1B"/>
          <w:w w:val="125"/>
        </w:rPr>
        <w:t>Buchanan </w:t>
      </w:r>
      <w:r>
        <w:rPr>
          <w:color w:val="1D1D1B"/>
          <w:spacing w:val="-11"/>
          <w:w w:val="125"/>
        </w:rPr>
        <w:t>(13), </w:t>
      </w:r>
      <w:r>
        <w:rPr>
          <w:color w:val="1D1D1B"/>
          <w:w w:val="125"/>
        </w:rPr>
        <w:t>Mrs Helen Brown </w:t>
      </w:r>
      <w:r>
        <w:rPr>
          <w:color w:val="1D1D1B"/>
          <w:spacing w:val="-8"/>
          <w:w w:val="125"/>
        </w:rPr>
        <w:t>(3),</w:t>
      </w:r>
    </w:p>
    <w:p>
      <w:pPr>
        <w:pStyle w:val="BodyText"/>
        <w:spacing w:line="240" w:lineRule="exact"/>
        <w:ind w:left="3204"/>
      </w:pPr>
      <w:r>
        <w:rPr>
          <w:color w:val="1D1D1B"/>
          <w:w w:val="125"/>
        </w:rPr>
        <w:t>Revd Nanette Lewis-Head (12)</w:t>
      </w:r>
    </w:p>
    <w:p>
      <w:pPr>
        <w:pStyle w:val="BodyText"/>
        <w:spacing w:line="240" w:lineRule="exact"/>
        <w:ind w:left="1764"/>
      </w:pPr>
      <w:r>
        <w:rPr>
          <w:color w:val="1D1D1B"/>
          <w:w w:val="120"/>
        </w:rPr>
        <w:t>Retiring 2012 Revd Raymond Singh (11), Revd Lesley Charlton (11),</w:t>
      </w:r>
    </w:p>
    <w:p>
      <w:pPr>
        <w:pStyle w:val="BodyText"/>
        <w:spacing w:line="235" w:lineRule="auto" w:before="2"/>
        <w:ind w:left="3204" w:right="1321"/>
      </w:pPr>
      <w:r>
        <w:rPr>
          <w:color w:val="1D1D1B"/>
          <w:w w:val="120"/>
        </w:rPr>
        <w:t>Mrs Sally Abbott (10), Mr Simon Rowntree (6), Dr Jean Silvan Evans (12), Mr Alun Jones (4)</w:t>
      </w:r>
    </w:p>
    <w:p>
      <w:pPr>
        <w:pStyle w:val="BodyText"/>
        <w:spacing w:line="235" w:lineRule="auto" w:before="2"/>
        <w:ind w:left="3204" w:right="1150" w:hanging="1440"/>
      </w:pPr>
      <w:r>
        <w:rPr>
          <w:color w:val="1D1D1B"/>
          <w:w w:val="125"/>
        </w:rPr>
        <w:t>Retiring </w:t>
      </w:r>
      <w:r>
        <w:rPr>
          <w:color w:val="1D1D1B"/>
          <w:spacing w:val="-8"/>
          <w:w w:val="125"/>
        </w:rPr>
        <w:t>2013 </w:t>
      </w:r>
      <w:r>
        <w:rPr>
          <w:color w:val="1D1D1B"/>
          <w:w w:val="125"/>
        </w:rPr>
        <w:t>Revd John Durell </w:t>
      </w:r>
      <w:r>
        <w:rPr>
          <w:color w:val="1D1D1B"/>
          <w:spacing w:val="-10"/>
          <w:w w:val="125"/>
        </w:rPr>
        <w:t>(1), </w:t>
      </w:r>
      <w:r>
        <w:rPr>
          <w:color w:val="1D1D1B"/>
          <w:w w:val="125"/>
        </w:rPr>
        <w:t>Revd Roz Harrison </w:t>
      </w:r>
      <w:r>
        <w:rPr>
          <w:color w:val="1D1D1B"/>
          <w:spacing w:val="-8"/>
          <w:w w:val="125"/>
        </w:rPr>
        <w:t>(8), </w:t>
      </w:r>
      <w:r>
        <w:rPr>
          <w:color w:val="1D1D1B"/>
          <w:w w:val="125"/>
        </w:rPr>
        <w:t>Revd John Oldershaw </w:t>
      </w:r>
      <w:r>
        <w:rPr>
          <w:color w:val="1D1D1B"/>
          <w:spacing w:val="-8"/>
          <w:w w:val="125"/>
        </w:rPr>
        <w:t>(3), </w:t>
      </w:r>
      <w:r>
        <w:rPr>
          <w:color w:val="1D1D1B"/>
          <w:w w:val="125"/>
        </w:rPr>
        <w:t>Revd</w:t>
      </w:r>
      <w:r>
        <w:rPr>
          <w:color w:val="1D1D1B"/>
          <w:spacing w:val="-17"/>
          <w:w w:val="125"/>
        </w:rPr>
        <w:t> </w:t>
      </w:r>
      <w:r>
        <w:rPr>
          <w:color w:val="1D1D1B"/>
          <w:w w:val="125"/>
        </w:rPr>
        <w:t>Deborah</w:t>
      </w:r>
      <w:r>
        <w:rPr>
          <w:color w:val="1D1D1B"/>
          <w:spacing w:val="-17"/>
          <w:w w:val="125"/>
        </w:rPr>
        <w:t> </w:t>
      </w:r>
      <w:r>
        <w:rPr>
          <w:color w:val="1D1D1B"/>
          <w:w w:val="125"/>
        </w:rPr>
        <w:t>McVey</w:t>
      </w:r>
      <w:r>
        <w:rPr>
          <w:color w:val="1D1D1B"/>
          <w:spacing w:val="-16"/>
          <w:w w:val="125"/>
        </w:rPr>
        <w:t> </w:t>
      </w:r>
      <w:r>
        <w:rPr>
          <w:color w:val="1D1D1B"/>
          <w:spacing w:val="-3"/>
          <w:w w:val="125"/>
        </w:rPr>
        <w:t>(7),</w:t>
      </w:r>
      <w:r>
        <w:rPr>
          <w:color w:val="1D1D1B"/>
          <w:spacing w:val="-17"/>
          <w:w w:val="125"/>
        </w:rPr>
        <w:t> </w:t>
      </w:r>
      <w:r>
        <w:rPr>
          <w:color w:val="1D1D1B"/>
          <w:w w:val="125"/>
        </w:rPr>
        <w:t>Revd</w:t>
      </w:r>
      <w:r>
        <w:rPr>
          <w:color w:val="1D1D1B"/>
          <w:spacing w:val="-16"/>
          <w:w w:val="125"/>
        </w:rPr>
        <w:t> </w:t>
      </w:r>
      <w:r>
        <w:rPr>
          <w:color w:val="1D1D1B"/>
          <w:spacing w:val="2"/>
          <w:w w:val="125"/>
        </w:rPr>
        <w:t>Robert</w:t>
      </w:r>
      <w:r>
        <w:rPr>
          <w:color w:val="1D1D1B"/>
          <w:spacing w:val="-17"/>
          <w:w w:val="125"/>
        </w:rPr>
        <w:t> </w:t>
      </w:r>
      <w:r>
        <w:rPr>
          <w:color w:val="1D1D1B"/>
          <w:w w:val="125"/>
        </w:rPr>
        <w:t>Street</w:t>
      </w:r>
      <w:r>
        <w:rPr>
          <w:color w:val="1D1D1B"/>
          <w:spacing w:val="-16"/>
          <w:w w:val="125"/>
        </w:rPr>
        <w:t> </w:t>
      </w:r>
      <w:r>
        <w:rPr>
          <w:color w:val="1D1D1B"/>
          <w:spacing w:val="-8"/>
          <w:w w:val="125"/>
        </w:rPr>
        <w:t>(9),</w:t>
      </w:r>
      <w:r>
        <w:rPr>
          <w:color w:val="1D1D1B"/>
          <w:spacing w:val="-17"/>
          <w:w w:val="125"/>
        </w:rPr>
        <w:t> </w:t>
      </w:r>
      <w:r>
        <w:rPr>
          <w:color w:val="1D1D1B"/>
          <w:w w:val="125"/>
        </w:rPr>
        <w:t>Mrs</w:t>
      </w:r>
      <w:r>
        <w:rPr>
          <w:color w:val="1D1D1B"/>
          <w:spacing w:val="-16"/>
          <w:w w:val="125"/>
        </w:rPr>
        <w:t> </w:t>
      </w:r>
      <w:r>
        <w:rPr>
          <w:color w:val="1D1D1B"/>
          <w:w w:val="125"/>
        </w:rPr>
        <w:t>Susan</w:t>
      </w:r>
      <w:r>
        <w:rPr>
          <w:color w:val="1D1D1B"/>
          <w:spacing w:val="-17"/>
          <w:w w:val="125"/>
        </w:rPr>
        <w:t> </w:t>
      </w:r>
      <w:r>
        <w:rPr>
          <w:color w:val="1D1D1B"/>
          <w:w w:val="125"/>
        </w:rPr>
        <w:t>Wilkinson</w:t>
      </w:r>
      <w:r>
        <w:rPr>
          <w:color w:val="1D1D1B"/>
          <w:spacing w:val="-16"/>
          <w:w w:val="125"/>
        </w:rPr>
        <w:t> </w:t>
      </w:r>
      <w:r>
        <w:rPr>
          <w:color w:val="1D1D1B"/>
          <w:spacing w:val="-8"/>
          <w:w w:val="125"/>
        </w:rPr>
        <w:t>(2), </w:t>
      </w:r>
      <w:r>
        <w:rPr>
          <w:color w:val="1D1D1B"/>
          <w:w w:val="125"/>
        </w:rPr>
        <w:t>Mrs Carol Dixon </w:t>
      </w:r>
      <w:r>
        <w:rPr>
          <w:color w:val="1D1D1B"/>
          <w:spacing w:val="-10"/>
          <w:w w:val="125"/>
        </w:rPr>
        <w:t>(1), </w:t>
      </w:r>
      <w:r>
        <w:rPr>
          <w:color w:val="1D1D1B"/>
          <w:w w:val="125"/>
        </w:rPr>
        <w:t>Revd John </w:t>
      </w:r>
      <w:r>
        <w:rPr>
          <w:color w:val="1D1D1B"/>
          <w:spacing w:val="-3"/>
          <w:w w:val="125"/>
        </w:rPr>
        <w:t>Young</w:t>
      </w:r>
      <w:r>
        <w:rPr>
          <w:color w:val="1D1D1B"/>
          <w:spacing w:val="4"/>
          <w:w w:val="125"/>
        </w:rPr>
        <w:t> </w:t>
      </w:r>
      <w:r>
        <w:rPr>
          <w:color w:val="1D1D1B"/>
          <w:spacing w:val="-11"/>
          <w:w w:val="125"/>
        </w:rPr>
        <w:t>(13),</w:t>
      </w:r>
    </w:p>
    <w:p>
      <w:pPr>
        <w:pStyle w:val="BodyText"/>
        <w:spacing w:line="235" w:lineRule="auto" w:before="2"/>
        <w:ind w:left="3204" w:right="1509" w:hanging="1440"/>
      </w:pPr>
      <w:r>
        <w:rPr>
          <w:color w:val="1D1D1B"/>
          <w:w w:val="120"/>
        </w:rPr>
        <w:t>Retiring 2015 Revd Terry Hinks** (9), Mr Chris Maple** (3), Mr Duncan Smith** (5), Ms Helen Stenson** (13)</w:t>
      </w:r>
    </w:p>
    <w:p>
      <w:pPr>
        <w:pStyle w:val="BodyText"/>
        <w:spacing w:before="5"/>
        <w:rPr>
          <w:sz w:val="18"/>
        </w:rPr>
      </w:pPr>
    </w:p>
    <w:p>
      <w:pPr>
        <w:pStyle w:val="Heading6"/>
        <w:numPr>
          <w:ilvl w:val="1"/>
          <w:numId w:val="17"/>
        </w:numPr>
        <w:tabs>
          <w:tab w:pos="2444" w:val="left" w:leader="none"/>
          <w:tab w:pos="2445" w:val="left" w:leader="none"/>
        </w:tabs>
        <w:spacing w:line="261" w:lineRule="exact" w:before="0" w:after="0"/>
        <w:ind w:left="2444" w:right="0" w:hanging="681"/>
        <w:jc w:val="left"/>
        <w:rPr>
          <w:color w:val="1D1D1B"/>
        </w:rPr>
      </w:pPr>
      <w:r>
        <w:rPr>
          <w:color w:val="1D1D1B"/>
          <w:w w:val="110"/>
        </w:rPr>
        <w:t>Pastoral Reference and Welfare</w:t>
      </w:r>
      <w:r>
        <w:rPr>
          <w:color w:val="1D1D1B"/>
          <w:spacing w:val="-1"/>
          <w:w w:val="110"/>
        </w:rPr>
        <w:t> </w:t>
      </w:r>
      <w:r>
        <w:rPr>
          <w:color w:val="1D1D1B"/>
          <w:w w:val="110"/>
        </w:rPr>
        <w:t>Committee</w:t>
      </w:r>
    </w:p>
    <w:p>
      <w:pPr>
        <w:pStyle w:val="BodyText"/>
        <w:tabs>
          <w:tab w:pos="6084" w:val="left" w:leader="none"/>
        </w:tabs>
        <w:spacing w:line="235" w:lineRule="auto"/>
        <w:ind w:left="1764" w:right="2708"/>
      </w:pPr>
      <w:r>
        <w:rPr>
          <w:color w:val="1D1D1B"/>
          <w:w w:val="120"/>
        </w:rPr>
        <w:t>Convener: Revd Alasdair</w:t>
      </w:r>
      <w:r>
        <w:rPr>
          <w:color w:val="1D1D1B"/>
          <w:spacing w:val="24"/>
          <w:w w:val="120"/>
        </w:rPr>
        <w:t> </w:t>
      </w:r>
      <w:r>
        <w:rPr>
          <w:color w:val="1D1D1B"/>
          <w:w w:val="120"/>
        </w:rPr>
        <w:t>Pratt</w:t>
      </w:r>
      <w:r>
        <w:rPr>
          <w:color w:val="1D1D1B"/>
          <w:spacing w:val="8"/>
          <w:w w:val="120"/>
        </w:rPr>
        <w:t> </w:t>
      </w:r>
      <w:r>
        <w:rPr>
          <w:color w:val="1D1D1B"/>
          <w:spacing w:val="-11"/>
          <w:w w:val="120"/>
        </w:rPr>
        <w:t>[2011]</w:t>
        <w:tab/>
      </w:r>
      <w:r>
        <w:rPr>
          <w:color w:val="1D1D1B"/>
          <w:w w:val="120"/>
        </w:rPr>
        <w:t>#Revd Sheila Maxey </w:t>
      </w:r>
      <w:r>
        <w:rPr>
          <w:color w:val="1D1D1B"/>
          <w:spacing w:val="3"/>
          <w:w w:val="120"/>
        </w:rPr>
        <w:t>** </w:t>
      </w:r>
      <w:r>
        <w:rPr>
          <w:color w:val="1D1D1B"/>
          <w:spacing w:val="-8"/>
          <w:w w:val="120"/>
        </w:rPr>
        <w:t>[2015] </w:t>
      </w:r>
      <w:r>
        <w:rPr>
          <w:color w:val="1D1D1B"/>
          <w:w w:val="120"/>
        </w:rPr>
        <w:t>Secretary: Deputy General</w:t>
      </w:r>
      <w:r>
        <w:rPr>
          <w:color w:val="1D1D1B"/>
          <w:spacing w:val="7"/>
          <w:w w:val="120"/>
        </w:rPr>
        <w:t> </w:t>
      </w:r>
      <w:r>
        <w:rPr>
          <w:color w:val="1D1D1B"/>
          <w:w w:val="120"/>
        </w:rPr>
        <w:t>Secretary</w:t>
      </w:r>
    </w:p>
    <w:p>
      <w:pPr>
        <w:pStyle w:val="BodyText"/>
        <w:tabs>
          <w:tab w:pos="5364" w:val="left" w:leader="none"/>
        </w:tabs>
        <w:spacing w:line="235" w:lineRule="auto"/>
        <w:ind w:left="1764" w:right="1858"/>
      </w:pPr>
      <w:r>
        <w:rPr>
          <w:color w:val="1D1D1B"/>
          <w:w w:val="125"/>
        </w:rPr>
        <w:t>Mrs Delyth Rees</w:t>
      </w:r>
      <w:r>
        <w:rPr>
          <w:color w:val="1D1D1B"/>
          <w:spacing w:val="-13"/>
          <w:w w:val="125"/>
        </w:rPr>
        <w:t> </w:t>
      </w:r>
      <w:r>
        <w:rPr>
          <w:color w:val="1D1D1B"/>
          <w:spacing w:val="-10"/>
          <w:w w:val="125"/>
        </w:rPr>
        <w:t>(12)</w:t>
      </w:r>
      <w:r>
        <w:rPr>
          <w:color w:val="1D1D1B"/>
          <w:spacing w:val="-4"/>
          <w:w w:val="125"/>
        </w:rPr>
        <w:t> </w:t>
      </w:r>
      <w:r>
        <w:rPr>
          <w:color w:val="1D1D1B"/>
          <w:spacing w:val="-11"/>
          <w:w w:val="125"/>
        </w:rPr>
        <w:t>[2011]</w:t>
        <w:tab/>
      </w:r>
      <w:r>
        <w:rPr>
          <w:color w:val="1D1D1B"/>
          <w:w w:val="125"/>
        </w:rPr>
        <w:t>Revd</w:t>
      </w:r>
      <w:r>
        <w:rPr>
          <w:color w:val="1D1D1B"/>
          <w:spacing w:val="-18"/>
          <w:w w:val="125"/>
        </w:rPr>
        <w:t> </w:t>
      </w:r>
      <w:r>
        <w:rPr>
          <w:color w:val="1D1D1B"/>
          <w:w w:val="125"/>
        </w:rPr>
        <w:t>Adrian</w:t>
      </w:r>
      <w:r>
        <w:rPr>
          <w:color w:val="1D1D1B"/>
          <w:spacing w:val="-18"/>
          <w:w w:val="125"/>
        </w:rPr>
        <w:t> </w:t>
      </w:r>
      <w:r>
        <w:rPr>
          <w:color w:val="1D1D1B"/>
          <w:w w:val="125"/>
        </w:rPr>
        <w:t>Bulley</w:t>
      </w:r>
      <w:r>
        <w:rPr>
          <w:color w:val="1D1D1B"/>
          <w:spacing w:val="-17"/>
          <w:w w:val="125"/>
        </w:rPr>
        <w:t> </w:t>
      </w:r>
      <w:r>
        <w:rPr>
          <w:color w:val="1D1D1B"/>
          <w:spacing w:val="-3"/>
          <w:w w:val="125"/>
        </w:rPr>
        <w:t>(Synod</w:t>
      </w:r>
      <w:r>
        <w:rPr>
          <w:color w:val="1D1D1B"/>
          <w:spacing w:val="-18"/>
          <w:w w:val="125"/>
        </w:rPr>
        <w:t> </w:t>
      </w:r>
      <w:r>
        <w:rPr>
          <w:color w:val="1D1D1B"/>
          <w:w w:val="125"/>
        </w:rPr>
        <w:t>Moderator)</w:t>
      </w:r>
      <w:r>
        <w:rPr>
          <w:color w:val="1D1D1B"/>
          <w:spacing w:val="-17"/>
          <w:w w:val="125"/>
        </w:rPr>
        <w:t> </w:t>
      </w:r>
      <w:r>
        <w:rPr>
          <w:color w:val="1D1D1B"/>
          <w:spacing w:val="-11"/>
          <w:w w:val="125"/>
        </w:rPr>
        <w:t>[2011] </w:t>
      </w:r>
      <w:r>
        <w:rPr>
          <w:color w:val="1D1D1B"/>
          <w:w w:val="125"/>
        </w:rPr>
        <w:t>Revd Birgit Ewald</w:t>
      </w:r>
      <w:r>
        <w:rPr>
          <w:color w:val="1D1D1B"/>
          <w:spacing w:val="-9"/>
          <w:w w:val="125"/>
        </w:rPr>
        <w:t> </w:t>
      </w:r>
      <w:r>
        <w:rPr>
          <w:color w:val="1D1D1B"/>
          <w:w w:val="125"/>
        </w:rPr>
        <w:t>(7)</w:t>
      </w:r>
      <w:r>
        <w:rPr>
          <w:color w:val="1D1D1B"/>
          <w:spacing w:val="-2"/>
          <w:w w:val="125"/>
        </w:rPr>
        <w:t> </w:t>
      </w:r>
      <w:r>
        <w:rPr>
          <w:color w:val="1D1D1B"/>
          <w:spacing w:val="-8"/>
          <w:w w:val="125"/>
        </w:rPr>
        <w:t>[2012]</w:t>
        <w:tab/>
      </w:r>
      <w:r>
        <w:rPr>
          <w:color w:val="1D1D1B"/>
          <w:w w:val="125"/>
        </w:rPr>
        <w:t>Dr Paul Ashitey </w:t>
      </w:r>
      <w:r>
        <w:rPr>
          <w:color w:val="1D1D1B"/>
          <w:spacing w:val="-9"/>
          <w:w w:val="125"/>
        </w:rPr>
        <w:t>(10)</w:t>
      </w:r>
      <w:r>
        <w:rPr>
          <w:color w:val="1D1D1B"/>
          <w:spacing w:val="-4"/>
          <w:w w:val="125"/>
        </w:rPr>
        <w:t> </w:t>
      </w:r>
      <w:r>
        <w:rPr>
          <w:color w:val="1D1D1B"/>
          <w:spacing w:val="-9"/>
          <w:w w:val="125"/>
        </w:rPr>
        <w:t>[2013]</w:t>
      </w:r>
    </w:p>
    <w:p>
      <w:pPr>
        <w:pStyle w:val="BodyText"/>
        <w:tabs>
          <w:tab w:pos="5364" w:val="left" w:leader="none"/>
          <w:tab w:pos="8244" w:val="left" w:leader="none"/>
        </w:tabs>
        <w:spacing w:line="242" w:lineRule="exact"/>
        <w:ind w:left="1764"/>
      </w:pPr>
      <w:r>
        <w:rPr>
          <w:color w:val="1D1D1B"/>
          <w:spacing w:val="-3"/>
          <w:w w:val="115"/>
        </w:rPr>
        <w:t>[</w:t>
      </w:r>
      <w:r>
        <w:rPr>
          <w:i/>
          <w:color w:val="1D1D1B"/>
          <w:spacing w:val="-3"/>
          <w:w w:val="115"/>
        </w:rPr>
        <w:t>ex </w:t>
      </w:r>
      <w:r>
        <w:rPr>
          <w:i/>
          <w:color w:val="1D1D1B"/>
          <w:w w:val="115"/>
        </w:rPr>
        <w:t>officio:</w:t>
      </w:r>
      <w:r>
        <w:rPr>
          <w:i/>
          <w:color w:val="1D1D1B"/>
          <w:spacing w:val="14"/>
          <w:w w:val="115"/>
        </w:rPr>
        <w:t> </w:t>
      </w:r>
      <w:r>
        <w:rPr>
          <w:color w:val="1D1D1B"/>
          <w:spacing w:val="2"/>
          <w:w w:val="115"/>
        </w:rPr>
        <w:t>Honorary</w:t>
      </w:r>
      <w:r>
        <w:rPr>
          <w:color w:val="1D1D1B"/>
          <w:spacing w:val="10"/>
          <w:w w:val="115"/>
        </w:rPr>
        <w:t> </w:t>
      </w:r>
      <w:r>
        <w:rPr>
          <w:color w:val="1D1D1B"/>
          <w:w w:val="115"/>
        </w:rPr>
        <w:t>Treasurer</w:t>
        <w:tab/>
        <w:t>General</w:t>
      </w:r>
      <w:r>
        <w:rPr>
          <w:color w:val="1D1D1B"/>
          <w:spacing w:val="28"/>
          <w:w w:val="115"/>
        </w:rPr>
        <w:t> </w:t>
      </w:r>
      <w:r>
        <w:rPr>
          <w:color w:val="1D1D1B"/>
          <w:w w:val="115"/>
        </w:rPr>
        <w:t>Secretary</w:t>
        <w:tab/>
        <w:t>Secretary for</w:t>
      </w:r>
      <w:r>
        <w:rPr>
          <w:color w:val="1D1D1B"/>
          <w:spacing w:val="12"/>
          <w:w w:val="115"/>
        </w:rPr>
        <w:t> </w:t>
      </w:r>
      <w:r>
        <w:rPr>
          <w:color w:val="1D1D1B"/>
          <w:w w:val="115"/>
        </w:rPr>
        <w:t>Welfare]</w:t>
      </w:r>
    </w:p>
    <w:p>
      <w:pPr>
        <w:pStyle w:val="BodyText"/>
        <w:rPr>
          <w:sz w:val="18"/>
        </w:rPr>
      </w:pPr>
    </w:p>
    <w:p>
      <w:pPr>
        <w:pStyle w:val="Heading6"/>
        <w:numPr>
          <w:ilvl w:val="1"/>
          <w:numId w:val="17"/>
        </w:numPr>
        <w:tabs>
          <w:tab w:pos="2444" w:val="left" w:leader="none"/>
          <w:tab w:pos="2445" w:val="left" w:leader="none"/>
        </w:tabs>
        <w:spacing w:line="261" w:lineRule="exact" w:before="0" w:after="0"/>
        <w:ind w:left="2444" w:right="0" w:hanging="681"/>
        <w:jc w:val="left"/>
        <w:rPr>
          <w:color w:val="1D1D1B"/>
        </w:rPr>
      </w:pPr>
      <w:r>
        <w:rPr>
          <w:color w:val="1D1D1B"/>
          <w:w w:val="110"/>
        </w:rPr>
        <w:t>Disciplinary Process – Commission</w:t>
      </w:r>
      <w:r>
        <w:rPr>
          <w:color w:val="1D1D1B"/>
          <w:spacing w:val="-1"/>
          <w:w w:val="110"/>
        </w:rPr>
        <w:t> </w:t>
      </w:r>
      <w:r>
        <w:rPr>
          <w:color w:val="1D1D1B"/>
          <w:w w:val="110"/>
        </w:rPr>
        <w:t>Panel</w:t>
      </w:r>
    </w:p>
    <w:p>
      <w:pPr>
        <w:spacing w:line="235" w:lineRule="auto" w:before="0"/>
        <w:ind w:left="1764" w:right="1321" w:firstLine="0"/>
        <w:jc w:val="left"/>
        <w:rPr>
          <w:i/>
          <w:sz w:val="20"/>
        </w:rPr>
      </w:pPr>
      <w:r>
        <w:rPr>
          <w:i/>
          <w:color w:val="1D1D1B"/>
          <w:w w:val="110"/>
          <w:sz w:val="20"/>
        </w:rPr>
        <w:t>(Members serve for five years as regular training is required. They may be invited to continue </w:t>
      </w:r>
      <w:r>
        <w:rPr>
          <w:i/>
          <w:color w:val="1D1D1B"/>
          <w:w w:val="110"/>
          <w:sz w:val="20"/>
        </w:rPr>
        <w:t>serving beyond this as experience is especially valuable on this panel. Members may not serve beyond the age of 70 for legal reasons.)</w:t>
      </w:r>
    </w:p>
    <w:p>
      <w:pPr>
        <w:pStyle w:val="BodyText"/>
        <w:spacing w:line="240" w:lineRule="exact"/>
        <w:ind w:left="1764"/>
      </w:pPr>
      <w:r>
        <w:rPr>
          <w:color w:val="1D1D1B"/>
          <w:w w:val="120"/>
        </w:rPr>
        <w:t>Convener: Miss Kathleen Cross [2014]</w:t>
      </w:r>
    </w:p>
    <w:p>
      <w:pPr>
        <w:pStyle w:val="BodyText"/>
        <w:spacing w:line="235" w:lineRule="auto"/>
        <w:ind w:left="1764" w:right="4335"/>
      </w:pPr>
      <w:r>
        <w:rPr>
          <w:color w:val="1D1D1B"/>
          <w:w w:val="120"/>
        </w:rPr>
        <w:t>Deputy Convener: Revd Christine Craven [2014] Secretary: Mrs Wilma Frew [2011]</w:t>
      </w:r>
    </w:p>
    <w:p>
      <w:pPr>
        <w:pStyle w:val="BodyText"/>
        <w:spacing w:line="235" w:lineRule="auto"/>
        <w:ind w:left="1764" w:right="5860"/>
      </w:pPr>
      <w:r>
        <w:rPr>
          <w:color w:val="1D1D1B"/>
          <w:w w:val="120"/>
        </w:rPr>
        <w:t>Secretary-elect: Vacancy [2016] Members:</w:t>
      </w:r>
    </w:p>
    <w:p>
      <w:pPr>
        <w:pStyle w:val="BodyText"/>
        <w:spacing w:line="235" w:lineRule="auto"/>
        <w:ind w:left="3204" w:right="1831" w:hanging="1440"/>
      </w:pPr>
      <w:r>
        <w:rPr>
          <w:color w:val="1D1D1B"/>
          <w:w w:val="120"/>
        </w:rPr>
        <w:t>Retiring 2011 Mr Geoffrey Milnes (5), Revd David Pattie (13), Mr Neil Robinson (4), Revd Yvonne Stone (6)</w:t>
      </w:r>
    </w:p>
    <w:p>
      <w:pPr>
        <w:pStyle w:val="BodyText"/>
        <w:spacing w:line="240" w:lineRule="exact"/>
        <w:ind w:left="1764"/>
      </w:pPr>
      <w:r>
        <w:rPr>
          <w:color w:val="1D1D1B"/>
          <w:w w:val="120"/>
        </w:rPr>
        <w:t>Retiring 2012 Revd Nicholas Adlem (8), Revd Kay Cattell (5),</w:t>
      </w:r>
    </w:p>
    <w:p>
      <w:pPr>
        <w:pStyle w:val="BodyText"/>
        <w:spacing w:line="235" w:lineRule="auto" w:before="1"/>
        <w:ind w:left="3204" w:right="2823"/>
      </w:pPr>
      <w:r>
        <w:rPr>
          <w:color w:val="1D1D1B"/>
          <w:w w:val="120"/>
        </w:rPr>
        <w:t>Revd Kenneth Chippindale </w:t>
      </w:r>
      <w:r>
        <w:rPr>
          <w:color w:val="1D1D1B"/>
          <w:spacing w:val="-7"/>
          <w:w w:val="120"/>
        </w:rPr>
        <w:t>(6), </w:t>
      </w:r>
      <w:r>
        <w:rPr>
          <w:color w:val="1D1D1B"/>
          <w:w w:val="120"/>
        </w:rPr>
        <w:t>Revd Alison  Davis  </w:t>
      </w:r>
      <w:r>
        <w:rPr>
          <w:color w:val="1D1D1B"/>
          <w:spacing w:val="-3"/>
          <w:w w:val="120"/>
        </w:rPr>
        <w:t>(7), </w:t>
      </w:r>
      <w:r>
        <w:rPr>
          <w:color w:val="1D1D1B"/>
          <w:w w:val="120"/>
        </w:rPr>
        <w:t>Revd John Du Bois </w:t>
      </w:r>
      <w:r>
        <w:rPr>
          <w:color w:val="1D1D1B"/>
          <w:spacing w:val="-12"/>
          <w:w w:val="120"/>
        </w:rPr>
        <w:t>(11), </w:t>
      </w:r>
      <w:r>
        <w:rPr>
          <w:color w:val="1D1D1B"/>
          <w:w w:val="120"/>
        </w:rPr>
        <w:t>Revd Joan Grindrod-Helmn </w:t>
      </w:r>
      <w:r>
        <w:rPr>
          <w:color w:val="1D1D1B"/>
          <w:spacing w:val="-10"/>
          <w:w w:val="120"/>
        </w:rPr>
        <w:t>(1), </w:t>
      </w:r>
      <w:r>
        <w:rPr>
          <w:color w:val="1D1D1B"/>
          <w:w w:val="120"/>
        </w:rPr>
        <w:t>Miss</w:t>
      </w:r>
      <w:r>
        <w:rPr>
          <w:color w:val="1D1D1B"/>
          <w:spacing w:val="16"/>
          <w:w w:val="120"/>
        </w:rPr>
        <w:t> </w:t>
      </w:r>
      <w:r>
        <w:rPr>
          <w:color w:val="1D1D1B"/>
          <w:w w:val="120"/>
        </w:rPr>
        <w:t>Judith</w:t>
      </w:r>
      <w:r>
        <w:rPr>
          <w:color w:val="1D1D1B"/>
          <w:spacing w:val="16"/>
          <w:w w:val="120"/>
        </w:rPr>
        <w:t> </w:t>
      </w:r>
      <w:r>
        <w:rPr>
          <w:color w:val="1D1D1B"/>
          <w:w w:val="120"/>
        </w:rPr>
        <w:t>Haughton</w:t>
      </w:r>
      <w:r>
        <w:rPr>
          <w:color w:val="1D1D1B"/>
          <w:spacing w:val="16"/>
          <w:w w:val="120"/>
        </w:rPr>
        <w:t> </w:t>
      </w:r>
      <w:r>
        <w:rPr>
          <w:color w:val="1D1D1B"/>
          <w:spacing w:val="-8"/>
          <w:w w:val="120"/>
        </w:rPr>
        <w:t>(2),</w:t>
      </w:r>
      <w:r>
        <w:rPr>
          <w:color w:val="1D1D1B"/>
          <w:spacing w:val="16"/>
          <w:w w:val="120"/>
        </w:rPr>
        <w:t> </w:t>
      </w:r>
      <w:r>
        <w:rPr>
          <w:color w:val="1D1D1B"/>
          <w:w w:val="120"/>
        </w:rPr>
        <w:t>Miss</w:t>
      </w:r>
      <w:r>
        <w:rPr>
          <w:color w:val="1D1D1B"/>
          <w:spacing w:val="16"/>
          <w:w w:val="120"/>
        </w:rPr>
        <w:t> </w:t>
      </w:r>
      <w:r>
        <w:rPr>
          <w:color w:val="1D1D1B"/>
          <w:w w:val="120"/>
        </w:rPr>
        <w:t>Elizabeth</w:t>
      </w:r>
      <w:r>
        <w:rPr>
          <w:color w:val="1D1D1B"/>
          <w:spacing w:val="16"/>
          <w:w w:val="120"/>
        </w:rPr>
        <w:t> </w:t>
      </w:r>
      <w:r>
        <w:rPr>
          <w:color w:val="1D1D1B"/>
          <w:w w:val="120"/>
        </w:rPr>
        <w:t>Lawson</w:t>
      </w:r>
      <w:r>
        <w:rPr>
          <w:color w:val="1D1D1B"/>
          <w:spacing w:val="16"/>
          <w:w w:val="120"/>
        </w:rPr>
        <w:t> </w:t>
      </w:r>
      <w:r>
        <w:rPr>
          <w:color w:val="1D1D1B"/>
          <w:w w:val="120"/>
        </w:rPr>
        <w:t>QC</w:t>
      </w:r>
      <w:r>
        <w:rPr>
          <w:color w:val="1D1D1B"/>
          <w:spacing w:val="16"/>
          <w:w w:val="120"/>
        </w:rPr>
        <w:t> </w:t>
      </w:r>
      <w:r>
        <w:rPr>
          <w:color w:val="1D1D1B"/>
          <w:spacing w:val="-9"/>
          <w:w w:val="120"/>
        </w:rPr>
        <w:t>(10),</w:t>
      </w:r>
    </w:p>
    <w:p>
      <w:pPr>
        <w:pStyle w:val="BodyText"/>
        <w:spacing w:line="240" w:lineRule="exact"/>
        <w:ind w:left="3204"/>
      </w:pPr>
      <w:r>
        <w:rPr>
          <w:color w:val="1D1D1B"/>
          <w:w w:val="125"/>
        </w:rPr>
        <w:t>Revd Julian Macro (9), Dr Jim Merrilees† (13), Revd Colin Offor (1),</w:t>
      </w:r>
    </w:p>
    <w:p>
      <w:pPr>
        <w:pStyle w:val="BodyText"/>
        <w:spacing w:line="235" w:lineRule="auto" w:before="2"/>
        <w:ind w:left="3204" w:right="1199"/>
      </w:pPr>
      <w:r>
        <w:rPr>
          <w:color w:val="1D1D1B"/>
          <w:w w:val="125"/>
        </w:rPr>
        <w:t>Mr Nicholas Pye </w:t>
      </w:r>
      <w:r>
        <w:rPr>
          <w:color w:val="1D1D1B"/>
          <w:spacing w:val="-8"/>
          <w:w w:val="125"/>
        </w:rPr>
        <w:t>(3), </w:t>
      </w:r>
      <w:r>
        <w:rPr>
          <w:color w:val="1D1D1B"/>
          <w:w w:val="125"/>
        </w:rPr>
        <w:t>Revd Raymond Singh </w:t>
      </w:r>
      <w:r>
        <w:rPr>
          <w:color w:val="1D1D1B"/>
          <w:spacing w:val="-12"/>
          <w:w w:val="125"/>
        </w:rPr>
        <w:t>(11), </w:t>
      </w:r>
      <w:r>
        <w:rPr>
          <w:color w:val="1D1D1B"/>
          <w:w w:val="125"/>
        </w:rPr>
        <w:t>Revd Carolyn Smyth </w:t>
      </w:r>
      <w:r>
        <w:rPr>
          <w:color w:val="1D1D1B"/>
          <w:spacing w:val="-11"/>
          <w:w w:val="125"/>
        </w:rPr>
        <w:t>(13), </w:t>
      </w:r>
      <w:r>
        <w:rPr>
          <w:color w:val="1D1D1B"/>
          <w:w w:val="125"/>
        </w:rPr>
        <w:t>Revd Prof David Thompson </w:t>
      </w:r>
      <w:r>
        <w:rPr>
          <w:color w:val="1D1D1B"/>
          <w:spacing w:val="-3"/>
          <w:w w:val="125"/>
        </w:rPr>
        <w:t>(7), </w:t>
      </w:r>
      <w:r>
        <w:rPr>
          <w:color w:val="1D1D1B"/>
          <w:w w:val="125"/>
        </w:rPr>
        <w:t>Mr David Westwood </w:t>
      </w:r>
      <w:r>
        <w:rPr>
          <w:color w:val="1D1D1B"/>
          <w:spacing w:val="-10"/>
          <w:w w:val="125"/>
        </w:rPr>
        <w:t>(4)</w:t>
      </w:r>
    </w:p>
    <w:p>
      <w:pPr>
        <w:pStyle w:val="BodyText"/>
        <w:spacing w:line="235" w:lineRule="auto" w:before="1"/>
        <w:ind w:left="3204" w:right="3081" w:hanging="1440"/>
      </w:pPr>
      <w:r>
        <w:rPr>
          <w:color w:val="1D1D1B"/>
          <w:w w:val="125"/>
        </w:rPr>
        <w:t>Retiring </w:t>
      </w:r>
      <w:r>
        <w:rPr>
          <w:color w:val="1D1D1B"/>
          <w:spacing w:val="-8"/>
          <w:w w:val="125"/>
        </w:rPr>
        <w:t>2013 </w:t>
      </w:r>
      <w:r>
        <w:rPr>
          <w:color w:val="1D1D1B"/>
          <w:w w:val="125"/>
        </w:rPr>
        <w:t>Revd Pauline Calderwood </w:t>
      </w:r>
      <w:r>
        <w:rPr>
          <w:color w:val="1D1D1B"/>
          <w:spacing w:val="-10"/>
          <w:w w:val="125"/>
        </w:rPr>
        <w:t>(4), </w:t>
      </w:r>
      <w:r>
        <w:rPr>
          <w:color w:val="1D1D1B"/>
          <w:w w:val="125"/>
        </w:rPr>
        <w:t>Revd Bill Bowman </w:t>
      </w:r>
      <w:r>
        <w:rPr>
          <w:color w:val="1D1D1B"/>
          <w:spacing w:val="-12"/>
          <w:w w:val="125"/>
        </w:rPr>
        <w:t>(11), </w:t>
      </w:r>
      <w:r>
        <w:rPr>
          <w:color w:val="1D1D1B"/>
          <w:w w:val="125"/>
        </w:rPr>
        <w:t>Dr Peter Campbell Smith </w:t>
      </w:r>
      <w:r>
        <w:rPr>
          <w:color w:val="1D1D1B"/>
          <w:spacing w:val="-12"/>
          <w:w w:val="125"/>
        </w:rPr>
        <w:t>(11), </w:t>
      </w:r>
      <w:r>
        <w:rPr>
          <w:color w:val="1D1D1B"/>
          <w:w w:val="125"/>
        </w:rPr>
        <w:t>Mr Roger </w:t>
      </w:r>
      <w:r>
        <w:rPr>
          <w:color w:val="1D1D1B"/>
          <w:spacing w:val="-3"/>
          <w:w w:val="125"/>
        </w:rPr>
        <w:t>Tucker </w:t>
      </w:r>
      <w:r>
        <w:rPr>
          <w:color w:val="1D1D1B"/>
          <w:spacing w:val="-8"/>
          <w:w w:val="125"/>
        </w:rPr>
        <w:t>(9)</w:t>
      </w:r>
    </w:p>
    <w:p>
      <w:pPr>
        <w:pStyle w:val="BodyText"/>
        <w:spacing w:line="240" w:lineRule="exact"/>
        <w:ind w:left="1764"/>
      </w:pPr>
      <w:r>
        <w:rPr>
          <w:color w:val="1D1D1B"/>
          <w:w w:val="120"/>
        </w:rPr>
        <w:t>Retiring </w:t>
      </w:r>
      <w:r>
        <w:rPr>
          <w:color w:val="1D1D1B"/>
          <w:spacing w:val="-7"/>
          <w:w w:val="120"/>
        </w:rPr>
        <w:t>2014 </w:t>
      </w:r>
      <w:r>
        <w:rPr>
          <w:color w:val="1D1D1B"/>
          <w:w w:val="120"/>
        </w:rPr>
        <w:t>Revd Hazel Allen </w:t>
      </w:r>
      <w:r>
        <w:rPr>
          <w:color w:val="1D1D1B"/>
          <w:spacing w:val="-8"/>
          <w:w w:val="120"/>
        </w:rPr>
        <w:t>(8), </w:t>
      </w:r>
      <w:r>
        <w:rPr>
          <w:color w:val="1D1D1B"/>
          <w:w w:val="120"/>
        </w:rPr>
        <w:t>Mr Mick Barnes </w:t>
      </w:r>
      <w:r>
        <w:rPr>
          <w:color w:val="1D1D1B"/>
          <w:spacing w:val="-3"/>
          <w:w w:val="120"/>
        </w:rPr>
        <w:t>(7), </w:t>
      </w:r>
      <w:r>
        <w:rPr>
          <w:color w:val="1D1D1B"/>
          <w:w w:val="120"/>
        </w:rPr>
        <w:t>Revd James Brown </w:t>
      </w:r>
      <w:r>
        <w:rPr>
          <w:color w:val="1D1D1B"/>
          <w:spacing w:val="-7"/>
          <w:w w:val="120"/>
        </w:rPr>
        <w:t>(6),</w:t>
      </w:r>
    </w:p>
    <w:p>
      <w:pPr>
        <w:pStyle w:val="BodyText"/>
        <w:spacing w:line="235" w:lineRule="auto" w:before="2"/>
        <w:ind w:left="3204" w:right="1199"/>
      </w:pPr>
      <w:r>
        <w:rPr>
          <w:color w:val="1D1D1B"/>
          <w:w w:val="125"/>
        </w:rPr>
        <w:t>Revd</w:t>
      </w:r>
      <w:r>
        <w:rPr>
          <w:color w:val="1D1D1B"/>
          <w:spacing w:val="-15"/>
          <w:w w:val="125"/>
        </w:rPr>
        <w:t> </w:t>
      </w:r>
      <w:r>
        <w:rPr>
          <w:color w:val="1D1D1B"/>
          <w:spacing w:val="2"/>
          <w:w w:val="125"/>
        </w:rPr>
        <w:t>Mary</w:t>
      </w:r>
      <w:r>
        <w:rPr>
          <w:color w:val="1D1D1B"/>
          <w:spacing w:val="-14"/>
          <w:w w:val="125"/>
        </w:rPr>
        <w:t> </w:t>
      </w:r>
      <w:r>
        <w:rPr>
          <w:color w:val="1D1D1B"/>
          <w:w w:val="125"/>
        </w:rPr>
        <w:t>Burgess</w:t>
      </w:r>
      <w:r>
        <w:rPr>
          <w:color w:val="1D1D1B"/>
          <w:spacing w:val="-15"/>
          <w:w w:val="125"/>
        </w:rPr>
        <w:t> </w:t>
      </w:r>
      <w:r>
        <w:rPr>
          <w:color w:val="1D1D1B"/>
          <w:spacing w:val="-8"/>
          <w:w w:val="125"/>
        </w:rPr>
        <w:t>(8),</w:t>
      </w:r>
      <w:r>
        <w:rPr>
          <w:color w:val="1D1D1B"/>
          <w:spacing w:val="-14"/>
          <w:w w:val="125"/>
        </w:rPr>
        <w:t> </w:t>
      </w:r>
      <w:r>
        <w:rPr>
          <w:color w:val="1D1D1B"/>
          <w:w w:val="125"/>
        </w:rPr>
        <w:t>Miss</w:t>
      </w:r>
      <w:r>
        <w:rPr>
          <w:color w:val="1D1D1B"/>
          <w:spacing w:val="-15"/>
          <w:w w:val="125"/>
        </w:rPr>
        <w:t> </w:t>
      </w:r>
      <w:r>
        <w:rPr>
          <w:color w:val="1D1D1B"/>
          <w:w w:val="125"/>
        </w:rPr>
        <w:t>Kathleen</w:t>
      </w:r>
      <w:r>
        <w:rPr>
          <w:color w:val="1D1D1B"/>
          <w:spacing w:val="-14"/>
          <w:w w:val="125"/>
        </w:rPr>
        <w:t> </w:t>
      </w:r>
      <w:r>
        <w:rPr>
          <w:color w:val="1D1D1B"/>
          <w:w w:val="125"/>
        </w:rPr>
        <w:t>Cross</w:t>
      </w:r>
      <w:r>
        <w:rPr>
          <w:color w:val="1D1D1B"/>
          <w:spacing w:val="-15"/>
          <w:w w:val="125"/>
        </w:rPr>
        <w:t> </w:t>
      </w:r>
      <w:r>
        <w:rPr>
          <w:color w:val="1D1D1B"/>
          <w:spacing w:val="-8"/>
          <w:w w:val="125"/>
        </w:rPr>
        <w:t>(2),</w:t>
      </w:r>
      <w:r>
        <w:rPr>
          <w:color w:val="1D1D1B"/>
          <w:spacing w:val="-14"/>
          <w:w w:val="125"/>
        </w:rPr>
        <w:t> </w:t>
      </w:r>
      <w:r>
        <w:rPr>
          <w:color w:val="1D1D1B"/>
          <w:w w:val="125"/>
        </w:rPr>
        <w:t>Mrs</w:t>
      </w:r>
      <w:r>
        <w:rPr>
          <w:color w:val="1D1D1B"/>
          <w:spacing w:val="-14"/>
          <w:w w:val="125"/>
        </w:rPr>
        <w:t> </w:t>
      </w:r>
      <w:r>
        <w:rPr>
          <w:color w:val="1D1D1B"/>
          <w:spacing w:val="2"/>
          <w:w w:val="125"/>
        </w:rPr>
        <w:t>Mary</w:t>
      </w:r>
      <w:r>
        <w:rPr>
          <w:color w:val="1D1D1B"/>
          <w:spacing w:val="-15"/>
          <w:w w:val="125"/>
        </w:rPr>
        <w:t> </w:t>
      </w:r>
      <w:r>
        <w:rPr>
          <w:color w:val="1D1D1B"/>
          <w:w w:val="125"/>
        </w:rPr>
        <w:t>Cummings</w:t>
      </w:r>
      <w:r>
        <w:rPr>
          <w:color w:val="1D1D1B"/>
          <w:spacing w:val="-14"/>
          <w:w w:val="125"/>
        </w:rPr>
        <w:t> </w:t>
      </w:r>
      <w:r>
        <w:rPr>
          <w:color w:val="1D1D1B"/>
          <w:spacing w:val="-7"/>
          <w:w w:val="125"/>
        </w:rPr>
        <w:t>(6), </w:t>
      </w:r>
      <w:r>
        <w:rPr>
          <w:color w:val="1D1D1B"/>
          <w:w w:val="125"/>
        </w:rPr>
        <w:t>Mr Peter Etwell </w:t>
      </w:r>
      <w:r>
        <w:rPr>
          <w:color w:val="1D1D1B"/>
          <w:spacing w:val="-10"/>
          <w:w w:val="125"/>
        </w:rPr>
        <w:t>(1), </w:t>
      </w:r>
      <w:r>
        <w:rPr>
          <w:color w:val="1D1D1B"/>
          <w:w w:val="125"/>
        </w:rPr>
        <w:t>Revd Christine Fowler </w:t>
      </w:r>
      <w:r>
        <w:rPr>
          <w:color w:val="1D1D1B"/>
          <w:spacing w:val="-8"/>
          <w:w w:val="125"/>
        </w:rPr>
        <w:t>(8), </w:t>
      </w:r>
      <w:r>
        <w:rPr>
          <w:color w:val="1D1D1B"/>
          <w:w w:val="125"/>
        </w:rPr>
        <w:t>Mrs Barbara Groom </w:t>
      </w:r>
      <w:r>
        <w:rPr>
          <w:color w:val="1D1D1B"/>
          <w:spacing w:val="-8"/>
          <w:w w:val="125"/>
        </w:rPr>
        <w:t>(8), </w:t>
      </w:r>
      <w:r>
        <w:rPr>
          <w:color w:val="1D1D1B"/>
          <w:w w:val="125"/>
        </w:rPr>
        <w:t>Mr</w:t>
      </w:r>
      <w:r>
        <w:rPr>
          <w:color w:val="1D1D1B"/>
          <w:spacing w:val="-6"/>
          <w:w w:val="125"/>
        </w:rPr>
        <w:t> </w:t>
      </w:r>
      <w:r>
        <w:rPr>
          <w:color w:val="1D1D1B"/>
          <w:w w:val="125"/>
        </w:rPr>
        <w:t>Andrew</w:t>
      </w:r>
      <w:r>
        <w:rPr>
          <w:color w:val="1D1D1B"/>
          <w:spacing w:val="-6"/>
          <w:w w:val="125"/>
        </w:rPr>
        <w:t> </w:t>
      </w:r>
      <w:r>
        <w:rPr>
          <w:color w:val="1D1D1B"/>
          <w:w w:val="125"/>
        </w:rPr>
        <w:t>Harvey</w:t>
      </w:r>
      <w:r>
        <w:rPr>
          <w:color w:val="1D1D1B"/>
          <w:spacing w:val="-5"/>
          <w:w w:val="125"/>
        </w:rPr>
        <w:t> </w:t>
      </w:r>
      <w:r>
        <w:rPr>
          <w:color w:val="1D1D1B"/>
          <w:spacing w:val="-8"/>
          <w:w w:val="125"/>
        </w:rPr>
        <w:t>(8),</w:t>
      </w:r>
      <w:r>
        <w:rPr>
          <w:color w:val="1D1D1B"/>
          <w:spacing w:val="-6"/>
          <w:w w:val="125"/>
        </w:rPr>
        <w:t> </w:t>
      </w:r>
      <w:r>
        <w:rPr>
          <w:color w:val="1D1D1B"/>
          <w:w w:val="125"/>
        </w:rPr>
        <w:t>Revd</w:t>
      </w:r>
      <w:r>
        <w:rPr>
          <w:color w:val="1D1D1B"/>
          <w:spacing w:val="-5"/>
          <w:w w:val="125"/>
        </w:rPr>
        <w:t> </w:t>
      </w:r>
      <w:r>
        <w:rPr>
          <w:color w:val="1D1D1B"/>
          <w:w w:val="125"/>
        </w:rPr>
        <w:t>Naison</w:t>
      </w:r>
      <w:r>
        <w:rPr>
          <w:color w:val="1D1D1B"/>
          <w:spacing w:val="-6"/>
          <w:w w:val="125"/>
        </w:rPr>
        <w:t> </w:t>
      </w:r>
      <w:r>
        <w:rPr>
          <w:color w:val="1D1D1B"/>
          <w:w w:val="125"/>
        </w:rPr>
        <w:t>Hove</w:t>
      </w:r>
      <w:r>
        <w:rPr>
          <w:color w:val="1D1D1B"/>
          <w:spacing w:val="-5"/>
          <w:w w:val="125"/>
        </w:rPr>
        <w:t> </w:t>
      </w:r>
      <w:r>
        <w:rPr>
          <w:color w:val="1D1D1B"/>
          <w:spacing w:val="-9"/>
          <w:w w:val="125"/>
        </w:rPr>
        <w:t>(10),</w:t>
      </w:r>
      <w:r>
        <w:rPr>
          <w:color w:val="1D1D1B"/>
          <w:spacing w:val="-6"/>
          <w:w w:val="125"/>
        </w:rPr>
        <w:t> </w:t>
      </w:r>
      <w:r>
        <w:rPr>
          <w:color w:val="1D1D1B"/>
          <w:w w:val="125"/>
        </w:rPr>
        <w:t>Mr</w:t>
      </w:r>
      <w:r>
        <w:rPr>
          <w:color w:val="1D1D1B"/>
          <w:spacing w:val="-5"/>
          <w:w w:val="125"/>
        </w:rPr>
        <w:t> </w:t>
      </w:r>
      <w:r>
        <w:rPr>
          <w:color w:val="1D1D1B"/>
          <w:w w:val="125"/>
        </w:rPr>
        <w:t>Peter</w:t>
      </w:r>
      <w:r>
        <w:rPr>
          <w:color w:val="1D1D1B"/>
          <w:spacing w:val="-6"/>
          <w:w w:val="125"/>
        </w:rPr>
        <w:t> </w:t>
      </w:r>
      <w:r>
        <w:rPr>
          <w:color w:val="1D1D1B"/>
          <w:w w:val="125"/>
        </w:rPr>
        <w:t>Jolly</w:t>
      </w:r>
      <w:r>
        <w:rPr>
          <w:color w:val="1D1D1B"/>
          <w:spacing w:val="-5"/>
          <w:w w:val="125"/>
        </w:rPr>
        <w:t> </w:t>
      </w:r>
      <w:r>
        <w:rPr>
          <w:color w:val="1D1D1B"/>
          <w:spacing w:val="-8"/>
          <w:w w:val="125"/>
        </w:rPr>
        <w:t>(9),</w:t>
      </w:r>
    </w:p>
    <w:p>
      <w:pPr>
        <w:pStyle w:val="BodyText"/>
        <w:spacing w:line="235" w:lineRule="auto" w:before="2"/>
        <w:ind w:left="3204" w:right="1081"/>
      </w:pPr>
      <w:r>
        <w:rPr>
          <w:color w:val="1D1D1B"/>
          <w:w w:val="125"/>
        </w:rPr>
        <w:t>Mrs</w:t>
      </w:r>
      <w:r>
        <w:rPr>
          <w:color w:val="1D1D1B"/>
          <w:spacing w:val="-19"/>
          <w:w w:val="125"/>
        </w:rPr>
        <w:t> </w:t>
      </w:r>
      <w:r>
        <w:rPr>
          <w:color w:val="1D1D1B"/>
          <w:w w:val="125"/>
        </w:rPr>
        <w:t>Barbara</w:t>
      </w:r>
      <w:r>
        <w:rPr>
          <w:color w:val="1D1D1B"/>
          <w:spacing w:val="-18"/>
          <w:w w:val="125"/>
        </w:rPr>
        <w:t> </w:t>
      </w:r>
      <w:r>
        <w:rPr>
          <w:color w:val="1D1D1B"/>
          <w:w w:val="125"/>
        </w:rPr>
        <w:t>Lancaster</w:t>
      </w:r>
      <w:r>
        <w:rPr>
          <w:color w:val="1D1D1B"/>
          <w:spacing w:val="-18"/>
          <w:w w:val="125"/>
        </w:rPr>
        <w:t> </w:t>
      </w:r>
      <w:r>
        <w:rPr>
          <w:color w:val="1D1D1B"/>
          <w:spacing w:val="-8"/>
          <w:w w:val="125"/>
        </w:rPr>
        <w:t>(2),</w:t>
      </w:r>
      <w:r>
        <w:rPr>
          <w:color w:val="1D1D1B"/>
          <w:spacing w:val="-18"/>
          <w:w w:val="125"/>
        </w:rPr>
        <w:t> </w:t>
      </w:r>
      <w:r>
        <w:rPr>
          <w:color w:val="1D1D1B"/>
          <w:w w:val="125"/>
        </w:rPr>
        <w:t>Mrs</w:t>
      </w:r>
      <w:r>
        <w:rPr>
          <w:color w:val="1D1D1B"/>
          <w:spacing w:val="-19"/>
          <w:w w:val="125"/>
        </w:rPr>
        <w:t> </w:t>
      </w:r>
      <w:r>
        <w:rPr>
          <w:color w:val="1D1D1B"/>
          <w:w w:val="125"/>
        </w:rPr>
        <w:t>Barbara</w:t>
      </w:r>
      <w:r>
        <w:rPr>
          <w:color w:val="1D1D1B"/>
          <w:spacing w:val="-18"/>
          <w:w w:val="125"/>
        </w:rPr>
        <w:t> </w:t>
      </w:r>
      <w:r>
        <w:rPr>
          <w:color w:val="1D1D1B"/>
          <w:w w:val="125"/>
        </w:rPr>
        <w:t>Madge</w:t>
      </w:r>
      <w:r>
        <w:rPr>
          <w:color w:val="1D1D1B"/>
          <w:spacing w:val="-18"/>
          <w:w w:val="125"/>
        </w:rPr>
        <w:t> </w:t>
      </w:r>
      <w:r>
        <w:rPr>
          <w:color w:val="1D1D1B"/>
          <w:spacing w:val="-8"/>
          <w:w w:val="125"/>
        </w:rPr>
        <w:t>(8),</w:t>
      </w:r>
      <w:r>
        <w:rPr>
          <w:color w:val="1D1D1B"/>
          <w:spacing w:val="-18"/>
          <w:w w:val="125"/>
        </w:rPr>
        <w:t> </w:t>
      </w:r>
      <w:r>
        <w:rPr>
          <w:color w:val="1D1D1B"/>
          <w:w w:val="125"/>
        </w:rPr>
        <w:t>Revd</w:t>
      </w:r>
      <w:r>
        <w:rPr>
          <w:color w:val="1D1D1B"/>
          <w:spacing w:val="-19"/>
          <w:w w:val="125"/>
        </w:rPr>
        <w:t> </w:t>
      </w:r>
      <w:r>
        <w:rPr>
          <w:color w:val="1D1D1B"/>
          <w:w w:val="125"/>
        </w:rPr>
        <w:t>Nicholas</w:t>
      </w:r>
      <w:r>
        <w:rPr>
          <w:color w:val="1D1D1B"/>
          <w:spacing w:val="-18"/>
          <w:w w:val="125"/>
        </w:rPr>
        <w:t> </w:t>
      </w:r>
      <w:r>
        <w:rPr>
          <w:color w:val="1D1D1B"/>
          <w:w w:val="125"/>
        </w:rPr>
        <w:t>Mark</w:t>
      </w:r>
      <w:r>
        <w:rPr>
          <w:color w:val="1D1D1B"/>
          <w:spacing w:val="-18"/>
          <w:w w:val="125"/>
        </w:rPr>
        <w:t> </w:t>
      </w:r>
      <w:r>
        <w:rPr>
          <w:color w:val="1D1D1B"/>
          <w:spacing w:val="-8"/>
          <w:w w:val="125"/>
        </w:rPr>
        <w:t>(5), </w:t>
      </w:r>
      <w:r>
        <w:rPr>
          <w:color w:val="1D1D1B"/>
          <w:w w:val="125"/>
        </w:rPr>
        <w:t>Mrs</w:t>
      </w:r>
      <w:r>
        <w:rPr>
          <w:color w:val="1D1D1B"/>
          <w:spacing w:val="-8"/>
          <w:w w:val="125"/>
        </w:rPr>
        <w:t> </w:t>
      </w:r>
      <w:r>
        <w:rPr>
          <w:color w:val="1D1D1B"/>
          <w:w w:val="125"/>
        </w:rPr>
        <w:t>Pat</w:t>
      </w:r>
      <w:r>
        <w:rPr>
          <w:color w:val="1D1D1B"/>
          <w:spacing w:val="-7"/>
          <w:w w:val="125"/>
        </w:rPr>
        <w:t> </w:t>
      </w:r>
      <w:r>
        <w:rPr>
          <w:color w:val="1D1D1B"/>
          <w:w w:val="125"/>
        </w:rPr>
        <w:t>Poinen</w:t>
      </w:r>
      <w:r>
        <w:rPr>
          <w:color w:val="1D1D1B"/>
          <w:spacing w:val="-7"/>
          <w:w w:val="125"/>
        </w:rPr>
        <w:t> </w:t>
      </w:r>
      <w:r>
        <w:rPr>
          <w:color w:val="1D1D1B"/>
          <w:spacing w:val="-10"/>
          <w:w w:val="125"/>
        </w:rPr>
        <w:t>(1),</w:t>
      </w:r>
      <w:r>
        <w:rPr>
          <w:color w:val="1D1D1B"/>
          <w:spacing w:val="-8"/>
          <w:w w:val="125"/>
        </w:rPr>
        <w:t> </w:t>
      </w:r>
      <w:r>
        <w:rPr>
          <w:color w:val="1D1D1B"/>
          <w:w w:val="125"/>
        </w:rPr>
        <w:t>Revd</w:t>
      </w:r>
      <w:r>
        <w:rPr>
          <w:color w:val="1D1D1B"/>
          <w:spacing w:val="-7"/>
          <w:w w:val="125"/>
        </w:rPr>
        <w:t> </w:t>
      </w:r>
      <w:r>
        <w:rPr>
          <w:color w:val="1D1D1B"/>
          <w:w w:val="125"/>
        </w:rPr>
        <w:t>Shelagh</w:t>
      </w:r>
      <w:r>
        <w:rPr>
          <w:color w:val="1D1D1B"/>
          <w:spacing w:val="-7"/>
          <w:w w:val="125"/>
        </w:rPr>
        <w:t> </w:t>
      </w:r>
      <w:r>
        <w:rPr>
          <w:color w:val="1D1D1B"/>
          <w:w w:val="125"/>
        </w:rPr>
        <w:t>Pollard</w:t>
      </w:r>
      <w:r>
        <w:rPr>
          <w:color w:val="1D1D1B"/>
          <w:spacing w:val="-7"/>
          <w:w w:val="125"/>
        </w:rPr>
        <w:t> </w:t>
      </w:r>
      <w:r>
        <w:rPr>
          <w:color w:val="1D1D1B"/>
          <w:spacing w:val="-10"/>
          <w:w w:val="125"/>
        </w:rPr>
        <w:t>(12),</w:t>
      </w:r>
      <w:r>
        <w:rPr>
          <w:color w:val="1D1D1B"/>
          <w:spacing w:val="-8"/>
          <w:w w:val="125"/>
        </w:rPr>
        <w:t> </w:t>
      </w:r>
      <w:r>
        <w:rPr>
          <w:color w:val="1D1D1B"/>
          <w:w w:val="125"/>
        </w:rPr>
        <w:t>Mrs</w:t>
      </w:r>
      <w:r>
        <w:rPr>
          <w:color w:val="1D1D1B"/>
          <w:spacing w:val="-7"/>
          <w:w w:val="125"/>
        </w:rPr>
        <w:t> </w:t>
      </w:r>
      <w:r>
        <w:rPr>
          <w:color w:val="1D1D1B"/>
          <w:w w:val="125"/>
        </w:rPr>
        <w:t>Lynne</w:t>
      </w:r>
      <w:r>
        <w:rPr>
          <w:color w:val="1D1D1B"/>
          <w:spacing w:val="-7"/>
          <w:w w:val="125"/>
        </w:rPr>
        <w:t> </w:t>
      </w:r>
      <w:r>
        <w:rPr>
          <w:color w:val="1D1D1B"/>
          <w:w w:val="125"/>
        </w:rPr>
        <w:t>Upsdell</w:t>
      </w:r>
      <w:r>
        <w:rPr>
          <w:color w:val="1D1D1B"/>
          <w:spacing w:val="-7"/>
          <w:w w:val="125"/>
        </w:rPr>
        <w:t> </w:t>
      </w:r>
      <w:r>
        <w:rPr>
          <w:color w:val="1D1D1B"/>
          <w:spacing w:val="-10"/>
          <w:w w:val="125"/>
        </w:rPr>
        <w:t>(12),</w:t>
      </w:r>
    </w:p>
    <w:p>
      <w:pPr>
        <w:pStyle w:val="BodyText"/>
        <w:spacing w:line="240" w:lineRule="exact"/>
        <w:ind w:left="3204"/>
      </w:pPr>
      <w:r>
        <w:rPr>
          <w:color w:val="1D1D1B"/>
          <w:w w:val="125"/>
        </w:rPr>
        <w:t>Ms Elizabeth Whitten (7)</w:t>
      </w:r>
    </w:p>
    <w:p>
      <w:pPr>
        <w:pStyle w:val="BodyText"/>
        <w:spacing w:line="235" w:lineRule="auto" w:before="2"/>
        <w:ind w:left="3204" w:right="1465" w:hanging="1440"/>
      </w:pPr>
      <w:r>
        <w:rPr>
          <w:color w:val="1D1D1B"/>
          <w:w w:val="120"/>
        </w:rPr>
        <w:t>Retiring </w:t>
      </w:r>
      <w:r>
        <w:rPr>
          <w:color w:val="1D1D1B"/>
          <w:spacing w:val="-7"/>
          <w:w w:val="120"/>
        </w:rPr>
        <w:t>2015   </w:t>
      </w:r>
      <w:r>
        <w:rPr>
          <w:color w:val="1D1D1B"/>
          <w:w w:val="120"/>
        </w:rPr>
        <w:t>Revd </w:t>
      </w:r>
      <w:r>
        <w:rPr>
          <w:color w:val="1D1D1B"/>
          <w:spacing w:val="2"/>
          <w:w w:val="120"/>
        </w:rPr>
        <w:t>Meryl </w:t>
      </w:r>
      <w:r>
        <w:rPr>
          <w:color w:val="1D1D1B"/>
          <w:w w:val="120"/>
        </w:rPr>
        <w:t>Court† </w:t>
      </w:r>
      <w:r>
        <w:rPr>
          <w:color w:val="1D1D1B"/>
          <w:spacing w:val="-9"/>
          <w:w w:val="120"/>
        </w:rPr>
        <w:t>(10),  </w:t>
      </w:r>
      <w:r>
        <w:rPr>
          <w:color w:val="1D1D1B"/>
          <w:w w:val="120"/>
        </w:rPr>
        <w:t>Mrs Pat Crozier** </w:t>
      </w:r>
      <w:r>
        <w:rPr>
          <w:color w:val="1D1D1B"/>
          <w:spacing w:val="-8"/>
          <w:w w:val="120"/>
        </w:rPr>
        <w:t>(3),  </w:t>
      </w:r>
      <w:r>
        <w:rPr>
          <w:color w:val="1D1D1B"/>
          <w:w w:val="120"/>
        </w:rPr>
        <w:t>Dr Fiona Liddell† </w:t>
      </w:r>
      <w:r>
        <w:rPr>
          <w:color w:val="1D1D1B"/>
          <w:spacing w:val="-10"/>
          <w:w w:val="120"/>
        </w:rPr>
        <w:t>(12),   </w:t>
      </w:r>
      <w:r>
        <w:rPr>
          <w:color w:val="1D1D1B"/>
          <w:w w:val="120"/>
        </w:rPr>
        <w:t>Mr Colin Macbean** </w:t>
      </w:r>
      <w:r>
        <w:rPr>
          <w:color w:val="1D1D1B"/>
          <w:spacing w:val="-8"/>
          <w:w w:val="120"/>
        </w:rPr>
        <w:t>(9), </w:t>
      </w:r>
      <w:r>
        <w:rPr>
          <w:color w:val="1D1D1B"/>
          <w:w w:val="120"/>
        </w:rPr>
        <w:t>Mrs Pamela Sharp† </w:t>
      </w:r>
      <w:r>
        <w:rPr>
          <w:color w:val="1D1D1B"/>
          <w:spacing w:val="-8"/>
          <w:w w:val="120"/>
        </w:rPr>
        <w:t>(3),</w:t>
      </w:r>
      <w:r>
        <w:rPr>
          <w:color w:val="1D1D1B"/>
          <w:spacing w:val="10"/>
          <w:w w:val="120"/>
        </w:rPr>
        <w:t> </w:t>
      </w:r>
      <w:r>
        <w:rPr>
          <w:color w:val="1D1D1B"/>
          <w:w w:val="120"/>
        </w:rPr>
        <w:t>Mr Patrick Smyth† </w:t>
      </w:r>
      <w:r>
        <w:rPr>
          <w:color w:val="1D1D1B"/>
          <w:spacing w:val="-12"/>
          <w:w w:val="120"/>
        </w:rPr>
        <w:t>(13)</w:t>
      </w:r>
    </w:p>
    <w:p>
      <w:pPr>
        <w:pStyle w:val="BodyText"/>
        <w:spacing w:before="5"/>
        <w:rPr>
          <w:sz w:val="18"/>
        </w:rPr>
      </w:pPr>
    </w:p>
    <w:p>
      <w:pPr>
        <w:pStyle w:val="Heading6"/>
        <w:numPr>
          <w:ilvl w:val="1"/>
          <w:numId w:val="17"/>
        </w:numPr>
        <w:tabs>
          <w:tab w:pos="2444" w:val="left" w:leader="none"/>
          <w:tab w:pos="2445" w:val="left" w:leader="none"/>
        </w:tabs>
        <w:spacing w:line="261" w:lineRule="exact" w:before="0" w:after="0"/>
        <w:ind w:left="2444" w:right="0" w:hanging="681"/>
        <w:jc w:val="left"/>
        <w:rPr>
          <w:color w:val="1D1D1B"/>
        </w:rPr>
      </w:pPr>
      <w:r>
        <w:rPr>
          <w:color w:val="1D1D1B"/>
          <w:w w:val="110"/>
        </w:rPr>
        <w:t>Standing Panel for the Incapacity</w:t>
      </w:r>
      <w:r>
        <w:rPr>
          <w:color w:val="1D1D1B"/>
          <w:spacing w:val="-1"/>
          <w:w w:val="110"/>
        </w:rPr>
        <w:t> </w:t>
      </w:r>
      <w:r>
        <w:rPr>
          <w:color w:val="1D1D1B"/>
          <w:w w:val="110"/>
        </w:rPr>
        <w:t>Procedure</w:t>
      </w:r>
    </w:p>
    <w:p>
      <w:pPr>
        <w:spacing w:line="233" w:lineRule="exact" w:before="0"/>
        <w:ind w:left="1764" w:right="0" w:firstLine="0"/>
        <w:jc w:val="left"/>
        <w:rPr>
          <w:i/>
          <w:sz w:val="20"/>
        </w:rPr>
      </w:pPr>
      <w:r>
        <w:rPr>
          <w:i/>
          <w:color w:val="1D1D1B"/>
          <w:w w:val="115"/>
          <w:sz w:val="20"/>
        </w:rPr>
        <w:t>(This panel is normally convened by the member with legal experience.)</w:t>
      </w:r>
    </w:p>
    <w:p>
      <w:pPr>
        <w:pStyle w:val="BodyText"/>
        <w:spacing w:line="240" w:lineRule="exact"/>
        <w:ind w:left="1764"/>
      </w:pPr>
      <w:r>
        <w:rPr>
          <w:color w:val="1D1D1B"/>
          <w:w w:val="120"/>
        </w:rPr>
        <w:t>Secretary: Revd Heather Kent [2012]</w:t>
      </w:r>
    </w:p>
    <w:p>
      <w:pPr>
        <w:pStyle w:val="BodyText"/>
        <w:spacing w:line="235" w:lineRule="auto" w:before="2"/>
        <w:ind w:left="1764" w:right="3555"/>
      </w:pPr>
      <w:r>
        <w:rPr>
          <w:color w:val="1D1D1B"/>
          <w:w w:val="120"/>
        </w:rPr>
        <w:t>Revd Bill Mahood (Past Moderator of General Assembly) [2012] Revd Rowena Francis (Synod Moderator) [2013]</w:t>
      </w:r>
    </w:p>
    <w:p>
      <w:pPr>
        <w:pStyle w:val="BodyText"/>
        <w:spacing w:line="235" w:lineRule="auto" w:before="1"/>
        <w:ind w:left="1764" w:right="5685"/>
      </w:pPr>
      <w:r>
        <w:rPr>
          <w:color w:val="1D1D1B"/>
          <w:w w:val="125"/>
        </w:rPr>
        <w:t>Mr Donald Swift (Legal experience) </w:t>
      </w:r>
      <w:r>
        <w:rPr>
          <w:color w:val="1D1D1B"/>
          <w:spacing w:val="-9"/>
          <w:w w:val="125"/>
        </w:rPr>
        <w:t>[2013] </w:t>
      </w:r>
      <w:r>
        <w:rPr>
          <w:color w:val="1D1D1B"/>
          <w:w w:val="125"/>
        </w:rPr>
        <w:t>Dr Gillian Patterson </w:t>
      </w:r>
      <w:r>
        <w:rPr>
          <w:color w:val="1D1D1B"/>
          <w:spacing w:val="-6"/>
          <w:w w:val="125"/>
        </w:rPr>
        <w:t>(GP)</w:t>
      </w:r>
      <w:r>
        <w:rPr>
          <w:color w:val="1D1D1B"/>
          <w:spacing w:val="-9"/>
          <w:w w:val="125"/>
        </w:rPr>
        <w:t> [2013]</w:t>
      </w:r>
    </w:p>
    <w:p>
      <w:pPr>
        <w:spacing w:after="0" w:line="235" w:lineRule="auto"/>
        <w:sectPr>
          <w:pgSz w:w="11910" w:h="16840"/>
          <w:pgMar w:header="282" w:footer="647" w:top="940" w:bottom="840" w:left="220" w:right="0"/>
        </w:sectPr>
      </w:pPr>
    </w:p>
    <w:p>
      <w:pPr>
        <w:pStyle w:val="BodyText"/>
        <w:spacing w:before="5"/>
        <w:rPr>
          <w:sz w:val="9"/>
        </w:rPr>
      </w:pPr>
    </w:p>
    <w:p>
      <w:pPr>
        <w:pStyle w:val="Heading6"/>
        <w:numPr>
          <w:ilvl w:val="1"/>
          <w:numId w:val="17"/>
        </w:numPr>
        <w:tabs>
          <w:tab w:pos="1594" w:val="left" w:leader="none"/>
          <w:tab w:pos="1595" w:val="left" w:leader="none"/>
        </w:tabs>
        <w:spacing w:line="213" w:lineRule="auto" w:before="115" w:after="0"/>
        <w:ind w:left="1594" w:right="3411" w:hanging="681"/>
        <w:jc w:val="left"/>
        <w:rPr>
          <w:color w:val="1D1D1B"/>
        </w:rPr>
      </w:pPr>
      <w:r>
        <w:rPr/>
        <w:pict>
          <v:rect style="position:absolute;margin-left:20.605pt;margin-top:-7.736212pt;width:22.677pt;height:22.677pt;mso-position-horizontal-relative:page;mso-position-vertical-relative:paragraph;z-index:252017664" filled="true" fillcolor="#cfe09b" stroked="false">
            <v:fill type="solid"/>
            <w10:wrap type="none"/>
          </v:rect>
        </w:pict>
      </w:r>
      <w:r>
        <w:rPr/>
        <w:pict>
          <v:rect style="position:absolute;margin-left:20.605pt;margin-top:23.444788pt;width:22.677pt;height:22.677pt;mso-position-horizontal-relative:page;mso-position-vertical-relative:paragraph;z-index:252018688" filled="true" fillcolor="#f1f6e3" stroked="false">
            <v:fill type="solid"/>
            <w10:wrap type="none"/>
          </v:rect>
        </w:pict>
      </w:r>
      <w:r>
        <w:rPr>
          <w:color w:val="1D1D1B"/>
          <w:w w:val="110"/>
        </w:rPr>
        <w:t>Criminal Records Bureau (Churches’ Agency for Safeguarding) Advisory</w:t>
      </w:r>
      <w:r>
        <w:rPr>
          <w:color w:val="1D1D1B"/>
          <w:spacing w:val="-1"/>
          <w:w w:val="110"/>
        </w:rPr>
        <w:t> </w:t>
      </w:r>
      <w:r>
        <w:rPr>
          <w:color w:val="1D1D1B"/>
          <w:w w:val="110"/>
        </w:rPr>
        <w:t>Group</w:t>
      </w:r>
    </w:p>
    <w:p>
      <w:pPr>
        <w:pStyle w:val="BodyText"/>
        <w:tabs>
          <w:tab w:pos="5233" w:val="left" w:leader="none"/>
        </w:tabs>
        <w:spacing w:line="235" w:lineRule="auto"/>
        <w:ind w:left="913" w:right="2824"/>
      </w:pPr>
      <w:r>
        <w:rPr>
          <w:color w:val="1D1D1B"/>
          <w:w w:val="120"/>
        </w:rPr>
        <w:t>Revd Adrian Bulley</w:t>
      </w:r>
      <w:r>
        <w:rPr>
          <w:color w:val="1D1D1B"/>
          <w:spacing w:val="22"/>
          <w:w w:val="120"/>
        </w:rPr>
        <w:t> </w:t>
      </w:r>
      <w:r>
        <w:rPr>
          <w:color w:val="1D1D1B"/>
          <w:spacing w:val="-3"/>
          <w:w w:val="120"/>
        </w:rPr>
        <w:t>(Synod</w:t>
      </w:r>
      <w:r>
        <w:rPr>
          <w:color w:val="1D1D1B"/>
          <w:spacing w:val="7"/>
          <w:w w:val="120"/>
        </w:rPr>
        <w:t> </w:t>
      </w:r>
      <w:r>
        <w:rPr>
          <w:color w:val="1D1D1B"/>
          <w:w w:val="120"/>
        </w:rPr>
        <w:t>Moderator)</w:t>
        <w:tab/>
        <w:t>Ms Liz Crocker </w:t>
      </w:r>
      <w:r>
        <w:rPr>
          <w:color w:val="1D1D1B"/>
          <w:spacing w:val="-3"/>
          <w:w w:val="120"/>
        </w:rPr>
        <w:t>(Child </w:t>
      </w:r>
      <w:r>
        <w:rPr>
          <w:color w:val="1D1D1B"/>
          <w:w w:val="120"/>
        </w:rPr>
        <w:t>Care Specialist) Mrs Wilma</w:t>
      </w:r>
      <w:r>
        <w:rPr>
          <w:color w:val="1D1D1B"/>
          <w:spacing w:val="-13"/>
          <w:w w:val="120"/>
        </w:rPr>
        <w:t> </w:t>
      </w:r>
      <w:r>
        <w:rPr>
          <w:color w:val="1D1D1B"/>
          <w:w w:val="120"/>
        </w:rPr>
        <w:t>Frew</w:t>
      </w:r>
      <w:r>
        <w:rPr>
          <w:color w:val="1D1D1B"/>
          <w:spacing w:val="-6"/>
          <w:w w:val="120"/>
        </w:rPr>
        <w:t> </w:t>
      </w:r>
      <w:r>
        <w:rPr>
          <w:color w:val="1D1D1B"/>
          <w:w w:val="120"/>
        </w:rPr>
        <w:t>(Magistrate)</w:t>
        <w:tab/>
      </w:r>
      <w:r>
        <w:rPr>
          <w:color w:val="1D1D1B"/>
          <w:spacing w:val="-3"/>
          <w:w w:val="120"/>
        </w:rPr>
        <w:t>Youth </w:t>
      </w:r>
      <w:r>
        <w:rPr>
          <w:color w:val="1D1D1B"/>
          <w:w w:val="120"/>
        </w:rPr>
        <w:t>Work Development Officer Children’s Work</w:t>
      </w:r>
      <w:r>
        <w:rPr>
          <w:color w:val="1D1D1B"/>
          <w:spacing w:val="9"/>
          <w:w w:val="120"/>
        </w:rPr>
        <w:t> </w:t>
      </w:r>
      <w:r>
        <w:rPr>
          <w:color w:val="1D1D1B"/>
          <w:w w:val="120"/>
        </w:rPr>
        <w:t>Development</w:t>
      </w:r>
      <w:r>
        <w:rPr>
          <w:color w:val="1D1D1B"/>
          <w:spacing w:val="5"/>
          <w:w w:val="120"/>
        </w:rPr>
        <w:t> </w:t>
      </w:r>
      <w:r>
        <w:rPr>
          <w:color w:val="1D1D1B"/>
          <w:w w:val="120"/>
        </w:rPr>
        <w:t>Officer</w:t>
        <w:tab/>
        <w:t>Deputy General</w:t>
      </w:r>
      <w:r>
        <w:rPr>
          <w:color w:val="1D1D1B"/>
          <w:spacing w:val="7"/>
          <w:w w:val="120"/>
        </w:rPr>
        <w:t> </w:t>
      </w:r>
      <w:r>
        <w:rPr>
          <w:color w:val="1D1D1B"/>
          <w:w w:val="120"/>
        </w:rPr>
        <w:t>Secretary</w:t>
      </w:r>
    </w:p>
    <w:p>
      <w:pPr>
        <w:pStyle w:val="BodyText"/>
        <w:spacing w:before="11"/>
        <w:rPr>
          <w:sz w:val="17"/>
        </w:rPr>
      </w:pPr>
    </w:p>
    <w:p>
      <w:pPr>
        <w:pStyle w:val="Heading6"/>
        <w:numPr>
          <w:ilvl w:val="1"/>
          <w:numId w:val="17"/>
        </w:numPr>
        <w:tabs>
          <w:tab w:pos="1594" w:val="left" w:leader="none"/>
          <w:tab w:pos="1595" w:val="left" w:leader="none"/>
        </w:tabs>
        <w:spacing w:line="261" w:lineRule="exact" w:before="0" w:after="0"/>
        <w:ind w:left="1594" w:right="0" w:hanging="682"/>
        <w:jc w:val="left"/>
        <w:rPr>
          <w:color w:val="1D1D1B"/>
        </w:rPr>
      </w:pPr>
      <w:r>
        <w:rPr>
          <w:color w:val="1D1D1B"/>
          <w:w w:val="110"/>
        </w:rPr>
        <w:t>United Reformed Church</w:t>
      </w:r>
      <w:r>
        <w:rPr>
          <w:color w:val="1D1D1B"/>
          <w:spacing w:val="-1"/>
          <w:w w:val="110"/>
        </w:rPr>
        <w:t> </w:t>
      </w:r>
      <w:r>
        <w:rPr>
          <w:color w:val="1D1D1B"/>
          <w:w w:val="110"/>
        </w:rPr>
        <w:t>Trust</w:t>
      </w:r>
    </w:p>
    <w:p>
      <w:pPr>
        <w:spacing w:line="235" w:lineRule="auto" w:before="0"/>
        <w:ind w:left="913" w:right="2033" w:firstLine="0"/>
        <w:jc w:val="both"/>
        <w:rPr>
          <w:i/>
          <w:sz w:val="20"/>
        </w:rPr>
      </w:pPr>
      <w:r>
        <w:rPr>
          <w:i/>
          <w:color w:val="1D1D1B"/>
          <w:w w:val="110"/>
          <w:sz w:val="20"/>
        </w:rPr>
        <w:t>(Directors normally serve for six years. The Directors of the trust elect the chair from among their </w:t>
      </w:r>
      <w:r>
        <w:rPr>
          <w:i/>
          <w:color w:val="1D1D1B"/>
          <w:w w:val="110"/>
          <w:sz w:val="20"/>
        </w:rPr>
        <w:t>own number and appoint a Secretary and Deputy Secretary.)</w:t>
      </w:r>
    </w:p>
    <w:p>
      <w:pPr>
        <w:pStyle w:val="BodyText"/>
        <w:spacing w:line="240" w:lineRule="exact"/>
        <w:ind w:left="913"/>
        <w:jc w:val="both"/>
      </w:pPr>
      <w:r>
        <w:rPr>
          <w:color w:val="1D1D1B"/>
          <w:w w:val="120"/>
        </w:rPr>
        <w:t>Chair: Mr Alan Small</w:t>
      </w:r>
    </w:p>
    <w:p>
      <w:pPr>
        <w:pStyle w:val="BodyText"/>
        <w:spacing w:line="235" w:lineRule="auto"/>
        <w:ind w:left="913" w:right="7431"/>
        <w:jc w:val="both"/>
      </w:pPr>
      <w:r>
        <w:rPr>
          <w:color w:val="1D1D1B"/>
          <w:w w:val="120"/>
        </w:rPr>
        <w:t>Secretary: Ms Sandi Hallam-Jones Deputy Secretary: Mr Tony Bayley Directors:</w:t>
      </w:r>
    </w:p>
    <w:p>
      <w:pPr>
        <w:spacing w:after="0" w:line="235" w:lineRule="auto"/>
        <w:jc w:val="both"/>
        <w:sectPr>
          <w:pgSz w:w="11910" w:h="16840"/>
          <w:pgMar w:header="281" w:footer="647" w:top="940" w:bottom="840" w:left="220" w:right="0"/>
        </w:sectPr>
      </w:pPr>
    </w:p>
    <w:p>
      <w:pPr>
        <w:spacing w:line="237" w:lineRule="exact" w:before="0"/>
        <w:ind w:left="1820" w:right="0" w:firstLine="0"/>
        <w:jc w:val="left"/>
        <w:rPr>
          <w:i/>
          <w:sz w:val="20"/>
        </w:rPr>
      </w:pPr>
      <w:r>
        <w:rPr>
          <w:i/>
          <w:color w:val="1D1D1B"/>
          <w:w w:val="115"/>
          <w:sz w:val="20"/>
        </w:rPr>
        <w:t>Group 1</w:t>
      </w:r>
    </w:p>
    <w:p>
      <w:pPr>
        <w:pStyle w:val="BodyText"/>
        <w:spacing w:line="240" w:lineRule="exact"/>
        <w:ind w:left="1820"/>
      </w:pPr>
      <w:r>
        <w:rPr>
          <w:color w:val="1D1D1B"/>
          <w:w w:val="125"/>
        </w:rPr>
        <w:t>Mr Alan Small (3) [2012]</w:t>
      </w:r>
    </w:p>
    <w:p>
      <w:pPr>
        <w:pStyle w:val="BodyText"/>
        <w:spacing w:line="240" w:lineRule="exact"/>
        <w:ind w:left="1820"/>
      </w:pPr>
      <w:r>
        <w:rPr>
          <w:color w:val="1D1D1B"/>
          <w:w w:val="125"/>
        </w:rPr>
        <w:t>Dr David Robinson (4) [2014]</w:t>
      </w:r>
    </w:p>
    <w:p>
      <w:pPr>
        <w:pStyle w:val="BodyText"/>
        <w:spacing w:line="242" w:lineRule="exact"/>
        <w:ind w:left="1820"/>
      </w:pPr>
      <w:r>
        <w:rPr>
          <w:color w:val="1D1D1B"/>
          <w:w w:val="125"/>
        </w:rPr>
        <w:t>Mr</w:t>
      </w:r>
      <w:r>
        <w:rPr>
          <w:color w:val="1D1D1B"/>
          <w:spacing w:val="-26"/>
          <w:w w:val="125"/>
        </w:rPr>
        <w:t> </w:t>
      </w:r>
      <w:r>
        <w:rPr>
          <w:color w:val="1D1D1B"/>
          <w:w w:val="125"/>
        </w:rPr>
        <w:t>Andrew</w:t>
      </w:r>
      <w:r>
        <w:rPr>
          <w:color w:val="1D1D1B"/>
          <w:spacing w:val="-26"/>
          <w:w w:val="125"/>
        </w:rPr>
        <w:t> </w:t>
      </w:r>
      <w:r>
        <w:rPr>
          <w:color w:val="1D1D1B"/>
          <w:w w:val="125"/>
        </w:rPr>
        <w:t>Atkinson**</w:t>
      </w:r>
      <w:r>
        <w:rPr>
          <w:color w:val="1D1D1B"/>
          <w:spacing w:val="-26"/>
          <w:w w:val="125"/>
        </w:rPr>
        <w:t> </w:t>
      </w:r>
      <w:r>
        <w:rPr>
          <w:color w:val="1D1D1B"/>
          <w:spacing w:val="-11"/>
          <w:w w:val="125"/>
        </w:rPr>
        <w:t>(1)</w:t>
      </w:r>
      <w:r>
        <w:rPr>
          <w:color w:val="1D1D1B"/>
          <w:spacing w:val="-26"/>
          <w:w w:val="125"/>
        </w:rPr>
        <w:t> </w:t>
      </w:r>
      <w:r>
        <w:rPr>
          <w:color w:val="1D1D1B"/>
          <w:spacing w:val="-7"/>
          <w:w w:val="125"/>
        </w:rPr>
        <w:t>[2016]</w:t>
      </w:r>
    </w:p>
    <w:p>
      <w:pPr>
        <w:spacing w:line="240" w:lineRule="exact" w:before="63"/>
        <w:ind w:left="3793" w:right="0" w:firstLine="0"/>
        <w:jc w:val="left"/>
        <w:rPr>
          <w:i/>
          <w:sz w:val="20"/>
        </w:rPr>
      </w:pPr>
      <w:r>
        <w:rPr>
          <w:i/>
          <w:color w:val="1D1D1B"/>
          <w:w w:val="115"/>
          <w:sz w:val="20"/>
        </w:rPr>
        <w:t>Group 3</w:t>
      </w:r>
    </w:p>
    <w:p>
      <w:pPr>
        <w:spacing w:line="242" w:lineRule="exact" w:before="21"/>
        <w:ind w:left="1007" w:right="0" w:firstLine="0"/>
        <w:jc w:val="left"/>
        <w:rPr>
          <w:i/>
          <w:sz w:val="20"/>
        </w:rPr>
      </w:pPr>
      <w:r>
        <w:rPr/>
        <w:br w:type="column"/>
      </w:r>
      <w:r>
        <w:rPr>
          <w:i/>
          <w:color w:val="1D1D1B"/>
          <w:w w:val="115"/>
          <w:sz w:val="20"/>
        </w:rPr>
        <w:t>Group 2</w:t>
      </w:r>
    </w:p>
    <w:p>
      <w:pPr>
        <w:pStyle w:val="BodyText"/>
        <w:spacing w:line="240" w:lineRule="exact"/>
        <w:ind w:left="1007"/>
      </w:pPr>
      <w:r>
        <w:rPr>
          <w:color w:val="1D1D1B"/>
          <w:w w:val="125"/>
        </w:rPr>
        <w:t>Dr Augur Pearce (12) [2112]</w:t>
      </w:r>
    </w:p>
    <w:p>
      <w:pPr>
        <w:pStyle w:val="BodyText"/>
        <w:spacing w:line="240" w:lineRule="exact"/>
        <w:ind w:left="1007"/>
      </w:pPr>
      <w:r>
        <w:rPr>
          <w:color w:val="1D1D1B"/>
          <w:w w:val="125"/>
        </w:rPr>
        <w:t>Mrs Rachel Wakeman (6) [2014]</w:t>
      </w:r>
    </w:p>
    <w:p>
      <w:pPr>
        <w:pStyle w:val="BodyText"/>
        <w:spacing w:line="242" w:lineRule="exact"/>
        <w:ind w:left="1007"/>
      </w:pPr>
      <w:r>
        <w:rPr>
          <w:color w:val="1D1D1B"/>
          <w:w w:val="120"/>
        </w:rPr>
        <w:t>Revd Richard Gray** (8) [2016]</w:t>
      </w:r>
    </w:p>
    <w:p>
      <w:pPr>
        <w:spacing w:after="0" w:line="242" w:lineRule="exact"/>
        <w:sectPr>
          <w:type w:val="continuous"/>
          <w:pgSz w:w="11910" w:h="16840"/>
          <w:pgMar w:top="860" w:bottom="280" w:left="220" w:right="0"/>
          <w:cols w:num="2" w:equalWidth="0">
            <w:col w:w="5054" w:space="40"/>
            <w:col w:w="6596"/>
          </w:cols>
        </w:sectPr>
      </w:pPr>
    </w:p>
    <w:p>
      <w:pPr>
        <w:pStyle w:val="BodyText"/>
        <w:spacing w:line="242" w:lineRule="exact"/>
        <w:ind w:left="3793"/>
      </w:pPr>
      <w:r>
        <w:rPr>
          <w:color w:val="1D1D1B"/>
          <w:w w:val="125"/>
        </w:rPr>
        <w:t>Revd Prof David Thompson (7) [2012]</w:t>
      </w:r>
    </w:p>
    <w:p>
      <w:pPr>
        <w:pStyle w:val="BodyText"/>
        <w:spacing w:line="240" w:lineRule="exact"/>
        <w:ind w:left="3793"/>
      </w:pPr>
      <w:r>
        <w:rPr>
          <w:color w:val="1D1D1B"/>
          <w:w w:val="125"/>
        </w:rPr>
        <w:t>Mr John Woodman (7) [2014]</w:t>
      </w:r>
    </w:p>
    <w:p>
      <w:pPr>
        <w:pStyle w:val="BodyText"/>
        <w:spacing w:line="242" w:lineRule="exact"/>
        <w:ind w:left="3793"/>
      </w:pPr>
      <w:r>
        <w:rPr>
          <w:color w:val="1D1D1B"/>
          <w:w w:val="125"/>
        </w:rPr>
        <w:t>Revd Michael Davies** (11) [2014]</w:t>
      </w:r>
    </w:p>
    <w:p>
      <w:pPr>
        <w:pStyle w:val="BodyText"/>
        <w:spacing w:before="4"/>
        <w:rPr>
          <w:sz w:val="19"/>
        </w:rPr>
      </w:pPr>
    </w:p>
    <w:p>
      <w:pPr>
        <w:pStyle w:val="BodyText"/>
        <w:spacing w:line="242" w:lineRule="exact"/>
        <w:ind w:left="913"/>
      </w:pPr>
      <w:r>
        <w:rPr>
          <w:color w:val="1D1D1B"/>
          <w:w w:val="120"/>
        </w:rPr>
        <w:t>Mission Council nominated Directors:</w:t>
      </w:r>
    </w:p>
    <w:p>
      <w:pPr>
        <w:pStyle w:val="BodyText"/>
        <w:tabs>
          <w:tab w:pos="5953" w:val="left" w:leader="none"/>
        </w:tabs>
        <w:spacing w:line="235" w:lineRule="auto" w:before="2"/>
        <w:ind w:left="913" w:right="2914"/>
      </w:pPr>
      <w:r>
        <w:rPr>
          <w:color w:val="1D1D1B"/>
          <w:w w:val="120"/>
        </w:rPr>
        <w:t>Mrs Claudette</w:t>
      </w:r>
      <w:r>
        <w:rPr>
          <w:color w:val="1D1D1B"/>
          <w:spacing w:val="19"/>
          <w:w w:val="120"/>
        </w:rPr>
        <w:t> </w:t>
      </w:r>
      <w:r>
        <w:rPr>
          <w:color w:val="1D1D1B"/>
          <w:w w:val="120"/>
        </w:rPr>
        <w:t>Binns</w:t>
      </w:r>
      <w:r>
        <w:rPr>
          <w:color w:val="1D1D1B"/>
          <w:spacing w:val="10"/>
          <w:w w:val="120"/>
        </w:rPr>
        <w:t> </w:t>
      </w:r>
      <w:r>
        <w:rPr>
          <w:color w:val="1D1D1B"/>
          <w:spacing w:val="-8"/>
          <w:w w:val="120"/>
        </w:rPr>
        <w:t>[2014]</w:t>
        <w:tab/>
      </w:r>
      <w:r>
        <w:rPr>
          <w:color w:val="1D1D1B"/>
          <w:w w:val="120"/>
        </w:rPr>
        <w:t>Mr Andy Littlejohns** </w:t>
      </w:r>
      <w:r>
        <w:rPr>
          <w:color w:val="1D1D1B"/>
          <w:spacing w:val="-7"/>
          <w:w w:val="120"/>
        </w:rPr>
        <w:t>[2016] </w:t>
      </w:r>
      <w:r>
        <w:rPr>
          <w:color w:val="1D1D1B"/>
          <w:w w:val="120"/>
        </w:rPr>
        <w:t>Coopted</w:t>
      </w:r>
      <w:r>
        <w:rPr>
          <w:color w:val="1D1D1B"/>
          <w:spacing w:val="2"/>
          <w:w w:val="120"/>
        </w:rPr>
        <w:t> </w:t>
      </w:r>
      <w:r>
        <w:rPr>
          <w:color w:val="1D1D1B"/>
          <w:w w:val="120"/>
        </w:rPr>
        <w:t>Directors:</w:t>
      </w:r>
    </w:p>
    <w:p>
      <w:pPr>
        <w:pStyle w:val="BodyText"/>
        <w:tabs>
          <w:tab w:pos="5953" w:val="left" w:leader="none"/>
        </w:tabs>
        <w:spacing w:line="235" w:lineRule="auto" w:before="1"/>
        <w:ind w:left="913" w:right="3081"/>
      </w:pPr>
      <w:r>
        <w:rPr>
          <w:color w:val="1D1D1B"/>
          <w:w w:val="120"/>
        </w:rPr>
        <w:t>Miss Joyce</w:t>
      </w:r>
      <w:r>
        <w:rPr>
          <w:color w:val="1D1D1B"/>
          <w:spacing w:val="3"/>
          <w:w w:val="120"/>
        </w:rPr>
        <w:t> </w:t>
      </w:r>
      <w:r>
        <w:rPr>
          <w:color w:val="1D1D1B"/>
          <w:w w:val="120"/>
        </w:rPr>
        <w:t>Bain†</w:t>
      </w:r>
      <w:r>
        <w:rPr>
          <w:color w:val="1D1D1B"/>
          <w:spacing w:val="1"/>
          <w:w w:val="120"/>
        </w:rPr>
        <w:t> </w:t>
      </w:r>
      <w:r>
        <w:rPr>
          <w:color w:val="1D1D1B"/>
          <w:spacing w:val="-8"/>
          <w:w w:val="120"/>
        </w:rPr>
        <w:t>[2014]</w:t>
        <w:tab/>
      </w:r>
      <w:r>
        <w:rPr>
          <w:color w:val="1D1D1B"/>
          <w:w w:val="120"/>
        </w:rPr>
        <w:t>Mr Brian Woodhall† </w:t>
      </w:r>
      <w:r>
        <w:rPr>
          <w:color w:val="1D1D1B"/>
          <w:spacing w:val="-8"/>
          <w:w w:val="120"/>
        </w:rPr>
        <w:t>[2014] </w:t>
      </w:r>
      <w:r>
        <w:rPr>
          <w:color w:val="1D1D1B"/>
          <w:spacing w:val="-3"/>
          <w:w w:val="120"/>
        </w:rPr>
        <w:t>[</w:t>
      </w:r>
      <w:r>
        <w:rPr>
          <w:i/>
          <w:color w:val="1D1D1B"/>
          <w:spacing w:val="-3"/>
          <w:w w:val="120"/>
        </w:rPr>
        <w:t>ex </w:t>
      </w:r>
      <w:r>
        <w:rPr>
          <w:i/>
          <w:color w:val="1D1D1B"/>
          <w:w w:val="120"/>
        </w:rPr>
        <w:t>officio</w:t>
      </w:r>
      <w:r>
        <w:rPr>
          <w:color w:val="1D1D1B"/>
          <w:w w:val="120"/>
        </w:rPr>
        <w:t>: </w:t>
      </w:r>
      <w:r>
        <w:rPr>
          <w:color w:val="1D1D1B"/>
          <w:spacing w:val="-2"/>
          <w:w w:val="120"/>
        </w:rPr>
        <w:t>Moderator(s) </w:t>
      </w:r>
      <w:r>
        <w:rPr>
          <w:color w:val="1D1D1B"/>
          <w:w w:val="120"/>
        </w:rPr>
        <w:t>of</w:t>
      </w:r>
      <w:r>
        <w:rPr>
          <w:color w:val="1D1D1B"/>
          <w:spacing w:val="-11"/>
          <w:w w:val="120"/>
        </w:rPr>
        <w:t> </w:t>
      </w:r>
      <w:r>
        <w:rPr>
          <w:color w:val="1D1D1B"/>
          <w:w w:val="120"/>
        </w:rPr>
        <w:t>General</w:t>
      </w:r>
      <w:r>
        <w:rPr>
          <w:color w:val="1D1D1B"/>
          <w:spacing w:val="-3"/>
          <w:w w:val="120"/>
        </w:rPr>
        <w:t> </w:t>
      </w:r>
      <w:r>
        <w:rPr>
          <w:color w:val="1D1D1B"/>
          <w:w w:val="120"/>
        </w:rPr>
        <w:t>Assembly</w:t>
        <w:tab/>
        <w:t>General</w:t>
      </w:r>
      <w:r>
        <w:rPr>
          <w:color w:val="1D1D1B"/>
          <w:spacing w:val="2"/>
          <w:w w:val="120"/>
        </w:rPr>
        <w:t> </w:t>
      </w:r>
      <w:r>
        <w:rPr>
          <w:color w:val="1D1D1B"/>
          <w:w w:val="120"/>
        </w:rPr>
        <w:t>Secretary</w:t>
      </w:r>
    </w:p>
    <w:p>
      <w:pPr>
        <w:pStyle w:val="BodyText"/>
        <w:tabs>
          <w:tab w:pos="5953" w:val="left" w:leader="none"/>
        </w:tabs>
        <w:spacing w:line="235" w:lineRule="auto" w:before="2"/>
        <w:ind w:left="913" w:right="3818"/>
      </w:pPr>
      <w:r>
        <w:rPr>
          <w:color w:val="1D1D1B"/>
          <w:w w:val="120"/>
        </w:rPr>
        <w:t>Deputy</w:t>
      </w:r>
      <w:r>
        <w:rPr>
          <w:color w:val="1D1D1B"/>
          <w:spacing w:val="10"/>
          <w:w w:val="120"/>
        </w:rPr>
        <w:t> </w:t>
      </w:r>
      <w:r>
        <w:rPr>
          <w:color w:val="1D1D1B"/>
          <w:w w:val="120"/>
        </w:rPr>
        <w:t>General</w:t>
      </w:r>
      <w:r>
        <w:rPr>
          <w:color w:val="1D1D1B"/>
          <w:spacing w:val="11"/>
          <w:w w:val="120"/>
        </w:rPr>
        <w:t> </w:t>
      </w:r>
      <w:r>
        <w:rPr>
          <w:color w:val="1D1D1B"/>
          <w:w w:val="120"/>
        </w:rPr>
        <w:t>Secretary</w:t>
        <w:tab/>
      </w:r>
      <w:r>
        <w:rPr>
          <w:color w:val="1D1D1B"/>
          <w:spacing w:val="2"/>
          <w:w w:val="120"/>
        </w:rPr>
        <w:t>Honorary</w:t>
      </w:r>
      <w:r>
        <w:rPr>
          <w:color w:val="1D1D1B"/>
          <w:spacing w:val="-21"/>
          <w:w w:val="120"/>
        </w:rPr>
        <w:t> </w:t>
      </w:r>
      <w:r>
        <w:rPr>
          <w:color w:val="1D1D1B"/>
          <w:w w:val="120"/>
        </w:rPr>
        <w:t>Treasurer Clerk to General</w:t>
      </w:r>
      <w:r>
        <w:rPr>
          <w:color w:val="1D1D1B"/>
          <w:spacing w:val="6"/>
          <w:w w:val="120"/>
        </w:rPr>
        <w:t> </w:t>
      </w:r>
      <w:r>
        <w:rPr>
          <w:color w:val="1D1D1B"/>
          <w:w w:val="120"/>
        </w:rPr>
        <w:t>Assembly</w:t>
      </w:r>
    </w:p>
    <w:p>
      <w:pPr>
        <w:spacing w:line="242" w:lineRule="exact" w:before="0"/>
        <w:ind w:left="913" w:right="0" w:firstLine="0"/>
        <w:jc w:val="left"/>
        <w:rPr>
          <w:sz w:val="20"/>
        </w:rPr>
      </w:pPr>
      <w:r>
        <w:rPr>
          <w:i/>
          <w:color w:val="1D1D1B"/>
          <w:w w:val="120"/>
          <w:sz w:val="20"/>
        </w:rPr>
        <w:t>In attendance: </w:t>
      </w:r>
      <w:r>
        <w:rPr>
          <w:color w:val="1D1D1B"/>
          <w:w w:val="120"/>
          <w:sz w:val="20"/>
        </w:rPr>
        <w:t>Convener, Investment Committee]</w:t>
      </w:r>
    </w:p>
    <w:p>
      <w:pPr>
        <w:pStyle w:val="BodyText"/>
        <w:spacing w:before="3"/>
        <w:rPr>
          <w:sz w:val="18"/>
        </w:rPr>
      </w:pPr>
    </w:p>
    <w:p>
      <w:pPr>
        <w:pStyle w:val="Heading6"/>
        <w:numPr>
          <w:ilvl w:val="2"/>
          <w:numId w:val="17"/>
        </w:numPr>
        <w:tabs>
          <w:tab w:pos="1820" w:val="left" w:leader="none"/>
          <w:tab w:pos="1821" w:val="left" w:leader="none"/>
        </w:tabs>
        <w:spacing w:line="261" w:lineRule="exact" w:before="0" w:after="0"/>
        <w:ind w:left="1820" w:right="0" w:hanging="908"/>
        <w:jc w:val="left"/>
        <w:rPr>
          <w:color w:val="1D1D1B"/>
        </w:rPr>
      </w:pPr>
      <w:r>
        <w:rPr>
          <w:color w:val="1D1D1B"/>
          <w:w w:val="110"/>
        </w:rPr>
        <w:t>Church House Management</w:t>
      </w:r>
      <w:r>
        <w:rPr>
          <w:color w:val="1D1D1B"/>
          <w:spacing w:val="-1"/>
          <w:w w:val="110"/>
        </w:rPr>
        <w:t> </w:t>
      </w:r>
      <w:r>
        <w:rPr>
          <w:color w:val="1D1D1B"/>
          <w:w w:val="110"/>
        </w:rPr>
        <w:t>Group</w:t>
      </w:r>
    </w:p>
    <w:p>
      <w:pPr>
        <w:pStyle w:val="BodyText"/>
        <w:spacing w:line="233" w:lineRule="exact"/>
        <w:ind w:left="913"/>
      </w:pPr>
      <w:r>
        <w:rPr>
          <w:color w:val="1D1D1B"/>
          <w:w w:val="120"/>
        </w:rPr>
        <w:t>Convener: Mr Donald Swift</w:t>
      </w:r>
    </w:p>
    <w:p>
      <w:pPr>
        <w:pStyle w:val="BodyText"/>
        <w:tabs>
          <w:tab w:pos="4020" w:val="left" w:leader="none"/>
          <w:tab w:pos="6673" w:val="left" w:leader="none"/>
        </w:tabs>
        <w:spacing w:line="235" w:lineRule="auto" w:before="2"/>
        <w:ind w:left="913" w:right="3142"/>
      </w:pPr>
      <w:r>
        <w:rPr>
          <w:color w:val="1D1D1B"/>
          <w:w w:val="120"/>
        </w:rPr>
        <w:t>Revd</w:t>
      </w:r>
      <w:r>
        <w:rPr>
          <w:color w:val="1D1D1B"/>
          <w:spacing w:val="5"/>
          <w:w w:val="120"/>
        </w:rPr>
        <w:t> </w:t>
      </w:r>
      <w:r>
        <w:rPr>
          <w:color w:val="1D1D1B"/>
          <w:spacing w:val="2"/>
          <w:w w:val="120"/>
        </w:rPr>
        <w:t>Meryl</w:t>
      </w:r>
      <w:r>
        <w:rPr>
          <w:color w:val="1D1D1B"/>
          <w:spacing w:val="5"/>
          <w:w w:val="120"/>
        </w:rPr>
        <w:t> </w:t>
      </w:r>
      <w:r>
        <w:rPr>
          <w:color w:val="1D1D1B"/>
          <w:w w:val="120"/>
        </w:rPr>
        <w:t>Court</w:t>
        <w:tab/>
        <w:t>Mr</w:t>
      </w:r>
      <w:r>
        <w:rPr>
          <w:color w:val="1D1D1B"/>
          <w:spacing w:val="2"/>
          <w:w w:val="120"/>
        </w:rPr>
        <w:t> </w:t>
      </w:r>
      <w:r>
        <w:rPr>
          <w:color w:val="1D1D1B"/>
          <w:w w:val="120"/>
        </w:rPr>
        <w:t>Mike</w:t>
      </w:r>
      <w:r>
        <w:rPr>
          <w:color w:val="1D1D1B"/>
          <w:spacing w:val="3"/>
          <w:w w:val="120"/>
        </w:rPr>
        <w:t> </w:t>
      </w:r>
      <w:r>
        <w:rPr>
          <w:color w:val="1D1D1B"/>
          <w:w w:val="120"/>
        </w:rPr>
        <w:t>Gould</w:t>
        <w:tab/>
        <w:t>Mr John </w:t>
      </w:r>
      <w:r>
        <w:rPr>
          <w:color w:val="1D1D1B"/>
          <w:spacing w:val="-3"/>
          <w:w w:val="120"/>
        </w:rPr>
        <w:t>Woodman </w:t>
      </w:r>
      <w:r>
        <w:rPr>
          <w:color w:val="1D1D1B"/>
          <w:w w:val="120"/>
        </w:rPr>
        <w:t>Head of Human</w:t>
      </w:r>
      <w:r>
        <w:rPr>
          <w:color w:val="1D1D1B"/>
          <w:spacing w:val="5"/>
          <w:w w:val="120"/>
        </w:rPr>
        <w:t> </w:t>
      </w:r>
      <w:r>
        <w:rPr>
          <w:color w:val="1D1D1B"/>
          <w:w w:val="120"/>
        </w:rPr>
        <w:t>Resources</w:t>
      </w:r>
    </w:p>
    <w:p>
      <w:pPr>
        <w:pStyle w:val="BodyText"/>
        <w:tabs>
          <w:tab w:pos="4020" w:val="left" w:leader="none"/>
          <w:tab w:pos="6673" w:val="left" w:leader="none"/>
        </w:tabs>
        <w:spacing w:line="242" w:lineRule="exact"/>
        <w:ind w:left="913"/>
      </w:pPr>
      <w:r>
        <w:rPr>
          <w:color w:val="1D1D1B"/>
          <w:spacing w:val="-3"/>
          <w:w w:val="120"/>
        </w:rPr>
        <w:t>[</w:t>
      </w:r>
      <w:r>
        <w:rPr>
          <w:i/>
          <w:color w:val="1D1D1B"/>
          <w:spacing w:val="-3"/>
          <w:w w:val="120"/>
        </w:rPr>
        <w:t>ex </w:t>
      </w:r>
      <w:r>
        <w:rPr>
          <w:i/>
          <w:color w:val="1D1D1B"/>
          <w:w w:val="120"/>
        </w:rPr>
        <w:t>officio:</w:t>
      </w:r>
      <w:r>
        <w:rPr>
          <w:i/>
          <w:color w:val="1D1D1B"/>
          <w:spacing w:val="-20"/>
          <w:w w:val="120"/>
        </w:rPr>
        <w:t> </w:t>
      </w:r>
      <w:r>
        <w:rPr>
          <w:color w:val="1D1D1B"/>
          <w:w w:val="120"/>
        </w:rPr>
        <w:t>General</w:t>
      </w:r>
      <w:r>
        <w:rPr>
          <w:color w:val="1D1D1B"/>
          <w:spacing w:val="-8"/>
          <w:w w:val="120"/>
        </w:rPr>
        <w:t> </w:t>
      </w:r>
      <w:r>
        <w:rPr>
          <w:color w:val="1D1D1B"/>
          <w:w w:val="120"/>
        </w:rPr>
        <w:t>Secretary</w:t>
        <w:tab/>
        <w:t>Chief</w:t>
      </w:r>
      <w:r>
        <w:rPr>
          <w:color w:val="1D1D1B"/>
          <w:spacing w:val="1"/>
          <w:w w:val="120"/>
        </w:rPr>
        <w:t> </w:t>
      </w:r>
      <w:r>
        <w:rPr>
          <w:color w:val="1D1D1B"/>
          <w:w w:val="120"/>
        </w:rPr>
        <w:t>Finance</w:t>
      </w:r>
      <w:r>
        <w:rPr>
          <w:color w:val="1D1D1B"/>
          <w:spacing w:val="2"/>
          <w:w w:val="120"/>
        </w:rPr>
        <w:t> </w:t>
      </w:r>
      <w:r>
        <w:rPr>
          <w:color w:val="1D1D1B"/>
          <w:w w:val="120"/>
        </w:rPr>
        <w:t>Officer</w:t>
        <w:tab/>
        <w:t>Director of</w:t>
      </w:r>
      <w:r>
        <w:rPr>
          <w:color w:val="1D1D1B"/>
          <w:spacing w:val="5"/>
          <w:w w:val="120"/>
        </w:rPr>
        <w:t> </w:t>
      </w:r>
      <w:r>
        <w:rPr>
          <w:color w:val="1D1D1B"/>
          <w:w w:val="120"/>
        </w:rPr>
        <w:t>Communications]</w:t>
      </w:r>
    </w:p>
    <w:p>
      <w:pPr>
        <w:pStyle w:val="BodyText"/>
        <w:spacing w:before="11"/>
        <w:rPr>
          <w:sz w:val="18"/>
        </w:rPr>
      </w:pPr>
    </w:p>
    <w:p>
      <w:pPr>
        <w:pStyle w:val="ListParagraph"/>
        <w:numPr>
          <w:ilvl w:val="2"/>
          <w:numId w:val="17"/>
        </w:numPr>
        <w:tabs>
          <w:tab w:pos="1820" w:val="left" w:leader="none"/>
          <w:tab w:pos="1821" w:val="left" w:leader="none"/>
        </w:tabs>
        <w:spacing w:line="230" w:lineRule="auto" w:before="1" w:after="0"/>
        <w:ind w:left="913" w:right="6609" w:firstLine="0"/>
        <w:jc w:val="left"/>
        <w:rPr>
          <w:rFonts w:ascii="Stone Sans II ITC Std Bk"/>
          <w:color w:val="1D1D1B"/>
          <w:sz w:val="20"/>
        </w:rPr>
      </w:pPr>
      <w:r>
        <w:rPr>
          <w:rFonts w:ascii="Stone Sans II ITC Std Bk"/>
          <w:b/>
          <w:color w:val="1D1D1B"/>
          <w:w w:val="110"/>
          <w:sz w:val="20"/>
        </w:rPr>
        <w:t>Remuneration Sub-committee </w:t>
      </w:r>
      <w:r>
        <w:rPr>
          <w:color w:val="1D1D1B"/>
          <w:w w:val="120"/>
          <w:sz w:val="20"/>
        </w:rPr>
        <w:t>Convener: Deputy General Secretary Secretary: Head of Human</w:t>
      </w:r>
      <w:r>
        <w:rPr>
          <w:color w:val="1D1D1B"/>
          <w:spacing w:val="6"/>
          <w:w w:val="120"/>
          <w:sz w:val="20"/>
        </w:rPr>
        <w:t> </w:t>
      </w:r>
      <w:r>
        <w:rPr>
          <w:color w:val="1D1D1B"/>
          <w:w w:val="120"/>
          <w:sz w:val="20"/>
        </w:rPr>
        <w:t>Resources</w:t>
      </w:r>
    </w:p>
    <w:p>
      <w:pPr>
        <w:pStyle w:val="BodyText"/>
        <w:tabs>
          <w:tab w:pos="6673" w:val="left" w:leader="none"/>
        </w:tabs>
        <w:spacing w:line="235" w:lineRule="auto"/>
        <w:ind w:left="913" w:right="2014"/>
      </w:pPr>
      <w:r>
        <w:rPr>
          <w:color w:val="1D1D1B"/>
          <w:w w:val="120"/>
        </w:rPr>
        <w:t>Ms Carmila Legarde</w:t>
      </w:r>
      <w:r>
        <w:rPr>
          <w:color w:val="1D1D1B"/>
          <w:spacing w:val="27"/>
          <w:w w:val="120"/>
        </w:rPr>
        <w:t> </w:t>
      </w:r>
      <w:r>
        <w:rPr>
          <w:color w:val="1D1D1B"/>
          <w:w w:val="120"/>
        </w:rPr>
        <w:t>(Methodist</w:t>
      </w:r>
      <w:r>
        <w:rPr>
          <w:color w:val="1D1D1B"/>
          <w:spacing w:val="9"/>
          <w:w w:val="120"/>
        </w:rPr>
        <w:t> </w:t>
      </w:r>
      <w:r>
        <w:rPr>
          <w:color w:val="1D1D1B"/>
          <w:spacing w:val="-3"/>
          <w:w w:val="120"/>
        </w:rPr>
        <w:t>HR)</w:t>
        <w:tab/>
      </w:r>
      <w:r>
        <w:rPr>
          <w:color w:val="1D1D1B"/>
          <w:w w:val="120"/>
        </w:rPr>
        <w:t>Mr William McVey (URC Elder) Mrs </w:t>
      </w:r>
      <w:r>
        <w:rPr>
          <w:color w:val="1D1D1B"/>
          <w:spacing w:val="2"/>
          <w:w w:val="120"/>
        </w:rPr>
        <w:t>Mary </w:t>
      </w:r>
      <w:r>
        <w:rPr>
          <w:color w:val="1D1D1B"/>
          <w:w w:val="120"/>
        </w:rPr>
        <w:t>Steele </w:t>
      </w:r>
      <w:r>
        <w:rPr>
          <w:color w:val="1D1D1B"/>
          <w:spacing w:val="-3"/>
          <w:w w:val="120"/>
        </w:rPr>
        <w:t>(Church </w:t>
      </w:r>
      <w:r>
        <w:rPr>
          <w:color w:val="1D1D1B"/>
          <w:w w:val="120"/>
        </w:rPr>
        <w:t>House</w:t>
      </w:r>
      <w:r>
        <w:rPr>
          <w:color w:val="1D1D1B"/>
          <w:spacing w:val="-9"/>
          <w:w w:val="120"/>
        </w:rPr>
        <w:t> </w:t>
      </w:r>
      <w:r>
        <w:rPr>
          <w:color w:val="1D1D1B"/>
          <w:w w:val="120"/>
        </w:rPr>
        <w:t>Staff</w:t>
      </w:r>
      <w:r>
        <w:rPr>
          <w:color w:val="1D1D1B"/>
          <w:spacing w:val="-2"/>
          <w:w w:val="120"/>
        </w:rPr>
        <w:t> </w:t>
      </w:r>
      <w:r>
        <w:rPr>
          <w:color w:val="1D1D1B"/>
          <w:w w:val="120"/>
        </w:rPr>
        <w:t>representative)</w:t>
        <w:tab/>
      </w:r>
      <w:r>
        <w:rPr>
          <w:color w:val="1D1D1B"/>
          <w:spacing w:val="2"/>
          <w:w w:val="120"/>
        </w:rPr>
        <w:t>Honorary</w:t>
      </w:r>
      <w:r>
        <w:rPr>
          <w:color w:val="1D1D1B"/>
          <w:spacing w:val="1"/>
          <w:w w:val="120"/>
        </w:rPr>
        <w:t> </w:t>
      </w:r>
      <w:r>
        <w:rPr>
          <w:color w:val="1D1D1B"/>
          <w:w w:val="120"/>
        </w:rPr>
        <w:t>Treasurer</w:t>
      </w:r>
    </w:p>
    <w:p>
      <w:pPr>
        <w:pStyle w:val="BodyText"/>
        <w:spacing w:line="242" w:lineRule="exact"/>
        <w:ind w:left="913"/>
      </w:pPr>
      <w:r>
        <w:rPr>
          <w:color w:val="1D1D1B"/>
          <w:w w:val="120"/>
        </w:rPr>
        <w:t>Chief Finance Officer</w:t>
      </w:r>
    </w:p>
    <w:p>
      <w:pPr>
        <w:pStyle w:val="BodyText"/>
        <w:spacing w:before="11"/>
        <w:rPr>
          <w:sz w:val="18"/>
        </w:rPr>
      </w:pPr>
    </w:p>
    <w:p>
      <w:pPr>
        <w:pStyle w:val="ListParagraph"/>
        <w:numPr>
          <w:ilvl w:val="1"/>
          <w:numId w:val="17"/>
        </w:numPr>
        <w:tabs>
          <w:tab w:pos="1594" w:val="left" w:leader="none"/>
          <w:tab w:pos="1595" w:val="left" w:leader="none"/>
        </w:tabs>
        <w:spacing w:line="230" w:lineRule="auto" w:before="0" w:after="0"/>
        <w:ind w:left="913" w:right="2191" w:firstLine="0"/>
        <w:jc w:val="left"/>
        <w:rPr>
          <w:rFonts w:ascii="Stone Sans II ITC Std Bk" w:hAnsi="Stone Sans II ITC Std Bk"/>
          <w:color w:val="1D1D1B"/>
          <w:sz w:val="20"/>
        </w:rPr>
      </w:pPr>
      <w:r>
        <w:rPr>
          <w:rFonts w:ascii="Stone Sans II ITC Std Bk" w:hAnsi="Stone Sans II ITC Std Bk"/>
          <w:b/>
          <w:color w:val="1D1D1B"/>
          <w:w w:val="110"/>
          <w:sz w:val="20"/>
        </w:rPr>
        <w:t>The United Reformed Church Ministers’ Pension Trust Ltd Board Members </w:t>
      </w:r>
      <w:r>
        <w:rPr>
          <w:i/>
          <w:color w:val="1D1D1B"/>
          <w:w w:val="110"/>
          <w:sz w:val="20"/>
        </w:rPr>
        <w:t>(Members normally serve for six years. </w:t>
      </w:r>
      <w:r>
        <w:rPr>
          <w:i/>
          <w:color w:val="1D1D1B"/>
          <w:spacing w:val="-4"/>
          <w:w w:val="110"/>
          <w:sz w:val="20"/>
        </w:rPr>
        <w:t>Terms </w:t>
      </w:r>
      <w:r>
        <w:rPr>
          <w:i/>
          <w:color w:val="1D1D1B"/>
          <w:w w:val="110"/>
          <w:sz w:val="20"/>
        </w:rPr>
        <w:t>run until the AGM in </w:t>
      </w:r>
      <w:r>
        <w:rPr>
          <w:i/>
          <w:color w:val="1D1D1B"/>
          <w:spacing w:val="-3"/>
          <w:w w:val="110"/>
          <w:sz w:val="20"/>
        </w:rPr>
        <w:t>September. </w:t>
      </w:r>
      <w:r>
        <w:rPr>
          <w:i/>
          <w:color w:val="1D1D1B"/>
          <w:w w:val="110"/>
          <w:sz w:val="20"/>
        </w:rPr>
        <w:t>The board </w:t>
      </w:r>
      <w:r>
        <w:rPr>
          <w:i/>
          <w:color w:val="1D1D1B"/>
          <w:w w:val="110"/>
          <w:sz w:val="20"/>
        </w:rPr>
        <w:t>members elect the Chair from among their own number and appoint the company Secretary.) </w:t>
      </w:r>
      <w:r>
        <w:rPr>
          <w:color w:val="1D1D1B"/>
          <w:w w:val="110"/>
          <w:sz w:val="20"/>
        </w:rPr>
        <w:t>Chair: Revd Rowena Francis</w:t>
      </w:r>
      <w:r>
        <w:rPr>
          <w:color w:val="1D1D1B"/>
          <w:spacing w:val="38"/>
          <w:w w:val="110"/>
          <w:sz w:val="20"/>
        </w:rPr>
        <w:t> </w:t>
      </w:r>
      <w:r>
        <w:rPr>
          <w:color w:val="1D1D1B"/>
          <w:spacing w:val="-8"/>
          <w:w w:val="110"/>
          <w:sz w:val="20"/>
        </w:rPr>
        <w:t>[2014]</w:t>
      </w:r>
    </w:p>
    <w:p>
      <w:pPr>
        <w:pStyle w:val="BodyText"/>
        <w:spacing w:line="242" w:lineRule="exact" w:before="2"/>
        <w:ind w:left="913"/>
      </w:pPr>
      <w:r>
        <w:rPr>
          <w:color w:val="1D1D1B"/>
          <w:w w:val="120"/>
        </w:rPr>
        <w:t>Secretary: Ms Sandi Hallam-Jones</w:t>
      </w:r>
    </w:p>
    <w:p>
      <w:pPr>
        <w:pStyle w:val="BodyText"/>
        <w:tabs>
          <w:tab w:pos="5953" w:val="left" w:leader="none"/>
        </w:tabs>
        <w:spacing w:line="235" w:lineRule="auto" w:before="2"/>
        <w:ind w:left="913" w:right="2839"/>
      </w:pPr>
      <w:r>
        <w:rPr>
          <w:color w:val="1D1D1B"/>
          <w:w w:val="120"/>
        </w:rPr>
        <w:t>Members of URC: Mr Andrew</w:t>
      </w:r>
      <w:r>
        <w:rPr>
          <w:color w:val="1D1D1B"/>
          <w:spacing w:val="27"/>
          <w:w w:val="120"/>
        </w:rPr>
        <w:t> </w:t>
      </w:r>
      <w:r>
        <w:rPr>
          <w:color w:val="1D1D1B"/>
          <w:w w:val="120"/>
        </w:rPr>
        <w:t>Perkins</w:t>
      </w:r>
      <w:r>
        <w:rPr>
          <w:color w:val="1D1D1B"/>
          <w:spacing w:val="5"/>
          <w:w w:val="120"/>
        </w:rPr>
        <w:t> </w:t>
      </w:r>
      <w:r>
        <w:rPr>
          <w:color w:val="1D1D1B"/>
          <w:spacing w:val="-11"/>
          <w:w w:val="120"/>
        </w:rPr>
        <w:t>[2011]</w:t>
        <w:tab/>
      </w:r>
      <w:r>
        <w:rPr>
          <w:color w:val="1D1D1B"/>
          <w:w w:val="120"/>
        </w:rPr>
        <w:t>Revd Dr John Dyce </w:t>
      </w:r>
      <w:r>
        <w:rPr>
          <w:color w:val="1D1D1B"/>
          <w:spacing w:val="-8"/>
          <w:w w:val="120"/>
        </w:rPr>
        <w:t>[2014] </w:t>
      </w:r>
      <w:r>
        <w:rPr>
          <w:color w:val="1D1D1B"/>
          <w:w w:val="120"/>
        </w:rPr>
        <w:t>Revd Rowena</w:t>
      </w:r>
      <w:r>
        <w:rPr>
          <w:color w:val="1D1D1B"/>
          <w:spacing w:val="11"/>
          <w:w w:val="120"/>
        </w:rPr>
        <w:t> </w:t>
      </w:r>
      <w:r>
        <w:rPr>
          <w:color w:val="1D1D1B"/>
          <w:w w:val="120"/>
        </w:rPr>
        <w:t>Francis</w:t>
      </w:r>
      <w:r>
        <w:rPr>
          <w:color w:val="1D1D1B"/>
          <w:spacing w:val="6"/>
          <w:w w:val="120"/>
        </w:rPr>
        <w:t> </w:t>
      </w:r>
      <w:r>
        <w:rPr>
          <w:color w:val="1D1D1B"/>
          <w:spacing w:val="-8"/>
          <w:w w:val="120"/>
        </w:rPr>
        <w:t>[2014]</w:t>
        <w:tab/>
      </w:r>
      <w:r>
        <w:rPr>
          <w:color w:val="1D1D1B"/>
          <w:w w:val="120"/>
        </w:rPr>
        <w:t>Revd Roger Woodall** </w:t>
      </w:r>
      <w:r>
        <w:rPr>
          <w:color w:val="1D1D1B"/>
          <w:spacing w:val="-7"/>
          <w:w w:val="120"/>
        </w:rPr>
        <w:t>[2016] </w:t>
      </w:r>
      <w:r>
        <w:rPr>
          <w:color w:val="1D1D1B"/>
          <w:w w:val="120"/>
        </w:rPr>
        <w:t>Members of Fund: Revd Kate</w:t>
      </w:r>
      <w:r>
        <w:rPr>
          <w:color w:val="1D1D1B"/>
          <w:spacing w:val="19"/>
          <w:w w:val="120"/>
        </w:rPr>
        <w:t> </w:t>
      </w:r>
      <w:r>
        <w:rPr>
          <w:color w:val="1D1D1B"/>
          <w:w w:val="120"/>
        </w:rPr>
        <w:t>Gartside*</w:t>
      </w:r>
      <w:r>
        <w:rPr>
          <w:color w:val="1D1D1B"/>
          <w:spacing w:val="4"/>
          <w:w w:val="120"/>
        </w:rPr>
        <w:t> </w:t>
      </w:r>
      <w:r>
        <w:rPr>
          <w:color w:val="1D1D1B"/>
          <w:spacing w:val="-8"/>
          <w:w w:val="120"/>
        </w:rPr>
        <w:t>[2015]</w:t>
        <w:tab/>
      </w:r>
      <w:r>
        <w:rPr>
          <w:color w:val="1D1D1B"/>
          <w:w w:val="120"/>
        </w:rPr>
        <w:t>Revd Duncan Wilson </w:t>
      </w:r>
      <w:r>
        <w:rPr>
          <w:color w:val="1D1D1B"/>
          <w:spacing w:val="-8"/>
          <w:w w:val="120"/>
        </w:rPr>
        <w:t>[2012] </w:t>
      </w:r>
      <w:r>
        <w:rPr>
          <w:color w:val="1D1D1B"/>
          <w:w w:val="120"/>
        </w:rPr>
        <w:t>Revd David</w:t>
      </w:r>
      <w:r>
        <w:rPr>
          <w:color w:val="1D1D1B"/>
          <w:spacing w:val="30"/>
          <w:w w:val="120"/>
        </w:rPr>
        <w:t> </w:t>
      </w:r>
      <w:r>
        <w:rPr>
          <w:color w:val="1D1D1B"/>
          <w:w w:val="120"/>
        </w:rPr>
        <w:t>Bedford</w:t>
      </w:r>
      <w:r>
        <w:rPr>
          <w:color w:val="1D1D1B"/>
          <w:spacing w:val="15"/>
          <w:w w:val="120"/>
        </w:rPr>
        <w:t> </w:t>
      </w:r>
      <w:r>
        <w:rPr>
          <w:color w:val="1D1D1B"/>
          <w:spacing w:val="-8"/>
          <w:w w:val="120"/>
        </w:rPr>
        <w:t>[2012]</w:t>
        <w:tab/>
      </w:r>
      <w:r>
        <w:rPr>
          <w:color w:val="1D1D1B"/>
          <w:w w:val="120"/>
        </w:rPr>
        <w:t>Revd Jacky Embrey</w:t>
      </w:r>
      <w:r>
        <w:rPr>
          <w:color w:val="1D1D1B"/>
          <w:spacing w:val="16"/>
          <w:w w:val="120"/>
        </w:rPr>
        <w:t> </w:t>
      </w:r>
      <w:r>
        <w:rPr>
          <w:color w:val="1D1D1B"/>
          <w:spacing w:val="-8"/>
          <w:w w:val="120"/>
        </w:rPr>
        <w:t>[2014]</w:t>
      </w:r>
    </w:p>
    <w:p>
      <w:pPr>
        <w:pStyle w:val="BodyText"/>
        <w:tabs>
          <w:tab w:pos="5953" w:val="left" w:leader="none"/>
        </w:tabs>
        <w:spacing w:line="235" w:lineRule="auto" w:before="2"/>
        <w:ind w:left="914" w:right="2419" w:hanging="1"/>
      </w:pPr>
      <w:r>
        <w:rPr>
          <w:color w:val="1D1D1B"/>
          <w:spacing w:val="-3"/>
          <w:w w:val="120"/>
        </w:rPr>
        <w:t>[</w:t>
      </w:r>
      <w:r>
        <w:rPr>
          <w:i/>
          <w:color w:val="1D1D1B"/>
          <w:spacing w:val="-3"/>
          <w:w w:val="120"/>
        </w:rPr>
        <w:t>ex </w:t>
      </w:r>
      <w:r>
        <w:rPr>
          <w:i/>
          <w:color w:val="1D1D1B"/>
          <w:w w:val="120"/>
        </w:rPr>
        <w:t>officio:</w:t>
      </w:r>
      <w:r>
        <w:rPr>
          <w:i/>
          <w:color w:val="1D1D1B"/>
          <w:spacing w:val="-34"/>
          <w:w w:val="120"/>
        </w:rPr>
        <w:t> </w:t>
      </w:r>
      <w:r>
        <w:rPr>
          <w:color w:val="1D1D1B"/>
          <w:spacing w:val="2"/>
          <w:w w:val="120"/>
        </w:rPr>
        <w:t>Honorary</w:t>
      </w:r>
      <w:r>
        <w:rPr>
          <w:color w:val="1D1D1B"/>
          <w:spacing w:val="-16"/>
          <w:w w:val="120"/>
        </w:rPr>
        <w:t> </w:t>
      </w:r>
      <w:r>
        <w:rPr>
          <w:color w:val="1D1D1B"/>
          <w:w w:val="120"/>
        </w:rPr>
        <w:t>Treasurer</w:t>
        <w:tab/>
      </w:r>
      <w:r>
        <w:rPr>
          <w:color w:val="1D1D1B"/>
          <w:spacing w:val="-3"/>
          <w:w w:val="120"/>
        </w:rPr>
        <w:t>Convener, </w:t>
      </w:r>
      <w:r>
        <w:rPr>
          <w:color w:val="1D1D1B"/>
          <w:w w:val="120"/>
        </w:rPr>
        <w:t>Investment Committee </w:t>
      </w:r>
      <w:r>
        <w:rPr>
          <w:color w:val="1D1D1B"/>
          <w:spacing w:val="-4"/>
          <w:w w:val="120"/>
        </w:rPr>
        <w:t>Convener, </w:t>
      </w:r>
      <w:r>
        <w:rPr>
          <w:color w:val="1D1D1B"/>
          <w:spacing w:val="-3"/>
          <w:w w:val="120"/>
        </w:rPr>
        <w:t>Maintenance </w:t>
      </w:r>
      <w:r>
        <w:rPr>
          <w:color w:val="1D1D1B"/>
          <w:w w:val="120"/>
        </w:rPr>
        <w:t>of Ministry Sub-committee </w:t>
      </w:r>
      <w:r>
        <w:rPr>
          <w:color w:val="1D1D1B"/>
          <w:spacing w:val="-3"/>
          <w:w w:val="120"/>
        </w:rPr>
        <w:t>Convener, </w:t>
      </w:r>
      <w:r>
        <w:rPr>
          <w:color w:val="1D1D1B"/>
          <w:w w:val="120"/>
        </w:rPr>
        <w:t>Pensions</w:t>
      </w:r>
      <w:r>
        <w:rPr>
          <w:color w:val="1D1D1B"/>
          <w:spacing w:val="1"/>
          <w:w w:val="120"/>
        </w:rPr>
        <w:t> </w:t>
      </w:r>
      <w:r>
        <w:rPr>
          <w:color w:val="1D1D1B"/>
          <w:w w:val="120"/>
        </w:rPr>
        <w:t>Executive]</w:t>
      </w:r>
    </w:p>
    <w:p>
      <w:pPr>
        <w:spacing w:after="0" w:line="235" w:lineRule="auto"/>
        <w:sectPr>
          <w:type w:val="continuous"/>
          <w:pgSz w:w="11910" w:h="16840"/>
          <w:pgMar w:top="860" w:bottom="280" w:left="220" w:right="0"/>
        </w:sectPr>
      </w:pPr>
    </w:p>
    <w:p>
      <w:pPr>
        <w:pStyle w:val="BodyText"/>
        <w:spacing w:before="5"/>
        <w:rPr>
          <w:sz w:val="9"/>
        </w:rPr>
      </w:pPr>
    </w:p>
    <w:p>
      <w:pPr>
        <w:pStyle w:val="ListParagraph"/>
        <w:numPr>
          <w:ilvl w:val="1"/>
          <w:numId w:val="17"/>
        </w:numPr>
        <w:tabs>
          <w:tab w:pos="2444" w:val="left" w:leader="none"/>
          <w:tab w:pos="2445" w:val="left" w:leader="none"/>
        </w:tabs>
        <w:spacing w:line="230" w:lineRule="auto" w:before="101" w:after="0"/>
        <w:ind w:left="1764" w:right="6342" w:firstLine="0"/>
        <w:jc w:val="left"/>
        <w:rPr>
          <w:rFonts w:ascii="Stone Sans II ITC Std Bk"/>
          <w:color w:val="1D1D1B"/>
          <w:sz w:val="20"/>
        </w:rPr>
      </w:pPr>
      <w:r>
        <w:rPr/>
        <w:pict>
          <v:rect style="position:absolute;margin-left:553.991028pt;margin-top:-7.650712pt;width:22.677pt;height:22.677pt;mso-position-horizontal-relative:page;mso-position-vertical-relative:paragraph;z-index:252019712" filled="true" fillcolor="#cfe09b" stroked="false">
            <v:fill type="solid"/>
            <w10:wrap type="none"/>
          </v:rect>
        </w:pict>
      </w:r>
      <w:r>
        <w:rPr/>
        <w:pict>
          <v:rect style="position:absolute;margin-left:553.991028pt;margin-top:23.530287pt;width:22.677pt;height:22.677pt;mso-position-horizontal-relative:page;mso-position-vertical-relative:paragraph;z-index:252020736" filled="true" fillcolor="#f1f6e3" stroked="false">
            <v:fill type="solid"/>
            <w10:wrap type="none"/>
          </v:rect>
        </w:pict>
      </w:r>
      <w:r>
        <w:rPr>
          <w:rFonts w:ascii="Stone Sans II ITC Std Bk"/>
          <w:b/>
          <w:color w:val="1D1D1B"/>
          <w:w w:val="120"/>
          <w:sz w:val="20"/>
        </w:rPr>
        <w:t>Pensions Executive</w:t>
      </w:r>
      <w:r>
        <w:rPr>
          <w:rFonts w:ascii="Stone Sans II ITC Std Bk"/>
          <w:b/>
          <w:color w:val="010203"/>
          <w:w w:val="120"/>
          <w:sz w:val="20"/>
        </w:rPr>
        <w:t> </w:t>
      </w:r>
      <w:r>
        <w:rPr>
          <w:color w:val="010203"/>
          <w:w w:val="120"/>
          <w:sz w:val="20"/>
        </w:rPr>
        <w:t>Convener: Mr Maurice Dyson </w:t>
      </w:r>
      <w:r>
        <w:rPr>
          <w:color w:val="010203"/>
          <w:spacing w:val="-8"/>
          <w:w w:val="120"/>
          <w:sz w:val="20"/>
        </w:rPr>
        <w:t>[2012] </w:t>
      </w:r>
      <w:r>
        <w:rPr>
          <w:color w:val="010203"/>
          <w:w w:val="120"/>
          <w:sz w:val="20"/>
        </w:rPr>
        <w:t>Secretary: Mrs Judy</w:t>
      </w:r>
      <w:r>
        <w:rPr>
          <w:color w:val="010203"/>
          <w:spacing w:val="5"/>
          <w:w w:val="120"/>
          <w:sz w:val="20"/>
        </w:rPr>
        <w:t> </w:t>
      </w:r>
      <w:r>
        <w:rPr>
          <w:color w:val="010203"/>
          <w:w w:val="120"/>
          <w:sz w:val="20"/>
        </w:rPr>
        <w:t>Stockings</w:t>
      </w:r>
    </w:p>
    <w:p>
      <w:pPr>
        <w:pStyle w:val="BodyText"/>
        <w:tabs>
          <w:tab w:pos="6084" w:val="left" w:leader="none"/>
        </w:tabs>
        <w:spacing w:line="238" w:lineRule="exact"/>
        <w:ind w:left="1764"/>
      </w:pPr>
      <w:r>
        <w:rPr>
          <w:color w:val="010203"/>
          <w:w w:val="120"/>
        </w:rPr>
        <w:t>Members: Revd Kathryn</w:t>
      </w:r>
      <w:r>
        <w:rPr>
          <w:color w:val="010203"/>
          <w:spacing w:val="29"/>
          <w:w w:val="120"/>
        </w:rPr>
        <w:t> </w:t>
      </w:r>
      <w:r>
        <w:rPr>
          <w:color w:val="010203"/>
          <w:spacing w:val="-3"/>
          <w:w w:val="120"/>
        </w:rPr>
        <w:t>Taylor</w:t>
      </w:r>
      <w:r>
        <w:rPr>
          <w:color w:val="010203"/>
          <w:spacing w:val="10"/>
          <w:w w:val="120"/>
        </w:rPr>
        <w:t> </w:t>
      </w:r>
      <w:r>
        <w:rPr>
          <w:color w:val="010203"/>
          <w:spacing w:val="-8"/>
          <w:w w:val="120"/>
        </w:rPr>
        <w:t>[2012]</w:t>
        <w:tab/>
      </w:r>
      <w:r>
        <w:rPr>
          <w:color w:val="010203"/>
          <w:w w:val="120"/>
        </w:rPr>
        <w:t>Revd Roger Woodall*</w:t>
      </w:r>
      <w:r>
        <w:rPr>
          <w:color w:val="010203"/>
          <w:spacing w:val="8"/>
          <w:w w:val="120"/>
        </w:rPr>
        <w:t> </w:t>
      </w:r>
      <w:r>
        <w:rPr>
          <w:color w:val="010203"/>
          <w:spacing w:val="-9"/>
          <w:w w:val="120"/>
        </w:rPr>
        <w:t>[2013]</w:t>
      </w:r>
    </w:p>
    <w:p>
      <w:pPr>
        <w:tabs>
          <w:tab w:pos="8244" w:val="left" w:leader="none"/>
        </w:tabs>
        <w:spacing w:line="235" w:lineRule="auto" w:before="2"/>
        <w:ind w:left="1764" w:right="1289" w:firstLine="0"/>
        <w:jc w:val="left"/>
        <w:rPr>
          <w:i/>
          <w:sz w:val="20"/>
        </w:rPr>
      </w:pPr>
      <w:r>
        <w:rPr>
          <w:color w:val="010203"/>
          <w:spacing w:val="-3"/>
          <w:w w:val="115"/>
          <w:sz w:val="20"/>
        </w:rPr>
        <w:t>[</w:t>
      </w:r>
      <w:r>
        <w:rPr>
          <w:i/>
          <w:color w:val="010203"/>
          <w:spacing w:val="-3"/>
          <w:w w:val="115"/>
          <w:sz w:val="20"/>
        </w:rPr>
        <w:t>ex </w:t>
      </w:r>
      <w:r>
        <w:rPr>
          <w:i/>
          <w:color w:val="010203"/>
          <w:w w:val="115"/>
          <w:sz w:val="20"/>
        </w:rPr>
        <w:t>officio</w:t>
      </w:r>
      <w:r>
        <w:rPr>
          <w:color w:val="010203"/>
          <w:w w:val="115"/>
          <w:sz w:val="20"/>
        </w:rPr>
        <w:t>: </w:t>
      </w:r>
      <w:r>
        <w:rPr>
          <w:color w:val="010203"/>
          <w:spacing w:val="-3"/>
          <w:w w:val="115"/>
          <w:sz w:val="20"/>
        </w:rPr>
        <w:t>Convener,  </w:t>
      </w:r>
      <w:r>
        <w:rPr>
          <w:color w:val="010203"/>
          <w:w w:val="115"/>
          <w:sz w:val="20"/>
        </w:rPr>
        <w:t>Maintenance of </w:t>
      </w:r>
      <w:r>
        <w:rPr>
          <w:color w:val="010203"/>
          <w:spacing w:val="46"/>
          <w:w w:val="115"/>
          <w:sz w:val="20"/>
        </w:rPr>
        <w:t> </w:t>
      </w:r>
      <w:r>
        <w:rPr>
          <w:color w:val="010203"/>
          <w:w w:val="115"/>
          <w:sz w:val="20"/>
        </w:rPr>
        <w:t>Ministry</w:t>
      </w:r>
      <w:r>
        <w:rPr>
          <w:color w:val="010203"/>
          <w:spacing w:val="29"/>
          <w:w w:val="115"/>
          <w:sz w:val="20"/>
        </w:rPr>
        <w:t> </w:t>
      </w:r>
      <w:r>
        <w:rPr>
          <w:color w:val="010203"/>
          <w:w w:val="115"/>
          <w:sz w:val="20"/>
        </w:rPr>
        <w:t>Sub-committee</w:t>
        <w:tab/>
      </w:r>
      <w:r>
        <w:rPr>
          <w:color w:val="010203"/>
          <w:spacing w:val="2"/>
          <w:w w:val="115"/>
          <w:sz w:val="20"/>
        </w:rPr>
        <w:t>Honorary </w:t>
      </w:r>
      <w:r>
        <w:rPr>
          <w:color w:val="010203"/>
          <w:spacing w:val="-3"/>
          <w:w w:val="115"/>
          <w:sz w:val="20"/>
        </w:rPr>
        <w:t>Treasurer] </w:t>
      </w:r>
      <w:r>
        <w:rPr>
          <w:i/>
          <w:color w:val="010203"/>
          <w:w w:val="115"/>
          <w:sz w:val="20"/>
        </w:rPr>
        <w:t>(The</w:t>
      </w:r>
      <w:r>
        <w:rPr>
          <w:i/>
          <w:color w:val="010203"/>
          <w:spacing w:val="-24"/>
          <w:w w:val="115"/>
          <w:sz w:val="20"/>
        </w:rPr>
        <w:t> </w:t>
      </w:r>
      <w:r>
        <w:rPr>
          <w:i/>
          <w:color w:val="010203"/>
          <w:w w:val="115"/>
          <w:sz w:val="20"/>
        </w:rPr>
        <w:t>Pensions</w:t>
      </w:r>
      <w:r>
        <w:rPr>
          <w:i/>
          <w:color w:val="010203"/>
          <w:spacing w:val="-24"/>
          <w:w w:val="115"/>
          <w:sz w:val="20"/>
        </w:rPr>
        <w:t> </w:t>
      </w:r>
      <w:r>
        <w:rPr>
          <w:i/>
          <w:color w:val="010203"/>
          <w:w w:val="115"/>
          <w:sz w:val="20"/>
        </w:rPr>
        <w:t>Executive</w:t>
      </w:r>
      <w:r>
        <w:rPr>
          <w:i/>
          <w:color w:val="010203"/>
          <w:spacing w:val="-23"/>
          <w:w w:val="115"/>
          <w:sz w:val="20"/>
        </w:rPr>
        <w:t> </w:t>
      </w:r>
      <w:r>
        <w:rPr>
          <w:i/>
          <w:color w:val="010203"/>
          <w:w w:val="115"/>
          <w:sz w:val="20"/>
        </w:rPr>
        <w:t>reports</w:t>
      </w:r>
      <w:r>
        <w:rPr>
          <w:i/>
          <w:color w:val="010203"/>
          <w:spacing w:val="-24"/>
          <w:w w:val="115"/>
          <w:sz w:val="20"/>
        </w:rPr>
        <w:t> </w:t>
      </w:r>
      <w:r>
        <w:rPr>
          <w:i/>
          <w:color w:val="010203"/>
          <w:w w:val="115"/>
          <w:sz w:val="20"/>
        </w:rPr>
        <w:t>to</w:t>
      </w:r>
      <w:r>
        <w:rPr>
          <w:i/>
          <w:color w:val="010203"/>
          <w:spacing w:val="-23"/>
          <w:w w:val="115"/>
          <w:sz w:val="20"/>
        </w:rPr>
        <w:t> </w:t>
      </w:r>
      <w:r>
        <w:rPr>
          <w:i/>
          <w:color w:val="010203"/>
          <w:w w:val="115"/>
          <w:sz w:val="20"/>
        </w:rPr>
        <w:t>the</w:t>
      </w:r>
      <w:r>
        <w:rPr>
          <w:i/>
          <w:color w:val="010203"/>
          <w:spacing w:val="-24"/>
          <w:w w:val="115"/>
          <w:sz w:val="20"/>
        </w:rPr>
        <w:t> </w:t>
      </w:r>
      <w:r>
        <w:rPr>
          <w:i/>
          <w:color w:val="010203"/>
          <w:w w:val="115"/>
          <w:sz w:val="20"/>
        </w:rPr>
        <w:t>United</w:t>
      </w:r>
      <w:r>
        <w:rPr>
          <w:i/>
          <w:color w:val="010203"/>
          <w:spacing w:val="-23"/>
          <w:w w:val="115"/>
          <w:sz w:val="20"/>
        </w:rPr>
        <w:t> </w:t>
      </w:r>
      <w:r>
        <w:rPr>
          <w:i/>
          <w:color w:val="010203"/>
          <w:w w:val="115"/>
          <w:sz w:val="20"/>
        </w:rPr>
        <w:t>Reformed</w:t>
      </w:r>
      <w:r>
        <w:rPr>
          <w:i/>
          <w:color w:val="010203"/>
          <w:spacing w:val="-24"/>
          <w:w w:val="115"/>
          <w:sz w:val="20"/>
        </w:rPr>
        <w:t> </w:t>
      </w:r>
      <w:r>
        <w:rPr>
          <w:i/>
          <w:color w:val="010203"/>
          <w:w w:val="115"/>
          <w:sz w:val="20"/>
        </w:rPr>
        <w:t>Church</w:t>
      </w:r>
      <w:r>
        <w:rPr>
          <w:i/>
          <w:color w:val="010203"/>
          <w:spacing w:val="-23"/>
          <w:w w:val="115"/>
          <w:sz w:val="20"/>
        </w:rPr>
        <w:t> </w:t>
      </w:r>
      <w:r>
        <w:rPr>
          <w:i/>
          <w:color w:val="010203"/>
          <w:w w:val="115"/>
          <w:sz w:val="20"/>
        </w:rPr>
        <w:t>Ministers’</w:t>
      </w:r>
      <w:r>
        <w:rPr>
          <w:i/>
          <w:color w:val="010203"/>
          <w:spacing w:val="-24"/>
          <w:w w:val="115"/>
          <w:sz w:val="20"/>
        </w:rPr>
        <w:t> </w:t>
      </w:r>
      <w:r>
        <w:rPr>
          <w:i/>
          <w:color w:val="010203"/>
          <w:w w:val="115"/>
          <w:sz w:val="20"/>
        </w:rPr>
        <w:t>Pensions</w:t>
      </w:r>
      <w:r>
        <w:rPr>
          <w:i/>
          <w:color w:val="010203"/>
          <w:spacing w:val="-23"/>
          <w:w w:val="115"/>
          <w:sz w:val="20"/>
        </w:rPr>
        <w:t> </w:t>
      </w:r>
      <w:r>
        <w:rPr>
          <w:i/>
          <w:color w:val="010203"/>
          <w:spacing w:val="-3"/>
          <w:w w:val="115"/>
          <w:sz w:val="20"/>
        </w:rPr>
        <w:t>Trust</w:t>
      </w:r>
      <w:r>
        <w:rPr>
          <w:i/>
          <w:color w:val="010203"/>
          <w:spacing w:val="-24"/>
          <w:w w:val="115"/>
          <w:sz w:val="20"/>
        </w:rPr>
        <w:t> </w:t>
      </w:r>
      <w:r>
        <w:rPr>
          <w:i/>
          <w:color w:val="010203"/>
          <w:w w:val="115"/>
          <w:sz w:val="20"/>
        </w:rPr>
        <w:t>Board, </w:t>
      </w:r>
      <w:r>
        <w:rPr>
          <w:i/>
          <w:color w:val="010203"/>
          <w:w w:val="115"/>
          <w:sz w:val="20"/>
        </w:rPr>
        <w:t>the Maintenance of Ministry Sub-committee and to the Finance</w:t>
      </w:r>
      <w:r>
        <w:rPr>
          <w:i/>
          <w:color w:val="010203"/>
          <w:spacing w:val="-34"/>
          <w:w w:val="115"/>
          <w:sz w:val="20"/>
        </w:rPr>
        <w:t> </w:t>
      </w:r>
      <w:r>
        <w:rPr>
          <w:i/>
          <w:color w:val="010203"/>
          <w:w w:val="115"/>
          <w:sz w:val="20"/>
        </w:rPr>
        <w:t>Committee.)</w:t>
      </w:r>
    </w:p>
    <w:p>
      <w:pPr>
        <w:pStyle w:val="BodyText"/>
        <w:spacing w:before="1"/>
        <w:rPr>
          <w:i/>
          <w:sz w:val="19"/>
        </w:rPr>
      </w:pPr>
    </w:p>
    <w:p>
      <w:pPr>
        <w:pStyle w:val="ListParagraph"/>
        <w:numPr>
          <w:ilvl w:val="1"/>
          <w:numId w:val="17"/>
        </w:numPr>
        <w:tabs>
          <w:tab w:pos="2444" w:val="left" w:leader="none"/>
          <w:tab w:pos="2445" w:val="left" w:leader="none"/>
        </w:tabs>
        <w:spacing w:line="230" w:lineRule="auto" w:before="1" w:after="0"/>
        <w:ind w:left="1764" w:right="6469" w:firstLine="0"/>
        <w:jc w:val="left"/>
        <w:rPr>
          <w:rFonts w:ascii="Stone Sans II ITC Std Bk"/>
          <w:color w:val="010203"/>
          <w:sz w:val="20"/>
        </w:rPr>
      </w:pPr>
      <w:r>
        <w:rPr>
          <w:rFonts w:ascii="Stone Sans II ITC Std Bk"/>
          <w:b/>
          <w:color w:val="010203"/>
          <w:w w:val="115"/>
          <w:sz w:val="20"/>
        </w:rPr>
        <w:t>Investment Committee </w:t>
      </w:r>
      <w:r>
        <w:rPr>
          <w:color w:val="010203"/>
          <w:w w:val="115"/>
          <w:sz w:val="20"/>
        </w:rPr>
        <w:t>Convener: Mr Richard Nunn </w:t>
      </w:r>
      <w:r>
        <w:rPr>
          <w:color w:val="010203"/>
          <w:spacing w:val="-8"/>
          <w:w w:val="115"/>
          <w:sz w:val="20"/>
        </w:rPr>
        <w:t>[2012] </w:t>
      </w:r>
      <w:r>
        <w:rPr>
          <w:color w:val="010203"/>
          <w:w w:val="115"/>
          <w:sz w:val="20"/>
        </w:rPr>
        <w:t>Secretary: Ms Sandi Hallam-Jones Members:</w:t>
      </w:r>
    </w:p>
    <w:p>
      <w:pPr>
        <w:pStyle w:val="BodyText"/>
        <w:tabs>
          <w:tab w:pos="6804" w:val="left" w:leader="none"/>
        </w:tabs>
        <w:spacing w:line="242" w:lineRule="exact" w:before="1"/>
        <w:ind w:left="1764"/>
      </w:pPr>
      <w:r>
        <w:rPr>
          <w:color w:val="010203"/>
          <w:w w:val="120"/>
        </w:rPr>
        <w:t>Mr Michael</w:t>
      </w:r>
      <w:r>
        <w:rPr>
          <w:color w:val="010203"/>
          <w:spacing w:val="21"/>
          <w:w w:val="120"/>
        </w:rPr>
        <w:t> </w:t>
      </w:r>
      <w:r>
        <w:rPr>
          <w:color w:val="010203"/>
          <w:w w:val="120"/>
        </w:rPr>
        <w:t>Goldsmith</w:t>
      </w:r>
      <w:r>
        <w:rPr>
          <w:color w:val="010203"/>
          <w:spacing w:val="11"/>
          <w:w w:val="120"/>
        </w:rPr>
        <w:t> </w:t>
      </w:r>
      <w:r>
        <w:rPr>
          <w:color w:val="010203"/>
          <w:spacing w:val="-11"/>
          <w:w w:val="120"/>
        </w:rPr>
        <w:t>[2011]</w:t>
        <w:tab/>
      </w:r>
      <w:r>
        <w:rPr>
          <w:color w:val="010203"/>
          <w:w w:val="120"/>
        </w:rPr>
        <w:t>Dr Brian Woodhall</w:t>
      </w:r>
      <w:r>
        <w:rPr>
          <w:color w:val="010203"/>
          <w:spacing w:val="9"/>
          <w:w w:val="120"/>
        </w:rPr>
        <w:t> </w:t>
      </w:r>
      <w:r>
        <w:rPr>
          <w:color w:val="010203"/>
          <w:spacing w:val="-8"/>
          <w:w w:val="120"/>
        </w:rPr>
        <w:t>[2012]</w:t>
      </w:r>
    </w:p>
    <w:p>
      <w:pPr>
        <w:pStyle w:val="BodyText"/>
        <w:tabs>
          <w:tab w:pos="6804" w:val="left" w:leader="none"/>
        </w:tabs>
        <w:spacing w:line="242" w:lineRule="exact"/>
        <w:ind w:left="1764"/>
      </w:pPr>
      <w:r>
        <w:rPr>
          <w:color w:val="010203"/>
          <w:w w:val="120"/>
        </w:rPr>
        <w:t>Mr Malcolm</w:t>
      </w:r>
      <w:r>
        <w:rPr>
          <w:color w:val="010203"/>
          <w:spacing w:val="8"/>
          <w:w w:val="120"/>
        </w:rPr>
        <w:t> </w:t>
      </w:r>
      <w:r>
        <w:rPr>
          <w:color w:val="010203"/>
          <w:w w:val="120"/>
        </w:rPr>
        <w:t>Littlefair</w:t>
      </w:r>
      <w:r>
        <w:rPr>
          <w:color w:val="010203"/>
          <w:spacing w:val="4"/>
          <w:w w:val="120"/>
        </w:rPr>
        <w:t> </w:t>
      </w:r>
      <w:r>
        <w:rPr>
          <w:color w:val="010203"/>
          <w:spacing w:val="-9"/>
          <w:w w:val="120"/>
        </w:rPr>
        <w:t>[2013]</w:t>
        <w:tab/>
      </w:r>
      <w:r>
        <w:rPr>
          <w:color w:val="010203"/>
          <w:w w:val="120"/>
        </w:rPr>
        <w:t>Mr Andrew Perkins</w:t>
      </w:r>
      <w:r>
        <w:rPr>
          <w:color w:val="010203"/>
          <w:spacing w:val="7"/>
          <w:w w:val="120"/>
        </w:rPr>
        <w:t> </w:t>
      </w:r>
      <w:r>
        <w:rPr>
          <w:color w:val="010203"/>
          <w:spacing w:val="-9"/>
          <w:w w:val="120"/>
        </w:rPr>
        <w:t>[2013]</w:t>
      </w:r>
    </w:p>
    <w:p>
      <w:pPr>
        <w:pStyle w:val="Heading5"/>
        <w:numPr>
          <w:ilvl w:val="0"/>
          <w:numId w:val="17"/>
        </w:numPr>
        <w:tabs>
          <w:tab w:pos="2484" w:val="left" w:leader="none"/>
          <w:tab w:pos="2485" w:val="left" w:leader="none"/>
        </w:tabs>
        <w:spacing w:line="240" w:lineRule="auto" w:before="214" w:after="0"/>
        <w:ind w:left="2484" w:right="0" w:hanging="721"/>
        <w:jc w:val="left"/>
      </w:pPr>
      <w:r>
        <w:rPr>
          <w:color w:val="1D1D1B"/>
          <w:w w:val="115"/>
        </w:rPr>
        <w:t>Representatives to meetings of sister</w:t>
      </w:r>
      <w:r>
        <w:rPr>
          <w:color w:val="1D1D1B"/>
          <w:spacing w:val="-12"/>
          <w:w w:val="115"/>
        </w:rPr>
        <w:t> </w:t>
      </w:r>
      <w:r>
        <w:rPr>
          <w:color w:val="1D1D1B"/>
          <w:w w:val="115"/>
        </w:rPr>
        <w:t>Churches</w:t>
      </w:r>
    </w:p>
    <w:p>
      <w:pPr>
        <w:pStyle w:val="ListParagraph"/>
        <w:numPr>
          <w:ilvl w:val="1"/>
          <w:numId w:val="17"/>
        </w:numPr>
        <w:tabs>
          <w:tab w:pos="2444" w:val="left" w:leader="none"/>
          <w:tab w:pos="2445" w:val="left" w:leader="none"/>
          <w:tab w:pos="6804" w:val="left" w:leader="none"/>
        </w:tabs>
        <w:spacing w:line="261" w:lineRule="exact" w:before="206" w:after="0"/>
        <w:ind w:left="2444" w:right="0" w:hanging="681"/>
        <w:jc w:val="left"/>
        <w:rPr>
          <w:rFonts w:ascii="Stone Sans II ITC Std Bk"/>
          <w:color w:val="010203"/>
          <w:sz w:val="20"/>
        </w:rPr>
      </w:pPr>
      <w:r>
        <w:rPr>
          <w:rFonts w:ascii="Stone Sans II ITC Std Bk"/>
          <w:b/>
          <w:color w:val="010203"/>
          <w:w w:val="115"/>
          <w:sz w:val="20"/>
        </w:rPr>
        <w:t>Presbyterian</w:t>
      </w:r>
      <w:r>
        <w:rPr>
          <w:rFonts w:ascii="Stone Sans II ITC Std Bk"/>
          <w:b/>
          <w:color w:val="010203"/>
          <w:spacing w:val="-29"/>
          <w:w w:val="115"/>
          <w:sz w:val="20"/>
        </w:rPr>
        <w:t> </w:t>
      </w:r>
      <w:r>
        <w:rPr>
          <w:rFonts w:ascii="Stone Sans II ITC Std Bk"/>
          <w:b/>
          <w:color w:val="010203"/>
          <w:w w:val="115"/>
          <w:sz w:val="20"/>
        </w:rPr>
        <w:t>Church</w:t>
      </w:r>
      <w:r>
        <w:rPr>
          <w:rFonts w:ascii="Stone Sans II ITC Std Bk"/>
          <w:b/>
          <w:color w:val="010203"/>
          <w:spacing w:val="-28"/>
          <w:w w:val="115"/>
          <w:sz w:val="20"/>
        </w:rPr>
        <w:t> </w:t>
      </w:r>
      <w:r>
        <w:rPr>
          <w:rFonts w:ascii="Stone Sans II ITC Std Bk"/>
          <w:b/>
          <w:color w:val="010203"/>
          <w:w w:val="115"/>
          <w:sz w:val="20"/>
        </w:rPr>
        <w:t>in</w:t>
      </w:r>
      <w:r>
        <w:rPr>
          <w:rFonts w:ascii="Stone Sans II ITC Std Bk"/>
          <w:b/>
          <w:color w:val="010203"/>
          <w:spacing w:val="-28"/>
          <w:w w:val="115"/>
          <w:sz w:val="20"/>
        </w:rPr>
        <w:t> </w:t>
      </w:r>
      <w:r>
        <w:rPr>
          <w:rFonts w:ascii="Stone Sans II ITC Std Bk"/>
          <w:b/>
          <w:color w:val="010203"/>
          <w:w w:val="115"/>
          <w:sz w:val="20"/>
        </w:rPr>
        <w:t>Ireland</w:t>
        <w:tab/>
      </w:r>
      <w:r>
        <w:rPr>
          <w:color w:val="010203"/>
          <w:w w:val="115"/>
          <w:sz w:val="20"/>
        </w:rPr>
        <w:t>Mrs Val Morrison</w:t>
      </w:r>
      <w:r>
        <w:rPr>
          <w:color w:val="010203"/>
          <w:spacing w:val="20"/>
          <w:w w:val="115"/>
          <w:sz w:val="20"/>
        </w:rPr>
        <w:t> </w:t>
      </w:r>
      <w:r>
        <w:rPr>
          <w:color w:val="010203"/>
          <w:spacing w:val="-11"/>
          <w:w w:val="115"/>
          <w:sz w:val="20"/>
        </w:rPr>
        <w:t>[2011]</w:t>
      </w:r>
    </w:p>
    <w:p>
      <w:pPr>
        <w:pStyle w:val="BodyText"/>
        <w:spacing w:line="235" w:lineRule="exact"/>
        <w:ind w:left="6804"/>
      </w:pPr>
      <w:r>
        <w:rPr>
          <w:color w:val="1D1D1B"/>
          <w:w w:val="120"/>
        </w:rPr>
        <w:t>Revd Dr James Coleman [2011]</w:t>
      </w:r>
    </w:p>
    <w:p>
      <w:pPr>
        <w:pStyle w:val="BodyText"/>
        <w:spacing w:before="3"/>
        <w:rPr>
          <w:sz w:val="18"/>
        </w:rPr>
      </w:pPr>
    </w:p>
    <w:p>
      <w:pPr>
        <w:pStyle w:val="ListParagraph"/>
        <w:numPr>
          <w:ilvl w:val="1"/>
          <w:numId w:val="17"/>
        </w:numPr>
        <w:tabs>
          <w:tab w:pos="2444" w:val="left" w:leader="none"/>
          <w:tab w:pos="2445" w:val="left" w:leader="none"/>
          <w:tab w:pos="6804" w:val="left" w:leader="none"/>
        </w:tabs>
        <w:spacing w:line="240" w:lineRule="auto" w:before="0" w:after="0"/>
        <w:ind w:left="2444" w:right="0" w:hanging="681"/>
        <w:jc w:val="left"/>
        <w:rPr>
          <w:rFonts w:ascii="Stone Sans II ITC Std Bk"/>
          <w:color w:val="1D1D1B"/>
          <w:sz w:val="20"/>
        </w:rPr>
      </w:pPr>
      <w:r>
        <w:rPr>
          <w:rFonts w:ascii="Stone Sans II ITC Std Bk"/>
          <w:b/>
          <w:color w:val="1D1D1B"/>
          <w:w w:val="115"/>
          <w:sz w:val="20"/>
        </w:rPr>
        <w:t>General</w:t>
      </w:r>
      <w:r>
        <w:rPr>
          <w:rFonts w:ascii="Stone Sans II ITC Std Bk"/>
          <w:b/>
          <w:color w:val="1D1D1B"/>
          <w:spacing w:val="-24"/>
          <w:w w:val="115"/>
          <w:sz w:val="20"/>
        </w:rPr>
        <w:t> </w:t>
      </w:r>
      <w:r>
        <w:rPr>
          <w:rFonts w:ascii="Stone Sans II ITC Std Bk"/>
          <w:b/>
          <w:color w:val="1D1D1B"/>
          <w:w w:val="115"/>
          <w:sz w:val="20"/>
        </w:rPr>
        <w:t>Synod</w:t>
      </w:r>
      <w:r>
        <w:rPr>
          <w:rFonts w:ascii="Stone Sans II ITC Std Bk"/>
          <w:b/>
          <w:color w:val="1D1D1B"/>
          <w:spacing w:val="-24"/>
          <w:w w:val="115"/>
          <w:sz w:val="20"/>
        </w:rPr>
        <w:t> </w:t>
      </w:r>
      <w:r>
        <w:rPr>
          <w:rFonts w:ascii="Stone Sans II ITC Std Bk"/>
          <w:b/>
          <w:color w:val="1D1D1B"/>
          <w:w w:val="115"/>
          <w:sz w:val="20"/>
        </w:rPr>
        <w:t>of</w:t>
      </w:r>
      <w:r>
        <w:rPr>
          <w:rFonts w:ascii="Stone Sans II ITC Std Bk"/>
          <w:b/>
          <w:color w:val="1D1D1B"/>
          <w:spacing w:val="-24"/>
          <w:w w:val="115"/>
          <w:sz w:val="20"/>
        </w:rPr>
        <w:t> </w:t>
      </w:r>
      <w:r>
        <w:rPr>
          <w:rFonts w:ascii="Stone Sans II ITC Std Bk"/>
          <w:b/>
          <w:color w:val="1D1D1B"/>
          <w:w w:val="115"/>
          <w:sz w:val="20"/>
        </w:rPr>
        <w:t>Church</w:t>
      </w:r>
      <w:r>
        <w:rPr>
          <w:rFonts w:ascii="Stone Sans II ITC Std Bk"/>
          <w:b/>
          <w:color w:val="1D1D1B"/>
          <w:spacing w:val="-23"/>
          <w:w w:val="115"/>
          <w:sz w:val="20"/>
        </w:rPr>
        <w:t> </w:t>
      </w:r>
      <w:r>
        <w:rPr>
          <w:rFonts w:ascii="Stone Sans II ITC Std Bk"/>
          <w:b/>
          <w:color w:val="1D1D1B"/>
          <w:w w:val="115"/>
          <w:sz w:val="20"/>
        </w:rPr>
        <w:t>of</w:t>
      </w:r>
      <w:r>
        <w:rPr>
          <w:rFonts w:ascii="Stone Sans II ITC Std Bk"/>
          <w:b/>
          <w:color w:val="1D1D1B"/>
          <w:spacing w:val="-24"/>
          <w:w w:val="115"/>
          <w:sz w:val="20"/>
        </w:rPr>
        <w:t> </w:t>
      </w:r>
      <w:r>
        <w:rPr>
          <w:rFonts w:ascii="Stone Sans II ITC Std Bk"/>
          <w:b/>
          <w:color w:val="1D1D1B"/>
          <w:w w:val="115"/>
          <w:sz w:val="20"/>
        </w:rPr>
        <w:t>England</w:t>
        <w:tab/>
      </w:r>
      <w:r>
        <w:rPr>
          <w:color w:val="1D1D1B"/>
          <w:w w:val="115"/>
          <w:sz w:val="20"/>
        </w:rPr>
        <w:t>Revd Graham Maskery</w:t>
      </w:r>
      <w:r>
        <w:rPr>
          <w:color w:val="1D1D1B"/>
          <w:spacing w:val="23"/>
          <w:w w:val="115"/>
          <w:sz w:val="20"/>
        </w:rPr>
        <w:t> </w:t>
      </w:r>
      <w:r>
        <w:rPr>
          <w:color w:val="1D1D1B"/>
          <w:spacing w:val="-9"/>
          <w:w w:val="115"/>
          <w:sz w:val="20"/>
        </w:rPr>
        <w:t>[2013]</w:t>
      </w:r>
    </w:p>
    <w:p>
      <w:pPr>
        <w:pStyle w:val="ListParagraph"/>
        <w:numPr>
          <w:ilvl w:val="1"/>
          <w:numId w:val="17"/>
        </w:numPr>
        <w:tabs>
          <w:tab w:pos="2444" w:val="left" w:leader="none"/>
          <w:tab w:pos="2445" w:val="left" w:leader="none"/>
          <w:tab w:pos="6803" w:val="left" w:leader="none"/>
        </w:tabs>
        <w:spacing w:line="240" w:lineRule="auto" w:before="210" w:after="0"/>
        <w:ind w:left="2444" w:right="0" w:hanging="681"/>
        <w:jc w:val="left"/>
        <w:rPr>
          <w:rFonts w:ascii="Stone Sans II ITC Std Bk"/>
          <w:color w:val="1D1D1B"/>
          <w:sz w:val="20"/>
        </w:rPr>
      </w:pPr>
      <w:r>
        <w:rPr>
          <w:rFonts w:ascii="Stone Sans II ITC Std Bk"/>
          <w:b/>
          <w:color w:val="1D1D1B"/>
          <w:w w:val="115"/>
          <w:sz w:val="20"/>
        </w:rPr>
        <w:t>Methodist</w:t>
      </w:r>
      <w:r>
        <w:rPr>
          <w:rFonts w:ascii="Stone Sans II ITC Std Bk"/>
          <w:b/>
          <w:color w:val="1D1D1B"/>
          <w:spacing w:val="-33"/>
          <w:w w:val="115"/>
          <w:sz w:val="20"/>
        </w:rPr>
        <w:t> </w:t>
      </w:r>
      <w:r>
        <w:rPr>
          <w:rFonts w:ascii="Stone Sans II ITC Std Bk"/>
          <w:b/>
          <w:color w:val="1D1D1B"/>
          <w:w w:val="115"/>
          <w:sz w:val="20"/>
        </w:rPr>
        <w:t>Conference</w:t>
        <w:tab/>
      </w:r>
      <w:r>
        <w:rPr>
          <w:color w:val="1D1D1B"/>
          <w:w w:val="120"/>
          <w:sz w:val="20"/>
        </w:rPr>
        <w:t>Secretary for Ecumenical</w:t>
      </w:r>
      <w:r>
        <w:rPr>
          <w:color w:val="1D1D1B"/>
          <w:spacing w:val="4"/>
          <w:w w:val="120"/>
          <w:sz w:val="20"/>
        </w:rPr>
        <w:t> </w:t>
      </w:r>
      <w:r>
        <w:rPr>
          <w:color w:val="1D1D1B"/>
          <w:w w:val="120"/>
          <w:sz w:val="20"/>
        </w:rPr>
        <w:t>Relations</w:t>
      </w:r>
    </w:p>
    <w:p>
      <w:pPr>
        <w:pStyle w:val="ListParagraph"/>
        <w:numPr>
          <w:ilvl w:val="1"/>
          <w:numId w:val="17"/>
        </w:numPr>
        <w:tabs>
          <w:tab w:pos="2444" w:val="left" w:leader="none"/>
          <w:tab w:pos="2445" w:val="left" w:leader="none"/>
          <w:tab w:pos="6803" w:val="left" w:leader="none"/>
        </w:tabs>
        <w:spacing w:line="240" w:lineRule="auto" w:before="209" w:after="0"/>
        <w:ind w:left="2444" w:right="0" w:hanging="681"/>
        <w:jc w:val="left"/>
        <w:rPr>
          <w:rFonts w:ascii="Stone Sans II ITC Std Bk"/>
          <w:color w:val="1D1D1B"/>
          <w:sz w:val="20"/>
        </w:rPr>
      </w:pPr>
      <w:r>
        <w:rPr>
          <w:rFonts w:ascii="Stone Sans II ITC Std Bk"/>
          <w:b/>
          <w:color w:val="1D1D1B"/>
          <w:w w:val="115"/>
          <w:sz w:val="20"/>
        </w:rPr>
        <w:t>Congregational</w:t>
      </w:r>
      <w:r>
        <w:rPr>
          <w:rFonts w:ascii="Stone Sans II ITC Std Bk"/>
          <w:b/>
          <w:color w:val="1D1D1B"/>
          <w:spacing w:val="-39"/>
          <w:w w:val="115"/>
          <w:sz w:val="20"/>
        </w:rPr>
        <w:t> </w:t>
      </w:r>
      <w:r>
        <w:rPr>
          <w:rFonts w:ascii="Stone Sans II ITC Std Bk"/>
          <w:b/>
          <w:color w:val="1D1D1B"/>
          <w:w w:val="115"/>
          <w:sz w:val="20"/>
        </w:rPr>
        <w:t>Federation</w:t>
        <w:tab/>
      </w:r>
      <w:r>
        <w:rPr>
          <w:color w:val="1D1D1B"/>
          <w:w w:val="115"/>
          <w:sz w:val="20"/>
        </w:rPr>
        <w:t>Secretary for Ecumenical</w:t>
      </w:r>
      <w:r>
        <w:rPr>
          <w:color w:val="1D1D1B"/>
          <w:spacing w:val="24"/>
          <w:w w:val="115"/>
          <w:sz w:val="20"/>
        </w:rPr>
        <w:t> </w:t>
      </w:r>
      <w:r>
        <w:rPr>
          <w:color w:val="1D1D1B"/>
          <w:w w:val="115"/>
          <w:sz w:val="20"/>
        </w:rPr>
        <w:t>Relations</w:t>
      </w:r>
    </w:p>
    <w:p>
      <w:pPr>
        <w:pStyle w:val="Heading6"/>
        <w:numPr>
          <w:ilvl w:val="1"/>
          <w:numId w:val="17"/>
        </w:numPr>
        <w:tabs>
          <w:tab w:pos="2444" w:val="left" w:leader="none"/>
          <w:tab w:pos="2445" w:val="left" w:leader="none"/>
        </w:tabs>
        <w:spacing w:line="261" w:lineRule="exact" w:before="210" w:after="0"/>
        <w:ind w:left="2444" w:right="0" w:hanging="681"/>
        <w:jc w:val="left"/>
        <w:rPr>
          <w:b w:val="0"/>
          <w:color w:val="1D1D1B"/>
        </w:rPr>
      </w:pPr>
      <w:r>
        <w:rPr>
          <w:color w:val="1D1D1B"/>
          <w:w w:val="115"/>
        </w:rPr>
        <w:t>General Assembly of Church of Scotland </w:t>
      </w:r>
      <w:r>
        <w:rPr>
          <w:rFonts w:ascii="Calibri"/>
          <w:b w:val="0"/>
          <w:color w:val="1D1D1B"/>
          <w:spacing w:val="-4"/>
          <w:w w:val="115"/>
        </w:rPr>
        <w:t>[note</w:t>
      </w:r>
      <w:r>
        <w:rPr>
          <w:rFonts w:ascii="Calibri"/>
          <w:b w:val="0"/>
          <w:color w:val="1D1D1B"/>
          <w:spacing w:val="-25"/>
          <w:w w:val="115"/>
        </w:rPr>
        <w:t> </w:t>
      </w:r>
      <w:r>
        <w:rPr>
          <w:rFonts w:ascii="Calibri"/>
          <w:b w:val="0"/>
          <w:color w:val="1D1D1B"/>
          <w:w w:val="115"/>
        </w:rPr>
        <w:t>7]</w:t>
      </w:r>
    </w:p>
    <w:p>
      <w:pPr>
        <w:pStyle w:val="BodyText"/>
        <w:spacing w:line="233" w:lineRule="exact"/>
        <w:ind w:left="6804"/>
      </w:pPr>
      <w:r>
        <w:rPr>
          <w:color w:val="1D1D1B"/>
          <w:w w:val="120"/>
        </w:rPr>
        <w:t>Mrs Val Morrison [2011]</w:t>
      </w:r>
    </w:p>
    <w:p>
      <w:pPr>
        <w:pStyle w:val="BodyText"/>
        <w:spacing w:line="235" w:lineRule="auto" w:before="2"/>
        <w:ind w:left="6804" w:right="1841"/>
      </w:pPr>
      <w:r>
        <w:rPr>
          <w:color w:val="1D1D1B"/>
          <w:w w:val="120"/>
        </w:rPr>
        <w:t>Revd Dr James Coleman [2011] Revd Mitchell Bunting [2011]</w:t>
      </w:r>
    </w:p>
    <w:p>
      <w:pPr>
        <w:pStyle w:val="BodyText"/>
        <w:spacing w:before="5"/>
        <w:rPr>
          <w:sz w:val="18"/>
        </w:rPr>
      </w:pPr>
    </w:p>
    <w:p>
      <w:pPr>
        <w:pStyle w:val="ListParagraph"/>
        <w:numPr>
          <w:ilvl w:val="1"/>
          <w:numId w:val="17"/>
        </w:numPr>
        <w:tabs>
          <w:tab w:pos="2444" w:val="left" w:leader="none"/>
          <w:tab w:pos="2445" w:val="left" w:leader="none"/>
        </w:tabs>
        <w:spacing w:line="240" w:lineRule="auto" w:before="0" w:after="0"/>
        <w:ind w:left="2444" w:right="0" w:hanging="681"/>
        <w:jc w:val="left"/>
        <w:rPr>
          <w:rFonts w:ascii="Stone Sans II ITC Std Bk"/>
          <w:color w:val="1D1D1B"/>
          <w:sz w:val="20"/>
        </w:rPr>
      </w:pPr>
      <w:r>
        <w:rPr>
          <w:rFonts w:ascii="Stone Sans II ITC Std Bk"/>
          <w:b/>
          <w:color w:val="1D1D1B"/>
          <w:w w:val="115"/>
          <w:sz w:val="20"/>
        </w:rPr>
        <w:t>United Free Church of Scotland </w:t>
      </w:r>
      <w:r>
        <w:rPr>
          <w:color w:val="1D1D1B"/>
          <w:spacing w:val="-4"/>
          <w:w w:val="115"/>
          <w:sz w:val="20"/>
        </w:rPr>
        <w:t>[note </w:t>
      </w:r>
      <w:r>
        <w:rPr>
          <w:color w:val="1D1D1B"/>
          <w:w w:val="115"/>
          <w:sz w:val="20"/>
        </w:rPr>
        <w:t>7] Revd John</w:t>
      </w:r>
      <w:r>
        <w:rPr>
          <w:color w:val="1D1D1B"/>
          <w:spacing w:val="-19"/>
          <w:w w:val="115"/>
          <w:sz w:val="20"/>
        </w:rPr>
        <w:t> </w:t>
      </w:r>
      <w:r>
        <w:rPr>
          <w:color w:val="1D1D1B"/>
          <w:w w:val="115"/>
          <w:sz w:val="20"/>
        </w:rPr>
        <w:t>Humphreys</w:t>
      </w:r>
    </w:p>
    <w:p>
      <w:pPr>
        <w:pStyle w:val="Heading6"/>
        <w:numPr>
          <w:ilvl w:val="1"/>
          <w:numId w:val="17"/>
        </w:numPr>
        <w:tabs>
          <w:tab w:pos="2444" w:val="left" w:leader="none"/>
          <w:tab w:pos="2445" w:val="left" w:leader="none"/>
        </w:tabs>
        <w:spacing w:line="261" w:lineRule="exact" w:before="210" w:after="0"/>
        <w:ind w:left="2444" w:right="0" w:hanging="681"/>
        <w:jc w:val="left"/>
        <w:rPr>
          <w:b w:val="0"/>
          <w:color w:val="1D1D1B"/>
        </w:rPr>
      </w:pPr>
      <w:r>
        <w:rPr>
          <w:color w:val="1D1D1B"/>
          <w:w w:val="115"/>
        </w:rPr>
        <w:t>Scottish Assembly of the Congregational Federation </w:t>
      </w:r>
      <w:r>
        <w:rPr>
          <w:color w:val="1D1D1B"/>
          <w:spacing w:val="-3"/>
          <w:w w:val="115"/>
        </w:rPr>
        <w:t>[</w:t>
      </w:r>
      <w:r>
        <w:rPr>
          <w:rFonts w:ascii="Calibri"/>
          <w:b w:val="0"/>
          <w:color w:val="1D1D1B"/>
          <w:spacing w:val="-3"/>
          <w:w w:val="115"/>
        </w:rPr>
        <w:t>note</w:t>
      </w:r>
      <w:r>
        <w:rPr>
          <w:rFonts w:ascii="Calibri"/>
          <w:b w:val="0"/>
          <w:color w:val="1D1D1B"/>
          <w:spacing w:val="-36"/>
          <w:w w:val="115"/>
        </w:rPr>
        <w:t> </w:t>
      </w:r>
      <w:r>
        <w:rPr>
          <w:rFonts w:ascii="Calibri"/>
          <w:b w:val="0"/>
          <w:color w:val="1D1D1B"/>
          <w:w w:val="115"/>
        </w:rPr>
        <w:t>7]</w:t>
      </w:r>
    </w:p>
    <w:p>
      <w:pPr>
        <w:pStyle w:val="BodyText"/>
        <w:spacing w:line="235" w:lineRule="exact"/>
        <w:ind w:left="6804"/>
      </w:pPr>
      <w:r>
        <w:rPr>
          <w:color w:val="1D1D1B"/>
          <w:w w:val="120"/>
        </w:rPr>
        <w:t>Revd John Humphreys</w:t>
      </w:r>
    </w:p>
    <w:p>
      <w:pPr>
        <w:pStyle w:val="BodyText"/>
        <w:spacing w:before="3"/>
        <w:rPr>
          <w:sz w:val="18"/>
        </w:rPr>
      </w:pPr>
    </w:p>
    <w:p>
      <w:pPr>
        <w:pStyle w:val="ListParagraph"/>
        <w:numPr>
          <w:ilvl w:val="1"/>
          <w:numId w:val="17"/>
        </w:numPr>
        <w:tabs>
          <w:tab w:pos="2444" w:val="left" w:leader="none"/>
          <w:tab w:pos="2445" w:val="left" w:leader="none"/>
          <w:tab w:pos="6803" w:val="left" w:leader="none"/>
        </w:tabs>
        <w:spacing w:line="240" w:lineRule="auto" w:before="0" w:after="0"/>
        <w:ind w:left="2444" w:right="0" w:hanging="681"/>
        <w:jc w:val="left"/>
        <w:rPr>
          <w:rFonts w:ascii="Stone Sans II ITC Std Bk"/>
          <w:color w:val="1D1D1B"/>
          <w:sz w:val="20"/>
        </w:rPr>
      </w:pPr>
      <w:r>
        <w:rPr>
          <w:rFonts w:ascii="Stone Sans II ITC Std Bk"/>
          <w:b/>
          <w:color w:val="1D1D1B"/>
          <w:w w:val="115"/>
          <w:sz w:val="20"/>
        </w:rPr>
        <w:t>Scottish Episcopal Church</w:t>
      </w:r>
      <w:r>
        <w:rPr>
          <w:rFonts w:ascii="Stone Sans II ITC Std Bk"/>
          <w:b/>
          <w:color w:val="1D1D1B"/>
          <w:spacing w:val="-36"/>
          <w:w w:val="115"/>
          <w:sz w:val="20"/>
        </w:rPr>
        <w:t> </w:t>
      </w:r>
      <w:r>
        <w:rPr>
          <w:color w:val="1D1D1B"/>
          <w:spacing w:val="-4"/>
          <w:w w:val="115"/>
          <w:sz w:val="20"/>
        </w:rPr>
        <w:t>[note </w:t>
      </w:r>
      <w:r>
        <w:rPr>
          <w:color w:val="1D1D1B"/>
          <w:w w:val="115"/>
          <w:sz w:val="20"/>
        </w:rPr>
        <w:t>7]</w:t>
        <w:tab/>
        <w:t>Revd Mitchell</w:t>
      </w:r>
      <w:r>
        <w:rPr>
          <w:color w:val="1D1D1B"/>
          <w:spacing w:val="12"/>
          <w:w w:val="115"/>
          <w:sz w:val="20"/>
        </w:rPr>
        <w:t> </w:t>
      </w:r>
      <w:r>
        <w:rPr>
          <w:color w:val="1D1D1B"/>
          <w:w w:val="115"/>
          <w:sz w:val="20"/>
        </w:rPr>
        <w:t>Bunting</w:t>
      </w:r>
    </w:p>
    <w:p>
      <w:pPr>
        <w:pStyle w:val="ListParagraph"/>
        <w:numPr>
          <w:ilvl w:val="1"/>
          <w:numId w:val="17"/>
        </w:numPr>
        <w:tabs>
          <w:tab w:pos="2444" w:val="left" w:leader="none"/>
          <w:tab w:pos="2445" w:val="left" w:leader="none"/>
          <w:tab w:pos="6803" w:val="left" w:leader="none"/>
        </w:tabs>
        <w:spacing w:line="240" w:lineRule="auto" w:before="210" w:after="0"/>
        <w:ind w:left="2444" w:right="0" w:hanging="681"/>
        <w:jc w:val="left"/>
        <w:rPr>
          <w:rFonts w:ascii="Stone Sans II ITC Std Bk"/>
          <w:color w:val="1D1D1B"/>
          <w:sz w:val="20"/>
        </w:rPr>
      </w:pPr>
      <w:r>
        <w:rPr>
          <w:rFonts w:ascii="Stone Sans II ITC Std Bk"/>
          <w:b/>
          <w:color w:val="1D1D1B"/>
          <w:w w:val="115"/>
          <w:sz w:val="20"/>
        </w:rPr>
        <w:t>Methodist</w:t>
      </w:r>
      <w:r>
        <w:rPr>
          <w:rFonts w:ascii="Stone Sans II ITC Std Bk"/>
          <w:b/>
          <w:color w:val="1D1D1B"/>
          <w:spacing w:val="-13"/>
          <w:w w:val="115"/>
          <w:sz w:val="20"/>
        </w:rPr>
        <w:t> </w:t>
      </w:r>
      <w:r>
        <w:rPr>
          <w:rFonts w:ascii="Stone Sans II ITC Std Bk"/>
          <w:b/>
          <w:color w:val="1D1D1B"/>
          <w:w w:val="115"/>
          <w:sz w:val="20"/>
        </w:rPr>
        <w:t>Church</w:t>
      </w:r>
      <w:r>
        <w:rPr>
          <w:rFonts w:ascii="Stone Sans II ITC Std Bk"/>
          <w:b/>
          <w:color w:val="1D1D1B"/>
          <w:spacing w:val="-13"/>
          <w:w w:val="115"/>
          <w:sz w:val="20"/>
        </w:rPr>
        <w:t> </w:t>
      </w:r>
      <w:r>
        <w:rPr>
          <w:rFonts w:ascii="Stone Sans II ITC Std Bk"/>
          <w:b/>
          <w:color w:val="1D1D1B"/>
          <w:w w:val="115"/>
          <w:sz w:val="20"/>
        </w:rPr>
        <w:t>in</w:t>
      </w:r>
      <w:r>
        <w:rPr>
          <w:rFonts w:ascii="Stone Sans II ITC Std Bk"/>
          <w:b/>
          <w:color w:val="1D1D1B"/>
          <w:spacing w:val="-13"/>
          <w:w w:val="115"/>
          <w:sz w:val="20"/>
        </w:rPr>
        <w:t> </w:t>
      </w:r>
      <w:r>
        <w:rPr>
          <w:rFonts w:ascii="Stone Sans II ITC Std Bk"/>
          <w:b/>
          <w:color w:val="1D1D1B"/>
          <w:w w:val="115"/>
          <w:sz w:val="20"/>
        </w:rPr>
        <w:t>Scotland</w:t>
      </w:r>
      <w:r>
        <w:rPr>
          <w:rFonts w:ascii="Stone Sans II ITC Std Bk"/>
          <w:b/>
          <w:color w:val="1D1D1B"/>
          <w:spacing w:val="-14"/>
          <w:w w:val="115"/>
          <w:sz w:val="20"/>
        </w:rPr>
        <w:t> </w:t>
      </w:r>
      <w:r>
        <w:rPr>
          <w:color w:val="1D1D1B"/>
          <w:spacing w:val="-4"/>
          <w:w w:val="115"/>
          <w:sz w:val="20"/>
        </w:rPr>
        <w:t>[note</w:t>
      </w:r>
      <w:r>
        <w:rPr>
          <w:color w:val="1D1D1B"/>
          <w:spacing w:val="-5"/>
          <w:w w:val="115"/>
          <w:sz w:val="20"/>
        </w:rPr>
        <w:t> </w:t>
      </w:r>
      <w:r>
        <w:rPr>
          <w:color w:val="1D1D1B"/>
          <w:w w:val="115"/>
          <w:sz w:val="20"/>
        </w:rPr>
        <w:t>7]</w:t>
        <w:tab/>
        <w:t>Revd J Ross</w:t>
      </w:r>
      <w:r>
        <w:rPr>
          <w:color w:val="1D1D1B"/>
          <w:spacing w:val="15"/>
          <w:w w:val="115"/>
          <w:sz w:val="20"/>
        </w:rPr>
        <w:t> </w:t>
      </w:r>
      <w:r>
        <w:rPr>
          <w:color w:val="1D1D1B"/>
          <w:w w:val="115"/>
          <w:sz w:val="20"/>
        </w:rPr>
        <w:t>McLaren</w:t>
      </w:r>
    </w:p>
    <w:p>
      <w:pPr>
        <w:pStyle w:val="ListParagraph"/>
        <w:numPr>
          <w:ilvl w:val="1"/>
          <w:numId w:val="17"/>
        </w:numPr>
        <w:tabs>
          <w:tab w:pos="2444" w:val="left" w:leader="none"/>
          <w:tab w:pos="2445" w:val="left" w:leader="none"/>
          <w:tab w:pos="6803" w:val="left" w:leader="none"/>
        </w:tabs>
        <w:spacing w:line="240" w:lineRule="auto" w:before="209" w:after="0"/>
        <w:ind w:left="2444" w:right="0" w:hanging="681"/>
        <w:jc w:val="left"/>
        <w:rPr>
          <w:rFonts w:ascii="Stone Sans II ITC Std Bk"/>
          <w:color w:val="1D1D1B"/>
          <w:sz w:val="20"/>
        </w:rPr>
      </w:pPr>
      <w:r>
        <w:rPr>
          <w:rFonts w:ascii="Stone Sans II ITC Std Bk"/>
          <w:b/>
          <w:color w:val="1D1D1B"/>
          <w:w w:val="115"/>
          <w:sz w:val="20"/>
        </w:rPr>
        <w:t>Baptist Union of Scotland</w:t>
      </w:r>
      <w:r>
        <w:rPr>
          <w:rFonts w:ascii="Stone Sans II ITC Std Bk"/>
          <w:b/>
          <w:color w:val="1D1D1B"/>
          <w:spacing w:val="-42"/>
          <w:w w:val="115"/>
          <w:sz w:val="20"/>
        </w:rPr>
        <w:t> </w:t>
      </w:r>
      <w:r>
        <w:rPr>
          <w:color w:val="1D1D1B"/>
          <w:spacing w:val="-4"/>
          <w:w w:val="115"/>
          <w:sz w:val="20"/>
        </w:rPr>
        <w:t>[note</w:t>
      </w:r>
      <w:r>
        <w:rPr>
          <w:color w:val="1D1D1B"/>
          <w:spacing w:val="-2"/>
          <w:w w:val="115"/>
          <w:sz w:val="20"/>
        </w:rPr>
        <w:t> </w:t>
      </w:r>
      <w:r>
        <w:rPr>
          <w:color w:val="1D1D1B"/>
          <w:w w:val="115"/>
          <w:sz w:val="20"/>
        </w:rPr>
        <w:t>7]</w:t>
        <w:tab/>
        <w:t>Revd John</w:t>
      </w:r>
      <w:r>
        <w:rPr>
          <w:color w:val="1D1D1B"/>
          <w:spacing w:val="12"/>
          <w:w w:val="115"/>
          <w:sz w:val="20"/>
        </w:rPr>
        <w:t> </w:t>
      </w:r>
      <w:r>
        <w:rPr>
          <w:color w:val="1D1D1B"/>
          <w:w w:val="115"/>
          <w:sz w:val="20"/>
        </w:rPr>
        <w:t>Humphreys</w:t>
      </w:r>
    </w:p>
    <w:p>
      <w:pPr>
        <w:pStyle w:val="ListParagraph"/>
        <w:numPr>
          <w:ilvl w:val="1"/>
          <w:numId w:val="17"/>
        </w:numPr>
        <w:tabs>
          <w:tab w:pos="2444" w:val="left" w:leader="none"/>
          <w:tab w:pos="2445" w:val="left" w:leader="none"/>
          <w:tab w:pos="6803" w:val="left" w:leader="none"/>
        </w:tabs>
        <w:spacing w:line="240" w:lineRule="auto" w:before="210" w:after="0"/>
        <w:ind w:left="2444" w:right="0" w:hanging="681"/>
        <w:jc w:val="left"/>
        <w:rPr>
          <w:rFonts w:ascii="Stone Sans II ITC Std Bk"/>
          <w:color w:val="1D1D1B"/>
          <w:sz w:val="20"/>
        </w:rPr>
      </w:pPr>
      <w:r>
        <w:rPr>
          <w:rFonts w:ascii="Stone Sans II ITC Std Bk"/>
          <w:b/>
          <w:color w:val="1D1D1B"/>
          <w:w w:val="115"/>
          <w:sz w:val="20"/>
        </w:rPr>
        <w:t>Presbyterian Church of</w:t>
      </w:r>
      <w:r>
        <w:rPr>
          <w:rFonts w:ascii="Stone Sans II ITC Std Bk"/>
          <w:b/>
          <w:color w:val="1D1D1B"/>
          <w:spacing w:val="-46"/>
          <w:w w:val="115"/>
          <w:sz w:val="20"/>
        </w:rPr>
        <w:t> </w:t>
      </w:r>
      <w:r>
        <w:rPr>
          <w:rFonts w:ascii="Stone Sans II ITC Std Bk"/>
          <w:b/>
          <w:color w:val="1D1D1B"/>
          <w:w w:val="115"/>
          <w:sz w:val="20"/>
        </w:rPr>
        <w:t>Wales</w:t>
      </w:r>
      <w:r>
        <w:rPr>
          <w:rFonts w:ascii="Stone Sans II ITC Std Bk"/>
          <w:b/>
          <w:color w:val="1D1D1B"/>
          <w:spacing w:val="-16"/>
          <w:w w:val="115"/>
          <w:sz w:val="20"/>
        </w:rPr>
        <w:t> </w:t>
      </w:r>
      <w:r>
        <w:rPr>
          <w:color w:val="1D1D1B"/>
          <w:spacing w:val="-4"/>
          <w:w w:val="115"/>
          <w:sz w:val="20"/>
        </w:rPr>
        <w:t>[note7]</w:t>
        <w:tab/>
      </w:r>
      <w:r>
        <w:rPr>
          <w:color w:val="1D1D1B"/>
          <w:w w:val="115"/>
          <w:sz w:val="20"/>
        </w:rPr>
        <w:t>Revd Peter Noble/Revd Peter</w:t>
      </w:r>
      <w:r>
        <w:rPr>
          <w:color w:val="1D1D1B"/>
          <w:spacing w:val="31"/>
          <w:w w:val="115"/>
          <w:sz w:val="20"/>
        </w:rPr>
        <w:t> </w:t>
      </w:r>
      <w:r>
        <w:rPr>
          <w:color w:val="1D1D1B"/>
          <w:spacing w:val="-4"/>
          <w:w w:val="115"/>
          <w:sz w:val="20"/>
        </w:rPr>
        <w:t>Trow</w:t>
      </w:r>
    </w:p>
    <w:p>
      <w:pPr>
        <w:pStyle w:val="ListParagraph"/>
        <w:numPr>
          <w:ilvl w:val="1"/>
          <w:numId w:val="17"/>
        </w:numPr>
        <w:tabs>
          <w:tab w:pos="2444" w:val="left" w:leader="none"/>
          <w:tab w:pos="2445" w:val="left" w:leader="none"/>
          <w:tab w:pos="6803" w:val="left" w:leader="none"/>
        </w:tabs>
        <w:spacing w:line="240" w:lineRule="auto" w:before="209" w:after="0"/>
        <w:ind w:left="2444" w:right="0" w:hanging="681"/>
        <w:jc w:val="left"/>
        <w:rPr>
          <w:rFonts w:ascii="Stone Sans II ITC Std Bk"/>
          <w:color w:val="1D1D1B"/>
          <w:sz w:val="20"/>
        </w:rPr>
      </w:pPr>
      <w:r>
        <w:rPr>
          <w:rFonts w:ascii="Stone Sans II ITC Std Bk"/>
          <w:b/>
          <w:color w:val="1D1D1B"/>
          <w:w w:val="115"/>
          <w:sz w:val="20"/>
        </w:rPr>
        <w:t>Union</w:t>
      </w:r>
      <w:r>
        <w:rPr>
          <w:rFonts w:ascii="Stone Sans II ITC Std Bk"/>
          <w:b/>
          <w:color w:val="1D1D1B"/>
          <w:spacing w:val="-12"/>
          <w:w w:val="115"/>
          <w:sz w:val="20"/>
        </w:rPr>
        <w:t> </w:t>
      </w:r>
      <w:r>
        <w:rPr>
          <w:rFonts w:ascii="Stone Sans II ITC Std Bk"/>
          <w:b/>
          <w:color w:val="1D1D1B"/>
          <w:w w:val="115"/>
          <w:sz w:val="20"/>
        </w:rPr>
        <w:t>of</w:t>
      </w:r>
      <w:r>
        <w:rPr>
          <w:rFonts w:ascii="Stone Sans II ITC Std Bk"/>
          <w:b/>
          <w:color w:val="1D1D1B"/>
          <w:spacing w:val="-12"/>
          <w:w w:val="115"/>
          <w:sz w:val="20"/>
        </w:rPr>
        <w:t> </w:t>
      </w:r>
      <w:r>
        <w:rPr>
          <w:rFonts w:ascii="Stone Sans II ITC Std Bk"/>
          <w:b/>
          <w:color w:val="1D1D1B"/>
          <w:w w:val="115"/>
          <w:sz w:val="20"/>
        </w:rPr>
        <w:t>Welsh</w:t>
      </w:r>
      <w:r>
        <w:rPr>
          <w:rFonts w:ascii="Stone Sans II ITC Std Bk"/>
          <w:b/>
          <w:color w:val="1D1D1B"/>
          <w:spacing w:val="-11"/>
          <w:w w:val="115"/>
          <w:sz w:val="20"/>
        </w:rPr>
        <w:t> </w:t>
      </w:r>
      <w:r>
        <w:rPr>
          <w:rFonts w:ascii="Stone Sans II ITC Std Bk"/>
          <w:b/>
          <w:color w:val="1D1D1B"/>
          <w:w w:val="115"/>
          <w:sz w:val="20"/>
        </w:rPr>
        <w:t>Independents</w:t>
      </w:r>
      <w:r>
        <w:rPr>
          <w:rFonts w:ascii="Stone Sans II ITC Std Bk"/>
          <w:b/>
          <w:color w:val="1D1D1B"/>
          <w:spacing w:val="-13"/>
          <w:w w:val="115"/>
          <w:sz w:val="20"/>
        </w:rPr>
        <w:t> </w:t>
      </w:r>
      <w:r>
        <w:rPr>
          <w:color w:val="1D1D1B"/>
          <w:spacing w:val="-4"/>
          <w:w w:val="115"/>
          <w:sz w:val="20"/>
        </w:rPr>
        <w:t>[note</w:t>
      </w:r>
      <w:r>
        <w:rPr>
          <w:color w:val="1D1D1B"/>
          <w:spacing w:val="-5"/>
          <w:w w:val="115"/>
          <w:sz w:val="20"/>
        </w:rPr>
        <w:t> </w:t>
      </w:r>
      <w:r>
        <w:rPr>
          <w:color w:val="1D1D1B"/>
          <w:w w:val="115"/>
          <w:sz w:val="20"/>
        </w:rPr>
        <w:t>7]</w:t>
        <w:tab/>
        <w:t>Revd Peter Noble/Revd Peter</w:t>
      </w:r>
      <w:r>
        <w:rPr>
          <w:color w:val="1D1D1B"/>
          <w:spacing w:val="31"/>
          <w:w w:val="115"/>
          <w:sz w:val="20"/>
        </w:rPr>
        <w:t> </w:t>
      </w:r>
      <w:r>
        <w:rPr>
          <w:color w:val="1D1D1B"/>
          <w:spacing w:val="-4"/>
          <w:w w:val="115"/>
          <w:sz w:val="20"/>
        </w:rPr>
        <w:t>Trow</w:t>
      </w:r>
    </w:p>
    <w:p>
      <w:pPr>
        <w:pStyle w:val="Heading6"/>
        <w:numPr>
          <w:ilvl w:val="1"/>
          <w:numId w:val="17"/>
        </w:numPr>
        <w:tabs>
          <w:tab w:pos="2444" w:val="left" w:leader="none"/>
          <w:tab w:pos="2445" w:val="left" w:leader="none"/>
        </w:tabs>
        <w:spacing w:line="261" w:lineRule="exact" w:before="210" w:after="0"/>
        <w:ind w:left="2444" w:right="0" w:hanging="681"/>
        <w:jc w:val="left"/>
        <w:rPr>
          <w:b w:val="0"/>
          <w:color w:val="1D1D1B"/>
        </w:rPr>
      </w:pPr>
      <w:r>
        <w:rPr>
          <w:color w:val="1D1D1B"/>
          <w:w w:val="115"/>
        </w:rPr>
        <w:t>Church in Wales Governing Board </w:t>
      </w:r>
      <w:r>
        <w:rPr>
          <w:rFonts w:ascii="Calibri"/>
          <w:b w:val="0"/>
          <w:color w:val="1D1D1B"/>
          <w:spacing w:val="-4"/>
          <w:w w:val="115"/>
        </w:rPr>
        <w:t>[note</w:t>
      </w:r>
      <w:r>
        <w:rPr>
          <w:rFonts w:ascii="Calibri"/>
          <w:b w:val="0"/>
          <w:color w:val="1D1D1B"/>
          <w:spacing w:val="-17"/>
          <w:w w:val="115"/>
        </w:rPr>
        <w:t> </w:t>
      </w:r>
      <w:r>
        <w:rPr>
          <w:rFonts w:ascii="Calibri"/>
          <w:b w:val="0"/>
          <w:color w:val="1D1D1B"/>
          <w:w w:val="115"/>
        </w:rPr>
        <w:t>7]</w:t>
      </w:r>
    </w:p>
    <w:p>
      <w:pPr>
        <w:pStyle w:val="BodyText"/>
        <w:spacing w:line="235" w:lineRule="exact"/>
        <w:ind w:left="6804"/>
      </w:pPr>
      <w:r>
        <w:rPr>
          <w:color w:val="1D1D1B"/>
          <w:w w:val="120"/>
        </w:rPr>
        <w:t>Revd Peter Noble/Revd Peter Trow</w:t>
      </w:r>
    </w:p>
    <w:p>
      <w:pPr>
        <w:pStyle w:val="BodyText"/>
        <w:spacing w:before="3"/>
        <w:rPr>
          <w:sz w:val="18"/>
        </w:rPr>
      </w:pPr>
    </w:p>
    <w:p>
      <w:pPr>
        <w:pStyle w:val="ListParagraph"/>
        <w:numPr>
          <w:ilvl w:val="1"/>
          <w:numId w:val="17"/>
        </w:numPr>
        <w:tabs>
          <w:tab w:pos="2444" w:val="left" w:leader="none"/>
          <w:tab w:pos="2445" w:val="left" w:leader="none"/>
        </w:tabs>
        <w:spacing w:line="240" w:lineRule="auto" w:before="0" w:after="0"/>
        <w:ind w:left="2444" w:right="0" w:hanging="681"/>
        <w:jc w:val="left"/>
        <w:rPr>
          <w:rFonts w:ascii="Stone Sans II ITC Std Bk"/>
          <w:color w:val="1D1D1B"/>
          <w:sz w:val="20"/>
        </w:rPr>
      </w:pPr>
      <w:r>
        <w:rPr>
          <w:rFonts w:ascii="Stone Sans II ITC Std Bk"/>
          <w:b/>
          <w:color w:val="1D1D1B"/>
          <w:spacing w:val="-3"/>
          <w:w w:val="115"/>
          <w:sz w:val="20"/>
        </w:rPr>
        <w:t>Provincial </w:t>
      </w:r>
      <w:r>
        <w:rPr>
          <w:rFonts w:ascii="Stone Sans II ITC Std Bk"/>
          <w:b/>
          <w:color w:val="1D1D1B"/>
          <w:w w:val="115"/>
          <w:sz w:val="20"/>
        </w:rPr>
        <w:t>Synod of the Moravian Church </w:t>
      </w:r>
      <w:r>
        <w:rPr>
          <w:color w:val="1D1D1B"/>
          <w:spacing w:val="-7"/>
          <w:w w:val="115"/>
          <w:sz w:val="20"/>
        </w:rPr>
        <w:t>To </w:t>
      </w:r>
      <w:r>
        <w:rPr>
          <w:color w:val="1D1D1B"/>
          <w:w w:val="115"/>
          <w:sz w:val="20"/>
        </w:rPr>
        <w:t>be</w:t>
      </w:r>
      <w:r>
        <w:rPr>
          <w:color w:val="1D1D1B"/>
          <w:spacing w:val="-7"/>
          <w:w w:val="115"/>
          <w:sz w:val="20"/>
        </w:rPr>
        <w:t> </w:t>
      </w:r>
      <w:r>
        <w:rPr>
          <w:color w:val="1D1D1B"/>
          <w:w w:val="115"/>
          <w:sz w:val="20"/>
        </w:rPr>
        <w:t>decided</w:t>
      </w:r>
    </w:p>
    <w:p>
      <w:pPr>
        <w:pStyle w:val="Heading5"/>
        <w:numPr>
          <w:ilvl w:val="0"/>
          <w:numId w:val="17"/>
        </w:numPr>
        <w:tabs>
          <w:tab w:pos="2484" w:val="left" w:leader="none"/>
          <w:tab w:pos="2485" w:val="left" w:leader="none"/>
        </w:tabs>
        <w:spacing w:line="273" w:lineRule="exact" w:before="201" w:after="0"/>
        <w:ind w:left="2484" w:right="0" w:hanging="721"/>
        <w:jc w:val="left"/>
      </w:pPr>
      <w:r>
        <w:rPr>
          <w:color w:val="1D1D1B"/>
          <w:w w:val="115"/>
        </w:rPr>
        <w:t>Representatives on ecumenical Church</w:t>
      </w:r>
      <w:r>
        <w:rPr>
          <w:color w:val="1D1D1B"/>
          <w:spacing w:val="-9"/>
          <w:w w:val="115"/>
        </w:rPr>
        <w:t> </w:t>
      </w:r>
      <w:r>
        <w:rPr>
          <w:color w:val="1D1D1B"/>
          <w:w w:val="115"/>
        </w:rPr>
        <w:t>bodies</w:t>
      </w:r>
    </w:p>
    <w:p>
      <w:pPr>
        <w:pStyle w:val="BodyText"/>
        <w:spacing w:line="235" w:lineRule="auto"/>
        <w:ind w:left="1764" w:right="1321"/>
      </w:pPr>
      <w:r>
        <w:rPr>
          <w:color w:val="010203"/>
          <w:w w:val="120"/>
        </w:rPr>
        <w:t>The following have been nominated as URC representatives at the major gatherings of the Ecumenical Bodies listed.</w:t>
      </w:r>
    </w:p>
    <w:p>
      <w:pPr>
        <w:pStyle w:val="BodyText"/>
        <w:spacing w:before="10"/>
        <w:rPr>
          <w:sz w:val="17"/>
        </w:rPr>
      </w:pPr>
    </w:p>
    <w:p>
      <w:pPr>
        <w:pStyle w:val="ListParagraph"/>
        <w:numPr>
          <w:ilvl w:val="1"/>
          <w:numId w:val="17"/>
        </w:numPr>
        <w:tabs>
          <w:tab w:pos="2444" w:val="left" w:leader="none"/>
          <w:tab w:pos="2445" w:val="left" w:leader="none"/>
        </w:tabs>
        <w:spacing w:line="261" w:lineRule="exact" w:before="0" w:after="0"/>
        <w:ind w:left="2444" w:right="0" w:hanging="681"/>
        <w:jc w:val="left"/>
        <w:rPr>
          <w:rFonts w:ascii="Stone Sans II ITC Std Bk"/>
          <w:b/>
          <w:color w:val="010203"/>
          <w:sz w:val="20"/>
        </w:rPr>
      </w:pPr>
      <w:r>
        <w:rPr>
          <w:rFonts w:ascii="Stone Sans II ITC Std Bk"/>
          <w:b/>
          <w:color w:val="010203"/>
          <w:w w:val="110"/>
          <w:sz w:val="20"/>
        </w:rPr>
        <w:t>Council for World Mission (CWM) from Assembly</w:t>
      </w:r>
      <w:r>
        <w:rPr>
          <w:rFonts w:ascii="Stone Sans II ITC Std Bk"/>
          <w:b/>
          <w:color w:val="010203"/>
          <w:spacing w:val="-2"/>
          <w:w w:val="110"/>
          <w:sz w:val="20"/>
        </w:rPr>
        <w:t> </w:t>
      </w:r>
      <w:r>
        <w:rPr>
          <w:rFonts w:ascii="Stone Sans II ITC Std Bk"/>
          <w:b/>
          <w:color w:val="010203"/>
          <w:spacing w:val="-3"/>
          <w:w w:val="110"/>
          <w:sz w:val="20"/>
        </w:rPr>
        <w:t>2008-11</w:t>
      </w:r>
    </w:p>
    <w:p>
      <w:pPr>
        <w:pStyle w:val="BodyText"/>
        <w:spacing w:line="235" w:lineRule="auto"/>
        <w:ind w:left="1764" w:right="2099"/>
      </w:pPr>
      <w:r>
        <w:rPr>
          <w:color w:val="010203"/>
          <w:w w:val="120"/>
        </w:rPr>
        <w:t>Revd Dr John Parry, Ms Patricia Akoli, Revd John Sanderson, Secretary for World Church Relations</w:t>
      </w:r>
    </w:p>
    <w:p>
      <w:pPr>
        <w:spacing w:after="0" w:line="235" w:lineRule="auto"/>
        <w:sectPr>
          <w:pgSz w:w="11910" w:h="16840"/>
          <w:pgMar w:header="282" w:footer="647" w:top="940" w:bottom="840" w:left="220" w:right="0"/>
        </w:sectPr>
      </w:pPr>
    </w:p>
    <w:p>
      <w:pPr>
        <w:pStyle w:val="BodyText"/>
        <w:spacing w:before="5"/>
        <w:rPr>
          <w:sz w:val="9"/>
        </w:rPr>
      </w:pPr>
    </w:p>
    <w:p>
      <w:pPr>
        <w:spacing w:line="261" w:lineRule="exact" w:before="93"/>
        <w:ind w:left="913" w:right="0" w:firstLine="0"/>
        <w:jc w:val="left"/>
        <w:rPr>
          <w:rFonts w:ascii="Stone Sans II ITC Std Bk"/>
          <w:b/>
          <w:sz w:val="20"/>
        </w:rPr>
      </w:pPr>
      <w:r>
        <w:rPr/>
        <w:pict>
          <v:rect style="position:absolute;margin-left:20.605pt;margin-top:-7.719712pt;width:22.677pt;height:22.677pt;mso-position-horizontal-relative:page;mso-position-vertical-relative:paragraph;z-index:252021760" filled="true" fillcolor="#cfe09b" stroked="false">
            <v:fill type="solid"/>
            <w10:wrap type="none"/>
          </v:rect>
        </w:pict>
      </w:r>
      <w:r>
        <w:rPr>
          <w:rFonts w:ascii="Stone Sans II ITC Std Bk"/>
          <w:b/>
          <w:color w:val="010203"/>
          <w:w w:val="110"/>
          <w:sz w:val="20"/>
        </w:rPr>
        <w:t>6.1.1 CWM European Region Meeting 2008-11</w:t>
      </w:r>
    </w:p>
    <w:p>
      <w:pPr>
        <w:pStyle w:val="BodyText"/>
        <w:spacing w:line="235" w:lineRule="auto"/>
        <w:ind w:left="913" w:right="2950"/>
      </w:pPr>
      <w:r>
        <w:rPr/>
        <w:pict>
          <v:rect style="position:absolute;margin-left:20.605pt;margin-top:5.993563pt;width:22.677pt;height:22.677pt;mso-position-horizontal-relative:page;mso-position-vertical-relative:paragraph;z-index:252022784" filled="true" fillcolor="#f1f6e3" stroked="false">
            <v:fill type="solid"/>
            <w10:wrap type="none"/>
          </v:rect>
        </w:pict>
      </w:r>
      <w:r>
        <w:rPr>
          <w:color w:val="010203"/>
          <w:w w:val="120"/>
        </w:rPr>
        <w:t>Revd Dr John Parry, Ms Patricia Akoli, Revd John Sanderson, Secretary for World Church Relations, Secretary for Mission</w:t>
      </w:r>
    </w:p>
    <w:p>
      <w:pPr>
        <w:pStyle w:val="BodyText"/>
        <w:spacing w:before="8"/>
        <w:rPr>
          <w:sz w:val="18"/>
        </w:rPr>
      </w:pPr>
    </w:p>
    <w:p>
      <w:pPr>
        <w:pStyle w:val="ListParagraph"/>
        <w:numPr>
          <w:ilvl w:val="1"/>
          <w:numId w:val="17"/>
        </w:numPr>
        <w:tabs>
          <w:tab w:pos="1594" w:val="left" w:leader="none"/>
          <w:tab w:pos="1595" w:val="left" w:leader="none"/>
        </w:tabs>
        <w:spacing w:line="230" w:lineRule="auto" w:before="0" w:after="0"/>
        <w:ind w:left="913" w:right="2774" w:firstLine="0"/>
        <w:jc w:val="left"/>
        <w:rPr>
          <w:rFonts w:ascii="Stone Sans II ITC Std Bk"/>
          <w:color w:val="010203"/>
          <w:sz w:val="20"/>
        </w:rPr>
      </w:pPr>
      <w:r>
        <w:rPr>
          <w:rFonts w:ascii="Stone Sans II ITC Std Bk"/>
          <w:b/>
          <w:color w:val="010203"/>
          <w:w w:val="115"/>
          <w:sz w:val="20"/>
        </w:rPr>
        <w:t>World</w:t>
      </w:r>
      <w:r>
        <w:rPr>
          <w:rFonts w:ascii="Stone Sans II ITC Std Bk"/>
          <w:b/>
          <w:color w:val="010203"/>
          <w:spacing w:val="-32"/>
          <w:w w:val="115"/>
          <w:sz w:val="20"/>
        </w:rPr>
        <w:t> </w:t>
      </w:r>
      <w:r>
        <w:rPr>
          <w:rFonts w:ascii="Stone Sans II ITC Std Bk"/>
          <w:b/>
          <w:color w:val="010203"/>
          <w:w w:val="115"/>
          <w:sz w:val="20"/>
        </w:rPr>
        <w:t>Communion</w:t>
      </w:r>
      <w:r>
        <w:rPr>
          <w:rFonts w:ascii="Stone Sans II ITC Std Bk"/>
          <w:b/>
          <w:color w:val="010203"/>
          <w:spacing w:val="-32"/>
          <w:w w:val="115"/>
          <w:sz w:val="20"/>
        </w:rPr>
        <w:t> </w:t>
      </w:r>
      <w:r>
        <w:rPr>
          <w:rFonts w:ascii="Stone Sans II ITC Std Bk"/>
          <w:b/>
          <w:color w:val="010203"/>
          <w:w w:val="115"/>
          <w:sz w:val="20"/>
        </w:rPr>
        <w:t>of</w:t>
      </w:r>
      <w:r>
        <w:rPr>
          <w:rFonts w:ascii="Stone Sans II ITC Std Bk"/>
          <w:b/>
          <w:color w:val="010203"/>
          <w:spacing w:val="-32"/>
          <w:w w:val="115"/>
          <w:sz w:val="20"/>
        </w:rPr>
        <w:t> </w:t>
      </w:r>
      <w:r>
        <w:rPr>
          <w:rFonts w:ascii="Stone Sans II ITC Std Bk"/>
          <w:b/>
          <w:color w:val="010203"/>
          <w:w w:val="115"/>
          <w:sz w:val="20"/>
        </w:rPr>
        <w:t>Reformed</w:t>
      </w:r>
      <w:r>
        <w:rPr>
          <w:rFonts w:ascii="Stone Sans II ITC Std Bk"/>
          <w:b/>
          <w:color w:val="010203"/>
          <w:spacing w:val="-32"/>
          <w:w w:val="115"/>
          <w:sz w:val="20"/>
        </w:rPr>
        <w:t> </w:t>
      </w:r>
      <w:r>
        <w:rPr>
          <w:rFonts w:ascii="Stone Sans II ITC Std Bk"/>
          <w:b/>
          <w:color w:val="010203"/>
          <w:w w:val="115"/>
          <w:sz w:val="20"/>
        </w:rPr>
        <w:t>Churches</w:t>
      </w:r>
      <w:r>
        <w:rPr>
          <w:rFonts w:ascii="Stone Sans II ITC Std Bk"/>
          <w:b/>
          <w:color w:val="010203"/>
          <w:spacing w:val="-32"/>
          <w:w w:val="115"/>
          <w:sz w:val="20"/>
        </w:rPr>
        <w:t> </w:t>
      </w:r>
      <w:r>
        <w:rPr>
          <w:rFonts w:ascii="Stone Sans II ITC Std Bk"/>
          <w:b/>
          <w:color w:val="010203"/>
          <w:w w:val="115"/>
          <w:sz w:val="20"/>
        </w:rPr>
        <w:t>(WCRC)</w:t>
      </w:r>
      <w:r>
        <w:rPr>
          <w:rFonts w:ascii="Stone Sans II ITC Std Bk"/>
          <w:b/>
          <w:color w:val="010203"/>
          <w:spacing w:val="-32"/>
          <w:w w:val="115"/>
          <w:sz w:val="20"/>
        </w:rPr>
        <w:t> </w:t>
      </w:r>
      <w:r>
        <w:rPr>
          <w:rFonts w:ascii="Stone Sans II ITC Std Bk"/>
          <w:b/>
          <w:color w:val="010203"/>
          <w:w w:val="115"/>
          <w:sz w:val="20"/>
        </w:rPr>
        <w:t>General</w:t>
      </w:r>
      <w:r>
        <w:rPr>
          <w:rFonts w:ascii="Stone Sans II ITC Std Bk"/>
          <w:b/>
          <w:color w:val="010203"/>
          <w:spacing w:val="-32"/>
          <w:w w:val="115"/>
          <w:sz w:val="20"/>
        </w:rPr>
        <w:t> </w:t>
      </w:r>
      <w:r>
        <w:rPr>
          <w:rFonts w:ascii="Stone Sans II ITC Std Bk"/>
          <w:b/>
          <w:color w:val="010203"/>
          <w:w w:val="115"/>
          <w:sz w:val="20"/>
        </w:rPr>
        <w:t>Council </w:t>
      </w:r>
      <w:r>
        <w:rPr>
          <w:color w:val="010203"/>
          <w:w w:val="120"/>
          <w:sz w:val="20"/>
        </w:rPr>
        <w:t>Revd Dr Sarah Hall, Ms Emma Pugh, Revd Dr David Pickering, Secretary for World Church Relations, General</w:t>
      </w:r>
      <w:r>
        <w:rPr>
          <w:color w:val="010203"/>
          <w:spacing w:val="6"/>
          <w:w w:val="120"/>
          <w:sz w:val="20"/>
        </w:rPr>
        <w:t> </w:t>
      </w:r>
      <w:r>
        <w:rPr>
          <w:color w:val="010203"/>
          <w:w w:val="120"/>
          <w:sz w:val="20"/>
        </w:rPr>
        <w:t>Secretary</w:t>
      </w:r>
    </w:p>
    <w:p>
      <w:pPr>
        <w:pStyle w:val="BodyText"/>
        <w:spacing w:before="4"/>
        <w:rPr>
          <w:sz w:val="18"/>
        </w:rPr>
      </w:pPr>
    </w:p>
    <w:p>
      <w:pPr>
        <w:pStyle w:val="ListParagraph"/>
        <w:numPr>
          <w:ilvl w:val="1"/>
          <w:numId w:val="17"/>
        </w:numPr>
        <w:tabs>
          <w:tab w:pos="1594" w:val="left" w:leader="none"/>
          <w:tab w:pos="1595" w:val="left" w:leader="none"/>
        </w:tabs>
        <w:spacing w:line="261" w:lineRule="exact" w:before="0" w:after="0"/>
        <w:ind w:left="1594" w:right="0" w:hanging="682"/>
        <w:jc w:val="left"/>
        <w:rPr>
          <w:rFonts w:ascii="Stone Sans II ITC Std Bk"/>
          <w:b/>
          <w:color w:val="010203"/>
          <w:sz w:val="20"/>
        </w:rPr>
      </w:pPr>
      <w:r>
        <w:rPr>
          <w:rFonts w:ascii="Stone Sans II ITC Std Bk"/>
          <w:b/>
          <w:color w:val="010203"/>
          <w:w w:val="110"/>
          <w:sz w:val="20"/>
        </w:rPr>
        <w:t>World Council of Churches (WCC) Central</w:t>
      </w:r>
      <w:r>
        <w:rPr>
          <w:rFonts w:ascii="Stone Sans II ITC Std Bk"/>
          <w:b/>
          <w:color w:val="010203"/>
          <w:spacing w:val="-2"/>
          <w:w w:val="110"/>
          <w:sz w:val="20"/>
        </w:rPr>
        <w:t> </w:t>
      </w:r>
      <w:r>
        <w:rPr>
          <w:rFonts w:ascii="Stone Sans II ITC Std Bk"/>
          <w:b/>
          <w:color w:val="010203"/>
          <w:w w:val="110"/>
          <w:sz w:val="20"/>
        </w:rPr>
        <w:t>Committee</w:t>
      </w:r>
    </w:p>
    <w:p>
      <w:pPr>
        <w:pStyle w:val="BodyText"/>
        <w:spacing w:line="235" w:lineRule="exact"/>
        <w:ind w:left="913"/>
      </w:pPr>
      <w:r>
        <w:rPr>
          <w:color w:val="010203"/>
          <w:w w:val="120"/>
        </w:rPr>
        <w:t>Represented indirectly</w:t>
      </w:r>
    </w:p>
    <w:p>
      <w:pPr>
        <w:pStyle w:val="BodyText"/>
        <w:spacing w:before="3"/>
        <w:rPr>
          <w:sz w:val="18"/>
        </w:rPr>
      </w:pPr>
    </w:p>
    <w:p>
      <w:pPr>
        <w:pStyle w:val="ListParagraph"/>
        <w:numPr>
          <w:ilvl w:val="1"/>
          <w:numId w:val="17"/>
        </w:numPr>
        <w:tabs>
          <w:tab w:pos="1594" w:val="left" w:leader="none"/>
          <w:tab w:pos="1595" w:val="left" w:leader="none"/>
        </w:tabs>
        <w:spacing w:line="261" w:lineRule="exact" w:before="0" w:after="0"/>
        <w:ind w:left="1594" w:right="0" w:hanging="682"/>
        <w:jc w:val="left"/>
        <w:rPr>
          <w:rFonts w:ascii="Stone Sans II ITC Std Bk"/>
          <w:b/>
          <w:color w:val="010203"/>
          <w:sz w:val="20"/>
        </w:rPr>
      </w:pPr>
      <w:r>
        <w:rPr>
          <w:rFonts w:ascii="Stone Sans II ITC Std Bk"/>
          <w:b/>
          <w:color w:val="010203"/>
          <w:w w:val="110"/>
          <w:sz w:val="20"/>
        </w:rPr>
        <w:t>WCC Faith and Order</w:t>
      </w:r>
      <w:r>
        <w:rPr>
          <w:rFonts w:ascii="Stone Sans II ITC Std Bk"/>
          <w:b/>
          <w:color w:val="010203"/>
          <w:spacing w:val="-2"/>
          <w:w w:val="110"/>
          <w:sz w:val="20"/>
        </w:rPr>
        <w:t> </w:t>
      </w:r>
      <w:r>
        <w:rPr>
          <w:rFonts w:ascii="Stone Sans II ITC Std Bk"/>
          <w:b/>
          <w:color w:val="010203"/>
          <w:w w:val="110"/>
          <w:sz w:val="20"/>
        </w:rPr>
        <w:t>Commission</w:t>
      </w:r>
    </w:p>
    <w:p>
      <w:pPr>
        <w:pStyle w:val="BodyText"/>
        <w:spacing w:line="235" w:lineRule="exact"/>
        <w:ind w:left="913"/>
      </w:pPr>
      <w:r>
        <w:rPr>
          <w:color w:val="010203"/>
          <w:w w:val="120"/>
        </w:rPr>
        <w:t>Represented indirectly</w:t>
      </w:r>
    </w:p>
    <w:p>
      <w:pPr>
        <w:pStyle w:val="BodyText"/>
        <w:spacing w:before="4"/>
        <w:rPr>
          <w:sz w:val="18"/>
        </w:rPr>
      </w:pPr>
    </w:p>
    <w:p>
      <w:pPr>
        <w:pStyle w:val="ListParagraph"/>
        <w:numPr>
          <w:ilvl w:val="1"/>
          <w:numId w:val="17"/>
        </w:numPr>
        <w:tabs>
          <w:tab w:pos="1594" w:val="left" w:leader="none"/>
          <w:tab w:pos="1595" w:val="left" w:leader="none"/>
        </w:tabs>
        <w:spacing w:line="261" w:lineRule="exact" w:before="0" w:after="0"/>
        <w:ind w:left="1594" w:right="0" w:hanging="682"/>
        <w:jc w:val="left"/>
        <w:rPr>
          <w:rFonts w:ascii="Stone Sans II ITC Std Bk"/>
          <w:b/>
          <w:color w:val="010203"/>
          <w:sz w:val="20"/>
        </w:rPr>
      </w:pPr>
      <w:r>
        <w:rPr>
          <w:rFonts w:ascii="Stone Sans II ITC Std Bk"/>
          <w:b/>
          <w:color w:val="010203"/>
          <w:w w:val="110"/>
          <w:sz w:val="20"/>
        </w:rPr>
        <w:t>Conference of European Churches</w:t>
      </w:r>
      <w:r>
        <w:rPr>
          <w:rFonts w:ascii="Stone Sans II ITC Std Bk"/>
          <w:b/>
          <w:color w:val="010203"/>
          <w:spacing w:val="-1"/>
          <w:w w:val="110"/>
          <w:sz w:val="20"/>
        </w:rPr>
        <w:t> </w:t>
      </w:r>
      <w:r>
        <w:rPr>
          <w:rFonts w:ascii="Stone Sans II ITC Std Bk"/>
          <w:b/>
          <w:color w:val="010203"/>
          <w:w w:val="110"/>
          <w:sz w:val="20"/>
        </w:rPr>
        <w:t>Assembly</w:t>
      </w:r>
    </w:p>
    <w:p>
      <w:pPr>
        <w:pStyle w:val="BodyText"/>
        <w:spacing w:line="235" w:lineRule="exact"/>
        <w:ind w:left="913"/>
      </w:pPr>
      <w:r>
        <w:rPr>
          <w:color w:val="010203"/>
          <w:w w:val="120"/>
        </w:rPr>
        <w:t>Secretary for Ecumenical Relations</w:t>
      </w:r>
    </w:p>
    <w:p>
      <w:pPr>
        <w:pStyle w:val="BodyText"/>
        <w:spacing w:before="3"/>
        <w:rPr>
          <w:sz w:val="18"/>
        </w:rPr>
      </w:pPr>
    </w:p>
    <w:p>
      <w:pPr>
        <w:pStyle w:val="ListParagraph"/>
        <w:numPr>
          <w:ilvl w:val="1"/>
          <w:numId w:val="17"/>
        </w:numPr>
        <w:tabs>
          <w:tab w:pos="1594" w:val="left" w:leader="none"/>
          <w:tab w:pos="1595" w:val="left" w:leader="none"/>
        </w:tabs>
        <w:spacing w:line="261" w:lineRule="exact" w:before="0" w:after="0"/>
        <w:ind w:left="1594" w:right="0" w:hanging="682"/>
        <w:jc w:val="left"/>
        <w:rPr>
          <w:rFonts w:ascii="Stone Sans II ITC Std Bk" w:hAnsi="Stone Sans II ITC Std Bk"/>
          <w:b/>
          <w:color w:val="010203"/>
          <w:sz w:val="20"/>
        </w:rPr>
      </w:pPr>
      <w:r>
        <w:rPr>
          <w:rFonts w:ascii="Stone Sans II ITC Std Bk" w:hAnsi="Stone Sans II ITC Std Bk"/>
          <w:b/>
          <w:color w:val="010203"/>
          <w:w w:val="110"/>
          <w:sz w:val="20"/>
        </w:rPr>
        <w:t>Churches Together in Britain and Ireland (CTBI) Church Leaders’</w:t>
      </w:r>
      <w:r>
        <w:rPr>
          <w:rFonts w:ascii="Stone Sans II ITC Std Bk" w:hAnsi="Stone Sans II ITC Std Bk"/>
          <w:b/>
          <w:color w:val="010203"/>
          <w:spacing w:val="-2"/>
          <w:w w:val="110"/>
          <w:sz w:val="20"/>
        </w:rPr>
        <w:t> </w:t>
      </w:r>
      <w:r>
        <w:rPr>
          <w:rFonts w:ascii="Stone Sans II ITC Std Bk" w:hAnsi="Stone Sans II ITC Std Bk"/>
          <w:b/>
          <w:color w:val="010203"/>
          <w:w w:val="110"/>
          <w:sz w:val="20"/>
        </w:rPr>
        <w:t>Meeting</w:t>
      </w:r>
    </w:p>
    <w:p>
      <w:pPr>
        <w:pStyle w:val="BodyText"/>
        <w:spacing w:line="235" w:lineRule="exact"/>
        <w:ind w:left="913"/>
      </w:pPr>
      <w:r>
        <w:rPr>
          <w:color w:val="010203"/>
          <w:w w:val="120"/>
        </w:rPr>
        <w:t>General Secretary</w:t>
      </w:r>
    </w:p>
    <w:p>
      <w:pPr>
        <w:pStyle w:val="BodyText"/>
        <w:spacing w:before="4"/>
        <w:rPr>
          <w:sz w:val="18"/>
        </w:rPr>
      </w:pPr>
    </w:p>
    <w:p>
      <w:pPr>
        <w:pStyle w:val="ListParagraph"/>
        <w:numPr>
          <w:ilvl w:val="2"/>
          <w:numId w:val="17"/>
        </w:numPr>
        <w:tabs>
          <w:tab w:pos="1595" w:val="left" w:leader="none"/>
        </w:tabs>
        <w:spacing w:line="261" w:lineRule="exact" w:before="0" w:after="0"/>
        <w:ind w:left="1594" w:right="0" w:hanging="682"/>
        <w:jc w:val="left"/>
        <w:rPr>
          <w:rFonts w:ascii="Stone Sans II ITC Std Bk" w:hAnsi="Stone Sans II ITC Std Bk"/>
          <w:b/>
          <w:color w:val="010203"/>
          <w:sz w:val="20"/>
        </w:rPr>
      </w:pPr>
      <w:r>
        <w:rPr>
          <w:rFonts w:ascii="Stone Sans II ITC Std Bk" w:hAnsi="Stone Sans II ITC Std Bk"/>
          <w:b/>
          <w:color w:val="010203"/>
          <w:spacing w:val="3"/>
          <w:w w:val="110"/>
          <w:sz w:val="20"/>
        </w:rPr>
        <w:t>CTBI </w:t>
      </w:r>
      <w:r>
        <w:rPr>
          <w:rFonts w:ascii="Stone Sans II ITC Std Bk" w:hAnsi="Stone Sans II ITC Std Bk"/>
          <w:b/>
          <w:color w:val="010203"/>
          <w:w w:val="110"/>
          <w:sz w:val="20"/>
        </w:rPr>
        <w:t>Senior Representatives’</w:t>
      </w:r>
      <w:r>
        <w:rPr>
          <w:rFonts w:ascii="Stone Sans II ITC Std Bk" w:hAnsi="Stone Sans II ITC Std Bk"/>
          <w:b/>
          <w:color w:val="010203"/>
          <w:spacing w:val="-4"/>
          <w:w w:val="110"/>
          <w:sz w:val="20"/>
        </w:rPr>
        <w:t> </w:t>
      </w:r>
      <w:r>
        <w:rPr>
          <w:rFonts w:ascii="Stone Sans II ITC Std Bk" w:hAnsi="Stone Sans II ITC Std Bk"/>
          <w:b/>
          <w:color w:val="010203"/>
          <w:w w:val="110"/>
          <w:sz w:val="20"/>
        </w:rPr>
        <w:t>Forum</w:t>
      </w:r>
    </w:p>
    <w:p>
      <w:pPr>
        <w:pStyle w:val="BodyText"/>
        <w:spacing w:line="235" w:lineRule="exact"/>
        <w:ind w:left="913"/>
      </w:pPr>
      <w:r>
        <w:rPr>
          <w:color w:val="010203"/>
          <w:w w:val="120"/>
        </w:rPr>
        <w:t>General Secretary, Secretary for Ecumenical Relations</w:t>
      </w:r>
    </w:p>
    <w:p>
      <w:pPr>
        <w:pStyle w:val="BodyText"/>
        <w:spacing w:before="3"/>
        <w:rPr>
          <w:sz w:val="18"/>
        </w:rPr>
      </w:pPr>
    </w:p>
    <w:p>
      <w:pPr>
        <w:pStyle w:val="ListParagraph"/>
        <w:numPr>
          <w:ilvl w:val="2"/>
          <w:numId w:val="17"/>
        </w:numPr>
        <w:tabs>
          <w:tab w:pos="1595" w:val="left" w:leader="none"/>
        </w:tabs>
        <w:spacing w:line="261" w:lineRule="exact" w:before="0" w:after="0"/>
        <w:ind w:left="1594" w:right="0" w:hanging="682"/>
        <w:jc w:val="left"/>
        <w:rPr>
          <w:rFonts w:ascii="Stone Sans II ITC Std Bk"/>
          <w:b/>
          <w:color w:val="010203"/>
          <w:sz w:val="20"/>
        </w:rPr>
      </w:pPr>
      <w:r>
        <w:rPr>
          <w:rFonts w:ascii="Stone Sans II ITC Std Bk"/>
          <w:b/>
          <w:color w:val="010203"/>
          <w:spacing w:val="3"/>
          <w:w w:val="110"/>
          <w:sz w:val="20"/>
        </w:rPr>
        <w:t>CTBI </w:t>
      </w:r>
      <w:r>
        <w:rPr>
          <w:rFonts w:ascii="Stone Sans II ITC Std Bk"/>
          <w:b/>
          <w:color w:val="010203"/>
          <w:w w:val="110"/>
          <w:sz w:val="20"/>
        </w:rPr>
        <w:t>Environmental Issues</w:t>
      </w:r>
      <w:r>
        <w:rPr>
          <w:rFonts w:ascii="Stone Sans II ITC Std Bk"/>
          <w:b/>
          <w:color w:val="010203"/>
          <w:spacing w:val="-4"/>
          <w:w w:val="110"/>
          <w:sz w:val="20"/>
        </w:rPr>
        <w:t> </w:t>
      </w:r>
      <w:r>
        <w:rPr>
          <w:rFonts w:ascii="Stone Sans II ITC Std Bk"/>
          <w:b/>
          <w:color w:val="010203"/>
          <w:w w:val="110"/>
          <w:sz w:val="20"/>
        </w:rPr>
        <w:t>Network</w:t>
      </w:r>
    </w:p>
    <w:p>
      <w:pPr>
        <w:pStyle w:val="BodyText"/>
        <w:spacing w:line="235" w:lineRule="exact"/>
        <w:ind w:left="913"/>
      </w:pPr>
      <w:r>
        <w:rPr>
          <w:color w:val="010203"/>
          <w:w w:val="120"/>
        </w:rPr>
        <w:t>Revd David Coaker, Revd Dr David Pickering</w:t>
      </w:r>
    </w:p>
    <w:p>
      <w:pPr>
        <w:pStyle w:val="BodyText"/>
        <w:spacing w:before="4"/>
        <w:rPr>
          <w:sz w:val="18"/>
        </w:rPr>
      </w:pPr>
    </w:p>
    <w:p>
      <w:pPr>
        <w:pStyle w:val="ListParagraph"/>
        <w:numPr>
          <w:ilvl w:val="2"/>
          <w:numId w:val="17"/>
        </w:numPr>
        <w:tabs>
          <w:tab w:pos="1595" w:val="left" w:leader="none"/>
        </w:tabs>
        <w:spacing w:line="261" w:lineRule="exact" w:before="0" w:after="0"/>
        <w:ind w:left="1594" w:right="0" w:hanging="682"/>
        <w:jc w:val="left"/>
        <w:rPr>
          <w:rFonts w:ascii="Stone Sans II ITC Std Bk"/>
          <w:b/>
          <w:color w:val="010203"/>
          <w:sz w:val="20"/>
        </w:rPr>
      </w:pPr>
      <w:r>
        <w:rPr>
          <w:rFonts w:ascii="Stone Sans II ITC Std Bk"/>
          <w:b/>
          <w:color w:val="010203"/>
          <w:spacing w:val="3"/>
          <w:w w:val="110"/>
          <w:sz w:val="20"/>
        </w:rPr>
        <w:t>CTBI </w:t>
      </w:r>
      <w:r>
        <w:rPr>
          <w:rFonts w:ascii="Stone Sans II ITC Std Bk"/>
          <w:b/>
          <w:color w:val="010203"/>
          <w:w w:val="110"/>
          <w:sz w:val="20"/>
        </w:rPr>
        <w:t>Church and Public Issues</w:t>
      </w:r>
      <w:r>
        <w:rPr>
          <w:rFonts w:ascii="Stone Sans II ITC Std Bk"/>
          <w:b/>
          <w:color w:val="010203"/>
          <w:spacing w:val="-4"/>
          <w:w w:val="110"/>
          <w:sz w:val="20"/>
        </w:rPr>
        <w:t> </w:t>
      </w:r>
      <w:r>
        <w:rPr>
          <w:rFonts w:ascii="Stone Sans II ITC Std Bk"/>
          <w:b/>
          <w:color w:val="010203"/>
          <w:w w:val="110"/>
          <w:sz w:val="20"/>
        </w:rPr>
        <w:t>Network</w:t>
      </w:r>
    </w:p>
    <w:p>
      <w:pPr>
        <w:pStyle w:val="BodyText"/>
        <w:spacing w:line="235" w:lineRule="exact"/>
        <w:ind w:left="913"/>
      </w:pPr>
      <w:r>
        <w:rPr>
          <w:color w:val="010203"/>
          <w:w w:val="120"/>
        </w:rPr>
        <w:t>Mr Simon Loveitt, Secretary for Church and Society</w:t>
      </w:r>
    </w:p>
    <w:p>
      <w:pPr>
        <w:pStyle w:val="BodyText"/>
        <w:spacing w:before="3"/>
        <w:rPr>
          <w:sz w:val="18"/>
        </w:rPr>
      </w:pPr>
    </w:p>
    <w:p>
      <w:pPr>
        <w:pStyle w:val="ListParagraph"/>
        <w:numPr>
          <w:ilvl w:val="2"/>
          <w:numId w:val="17"/>
        </w:numPr>
        <w:tabs>
          <w:tab w:pos="1595" w:val="left" w:leader="none"/>
        </w:tabs>
        <w:spacing w:line="261" w:lineRule="exact" w:before="0" w:after="0"/>
        <w:ind w:left="1594" w:right="0" w:hanging="682"/>
        <w:jc w:val="left"/>
        <w:rPr>
          <w:rFonts w:ascii="Stone Sans II ITC Std Bk" w:hAnsi="Stone Sans II ITC Std Bk"/>
          <w:b/>
          <w:color w:val="010203"/>
          <w:sz w:val="20"/>
        </w:rPr>
      </w:pPr>
      <w:r>
        <w:rPr>
          <w:rFonts w:ascii="Stone Sans II ITC Std Bk" w:hAnsi="Stone Sans II ITC Std Bk"/>
          <w:b/>
          <w:color w:val="010203"/>
          <w:spacing w:val="3"/>
          <w:w w:val="110"/>
          <w:sz w:val="20"/>
        </w:rPr>
        <w:t>CTBI </w:t>
      </w:r>
      <w:r>
        <w:rPr>
          <w:rFonts w:ascii="Stone Sans II ITC Std Bk" w:hAnsi="Stone Sans II ITC Std Bk"/>
          <w:b/>
          <w:color w:val="010203"/>
          <w:w w:val="110"/>
          <w:sz w:val="20"/>
        </w:rPr>
        <w:t>Churches’ Criminal Justice</w:t>
      </w:r>
      <w:r>
        <w:rPr>
          <w:rFonts w:ascii="Stone Sans II ITC Std Bk" w:hAnsi="Stone Sans II ITC Std Bk"/>
          <w:b/>
          <w:color w:val="010203"/>
          <w:spacing w:val="-4"/>
          <w:w w:val="110"/>
          <w:sz w:val="20"/>
        </w:rPr>
        <w:t> </w:t>
      </w:r>
      <w:r>
        <w:rPr>
          <w:rFonts w:ascii="Stone Sans II ITC Std Bk" w:hAnsi="Stone Sans II ITC Std Bk"/>
          <w:b/>
          <w:color w:val="010203"/>
          <w:w w:val="110"/>
          <w:sz w:val="20"/>
        </w:rPr>
        <w:t>Forum</w:t>
      </w:r>
    </w:p>
    <w:p>
      <w:pPr>
        <w:pStyle w:val="BodyText"/>
        <w:spacing w:line="235" w:lineRule="exact"/>
        <w:ind w:left="913"/>
      </w:pPr>
      <w:r>
        <w:rPr>
          <w:color w:val="010203"/>
          <w:w w:val="115"/>
        </w:rPr>
        <w:t>Mrs Wilma Frew</w:t>
      </w:r>
    </w:p>
    <w:p>
      <w:pPr>
        <w:pStyle w:val="BodyText"/>
        <w:spacing w:before="4"/>
        <w:rPr>
          <w:sz w:val="18"/>
        </w:rPr>
      </w:pPr>
    </w:p>
    <w:p>
      <w:pPr>
        <w:pStyle w:val="ListParagraph"/>
        <w:numPr>
          <w:ilvl w:val="2"/>
          <w:numId w:val="17"/>
        </w:numPr>
        <w:tabs>
          <w:tab w:pos="1595" w:val="left" w:leader="none"/>
        </w:tabs>
        <w:spacing w:line="261" w:lineRule="exact" w:before="0" w:after="0"/>
        <w:ind w:left="1594" w:right="0" w:hanging="682"/>
        <w:jc w:val="left"/>
        <w:rPr>
          <w:rFonts w:ascii="Stone Sans II ITC Std Bk"/>
          <w:b/>
          <w:color w:val="010203"/>
          <w:sz w:val="20"/>
        </w:rPr>
      </w:pPr>
      <w:r>
        <w:rPr>
          <w:rFonts w:ascii="Stone Sans II ITC Std Bk"/>
          <w:b/>
          <w:color w:val="010203"/>
          <w:spacing w:val="3"/>
          <w:w w:val="110"/>
          <w:sz w:val="20"/>
        </w:rPr>
        <w:t>CTBI </w:t>
      </w:r>
      <w:r>
        <w:rPr>
          <w:rFonts w:ascii="Stone Sans II ITC Std Bk"/>
          <w:b/>
          <w:color w:val="010203"/>
          <w:w w:val="110"/>
          <w:sz w:val="20"/>
        </w:rPr>
        <w:t>Stewardship</w:t>
      </w:r>
      <w:r>
        <w:rPr>
          <w:rFonts w:ascii="Stone Sans II ITC Std Bk"/>
          <w:b/>
          <w:color w:val="010203"/>
          <w:spacing w:val="-4"/>
          <w:w w:val="110"/>
          <w:sz w:val="20"/>
        </w:rPr>
        <w:t> </w:t>
      </w:r>
      <w:r>
        <w:rPr>
          <w:rFonts w:ascii="Stone Sans II ITC Std Bk"/>
          <w:b/>
          <w:color w:val="010203"/>
          <w:w w:val="110"/>
          <w:sz w:val="20"/>
        </w:rPr>
        <w:t>Network</w:t>
      </w:r>
    </w:p>
    <w:p>
      <w:pPr>
        <w:pStyle w:val="BodyText"/>
        <w:spacing w:line="235" w:lineRule="exact"/>
        <w:ind w:left="913"/>
      </w:pPr>
      <w:r>
        <w:rPr>
          <w:color w:val="010203"/>
          <w:w w:val="120"/>
        </w:rPr>
        <w:t>Mrs Faith Paulding</w:t>
      </w:r>
    </w:p>
    <w:p>
      <w:pPr>
        <w:pStyle w:val="BodyText"/>
        <w:spacing w:before="3"/>
        <w:rPr>
          <w:sz w:val="18"/>
        </w:rPr>
      </w:pPr>
    </w:p>
    <w:p>
      <w:pPr>
        <w:pStyle w:val="Heading6"/>
        <w:numPr>
          <w:ilvl w:val="2"/>
          <w:numId w:val="17"/>
        </w:numPr>
        <w:tabs>
          <w:tab w:pos="1595" w:val="left" w:leader="none"/>
        </w:tabs>
        <w:spacing w:line="261" w:lineRule="exact" w:before="0" w:after="0"/>
        <w:ind w:left="1594" w:right="0" w:hanging="682"/>
        <w:jc w:val="left"/>
        <w:rPr>
          <w:color w:val="1D1D1B"/>
        </w:rPr>
      </w:pPr>
      <w:r>
        <w:rPr>
          <w:color w:val="1D1D1B"/>
          <w:spacing w:val="3"/>
          <w:w w:val="110"/>
        </w:rPr>
        <w:t>CTBI </w:t>
      </w:r>
      <w:r>
        <w:rPr>
          <w:color w:val="1D1D1B"/>
          <w:w w:val="110"/>
        </w:rPr>
        <w:t>Churches’ International Students’</w:t>
      </w:r>
      <w:r>
        <w:rPr>
          <w:color w:val="1D1D1B"/>
          <w:spacing w:val="-4"/>
          <w:w w:val="110"/>
        </w:rPr>
        <w:t> </w:t>
      </w:r>
      <w:r>
        <w:rPr>
          <w:color w:val="1D1D1B"/>
          <w:w w:val="110"/>
        </w:rPr>
        <w:t>Network</w:t>
      </w:r>
    </w:p>
    <w:p>
      <w:pPr>
        <w:pStyle w:val="BodyText"/>
        <w:spacing w:line="235" w:lineRule="exact"/>
        <w:ind w:left="913"/>
      </w:pPr>
      <w:r>
        <w:rPr>
          <w:color w:val="1D1D1B"/>
          <w:w w:val="120"/>
        </w:rPr>
        <w:t>Ms Eleri Evans** (12) [2014]</w:t>
      </w:r>
    </w:p>
    <w:p>
      <w:pPr>
        <w:pStyle w:val="BodyText"/>
        <w:spacing w:before="4"/>
        <w:rPr>
          <w:sz w:val="18"/>
        </w:rPr>
      </w:pPr>
    </w:p>
    <w:p>
      <w:pPr>
        <w:pStyle w:val="Heading6"/>
        <w:numPr>
          <w:ilvl w:val="2"/>
          <w:numId w:val="17"/>
        </w:numPr>
        <w:tabs>
          <w:tab w:pos="1595" w:val="left" w:leader="none"/>
        </w:tabs>
        <w:spacing w:line="261" w:lineRule="exact" w:before="0" w:after="0"/>
        <w:ind w:left="1594" w:right="0" w:hanging="682"/>
        <w:jc w:val="left"/>
        <w:rPr>
          <w:color w:val="1D1D1B"/>
        </w:rPr>
      </w:pPr>
      <w:r>
        <w:rPr>
          <w:color w:val="1D1D1B"/>
          <w:spacing w:val="3"/>
          <w:w w:val="110"/>
        </w:rPr>
        <w:t>CTBI </w:t>
      </w:r>
      <w:r>
        <w:rPr>
          <w:color w:val="1D1D1B"/>
          <w:w w:val="110"/>
        </w:rPr>
        <w:t>Consultative Group on Ministry amongst Children</w:t>
      </w:r>
      <w:r>
        <w:rPr>
          <w:color w:val="1D1D1B"/>
          <w:spacing w:val="-4"/>
          <w:w w:val="110"/>
        </w:rPr>
        <w:t> </w:t>
      </w:r>
      <w:r>
        <w:rPr>
          <w:color w:val="1D1D1B"/>
          <w:w w:val="110"/>
        </w:rPr>
        <w:t>(CGMC)</w:t>
      </w:r>
    </w:p>
    <w:p>
      <w:pPr>
        <w:pStyle w:val="BodyText"/>
        <w:spacing w:line="235" w:lineRule="exact"/>
        <w:ind w:left="913"/>
      </w:pPr>
      <w:r>
        <w:rPr>
          <w:color w:val="1D1D1B"/>
          <w:w w:val="120"/>
        </w:rPr>
        <w:t>Mrs Karen Bulley-Morrison, Ms Jo Williams</w:t>
      </w:r>
    </w:p>
    <w:p>
      <w:pPr>
        <w:pStyle w:val="BodyText"/>
        <w:spacing w:before="3"/>
        <w:rPr>
          <w:sz w:val="18"/>
        </w:rPr>
      </w:pPr>
    </w:p>
    <w:p>
      <w:pPr>
        <w:pStyle w:val="Heading6"/>
        <w:numPr>
          <w:ilvl w:val="2"/>
          <w:numId w:val="17"/>
        </w:numPr>
        <w:tabs>
          <w:tab w:pos="1595" w:val="left" w:leader="none"/>
        </w:tabs>
        <w:spacing w:line="261" w:lineRule="exact" w:before="0" w:after="0"/>
        <w:ind w:left="1594" w:right="0" w:hanging="682"/>
        <w:jc w:val="left"/>
        <w:rPr>
          <w:color w:val="1D1D1B"/>
        </w:rPr>
      </w:pPr>
      <w:r>
        <w:rPr>
          <w:color w:val="1D1D1B"/>
          <w:spacing w:val="3"/>
          <w:w w:val="110"/>
        </w:rPr>
        <w:t>CTBI </w:t>
      </w:r>
      <w:r>
        <w:rPr>
          <w:color w:val="1D1D1B"/>
          <w:w w:val="110"/>
        </w:rPr>
        <w:t>Inter-Religious</w:t>
      </w:r>
      <w:r>
        <w:rPr>
          <w:color w:val="1D1D1B"/>
          <w:spacing w:val="-4"/>
          <w:w w:val="110"/>
        </w:rPr>
        <w:t> </w:t>
      </w:r>
      <w:r>
        <w:rPr>
          <w:color w:val="1D1D1B"/>
          <w:w w:val="110"/>
        </w:rPr>
        <w:t>Network</w:t>
      </w:r>
    </w:p>
    <w:p>
      <w:pPr>
        <w:pStyle w:val="BodyText"/>
        <w:spacing w:line="235" w:lineRule="exact"/>
        <w:ind w:left="913"/>
      </w:pPr>
      <w:r>
        <w:rPr>
          <w:color w:val="1D1D1B"/>
          <w:w w:val="120"/>
        </w:rPr>
        <w:t>Secretary for Ecumenical Relations</w:t>
      </w:r>
    </w:p>
    <w:p>
      <w:pPr>
        <w:pStyle w:val="BodyText"/>
        <w:spacing w:before="4"/>
        <w:rPr>
          <w:sz w:val="18"/>
        </w:rPr>
      </w:pPr>
    </w:p>
    <w:p>
      <w:pPr>
        <w:pStyle w:val="Heading6"/>
        <w:numPr>
          <w:ilvl w:val="2"/>
          <w:numId w:val="17"/>
        </w:numPr>
        <w:tabs>
          <w:tab w:pos="1595" w:val="left" w:leader="none"/>
        </w:tabs>
        <w:spacing w:line="261" w:lineRule="exact" w:before="0" w:after="0"/>
        <w:ind w:left="1594" w:right="0" w:hanging="682"/>
        <w:jc w:val="left"/>
        <w:rPr>
          <w:color w:val="1D1D1B"/>
        </w:rPr>
      </w:pPr>
      <w:r>
        <w:rPr>
          <w:color w:val="1D1D1B"/>
          <w:spacing w:val="3"/>
          <w:w w:val="110"/>
        </w:rPr>
        <w:t>CTBI </w:t>
      </w:r>
      <w:r>
        <w:rPr>
          <w:color w:val="1D1D1B"/>
          <w:w w:val="110"/>
        </w:rPr>
        <w:t>Racial Justice</w:t>
      </w:r>
      <w:r>
        <w:rPr>
          <w:color w:val="1D1D1B"/>
          <w:spacing w:val="-4"/>
          <w:w w:val="110"/>
        </w:rPr>
        <w:t> </w:t>
      </w:r>
      <w:r>
        <w:rPr>
          <w:color w:val="1D1D1B"/>
          <w:w w:val="110"/>
        </w:rPr>
        <w:t>Network</w:t>
      </w:r>
    </w:p>
    <w:p>
      <w:pPr>
        <w:pStyle w:val="BodyText"/>
        <w:spacing w:line="235" w:lineRule="exact"/>
        <w:ind w:left="913"/>
      </w:pPr>
      <w:r>
        <w:rPr>
          <w:color w:val="1D1D1B"/>
          <w:w w:val="120"/>
        </w:rPr>
        <w:t>Secretary for Racial Justice and Multicultural Ministry</w:t>
      </w:r>
    </w:p>
    <w:p>
      <w:pPr>
        <w:pStyle w:val="BodyText"/>
        <w:spacing w:before="3"/>
        <w:rPr>
          <w:sz w:val="18"/>
        </w:rPr>
      </w:pPr>
    </w:p>
    <w:p>
      <w:pPr>
        <w:pStyle w:val="Heading6"/>
        <w:numPr>
          <w:ilvl w:val="2"/>
          <w:numId w:val="17"/>
        </w:numPr>
        <w:tabs>
          <w:tab w:pos="1820" w:val="left" w:leader="none"/>
          <w:tab w:pos="1821" w:val="left" w:leader="none"/>
        </w:tabs>
        <w:spacing w:line="261" w:lineRule="exact" w:before="0" w:after="0"/>
        <w:ind w:left="1820" w:right="0" w:hanging="908"/>
        <w:jc w:val="left"/>
        <w:rPr>
          <w:color w:val="1D1D1B"/>
        </w:rPr>
      </w:pPr>
      <w:r>
        <w:rPr>
          <w:color w:val="1D1D1B"/>
          <w:spacing w:val="3"/>
          <w:w w:val="110"/>
        </w:rPr>
        <w:t>CTBI </w:t>
      </w:r>
      <w:r>
        <w:rPr>
          <w:color w:val="1D1D1B"/>
          <w:w w:val="110"/>
        </w:rPr>
        <w:t>Churches’ Network for</w:t>
      </w:r>
      <w:r>
        <w:rPr>
          <w:color w:val="1D1D1B"/>
          <w:spacing w:val="-4"/>
          <w:w w:val="110"/>
        </w:rPr>
        <w:t> </w:t>
      </w:r>
      <w:r>
        <w:rPr>
          <w:color w:val="1D1D1B"/>
          <w:w w:val="110"/>
        </w:rPr>
        <w:t>Mission</w:t>
      </w:r>
    </w:p>
    <w:p>
      <w:pPr>
        <w:pStyle w:val="BodyText"/>
        <w:spacing w:line="235" w:lineRule="exact"/>
        <w:ind w:left="913"/>
      </w:pPr>
      <w:r>
        <w:rPr>
          <w:color w:val="1D1D1B"/>
          <w:w w:val="115"/>
        </w:rPr>
        <w:t>Secretary for Mission</w:t>
      </w:r>
    </w:p>
    <w:p>
      <w:pPr>
        <w:pStyle w:val="BodyText"/>
        <w:spacing w:before="4"/>
        <w:rPr>
          <w:sz w:val="18"/>
        </w:rPr>
      </w:pPr>
    </w:p>
    <w:p>
      <w:pPr>
        <w:pStyle w:val="Heading6"/>
        <w:numPr>
          <w:ilvl w:val="2"/>
          <w:numId w:val="17"/>
        </w:numPr>
        <w:tabs>
          <w:tab w:pos="1820" w:val="left" w:leader="none"/>
          <w:tab w:pos="1821" w:val="left" w:leader="none"/>
        </w:tabs>
        <w:spacing w:line="261" w:lineRule="exact" w:before="0" w:after="0"/>
        <w:ind w:left="1820" w:right="0" w:hanging="908"/>
        <w:jc w:val="left"/>
        <w:rPr>
          <w:color w:val="1D1D1B"/>
        </w:rPr>
      </w:pPr>
      <w:r>
        <w:rPr>
          <w:color w:val="1D1D1B"/>
          <w:spacing w:val="3"/>
          <w:w w:val="110"/>
        </w:rPr>
        <w:t>CTBI </w:t>
      </w:r>
      <w:r>
        <w:rPr>
          <w:color w:val="1D1D1B"/>
          <w:w w:val="110"/>
        </w:rPr>
        <w:t>China</w:t>
      </w:r>
      <w:r>
        <w:rPr>
          <w:color w:val="1D1D1B"/>
          <w:spacing w:val="-4"/>
          <w:w w:val="110"/>
        </w:rPr>
        <w:t> </w:t>
      </w:r>
      <w:r>
        <w:rPr>
          <w:color w:val="1D1D1B"/>
          <w:w w:val="110"/>
        </w:rPr>
        <w:t>Forum</w:t>
      </w:r>
    </w:p>
    <w:p>
      <w:pPr>
        <w:pStyle w:val="BodyText"/>
        <w:spacing w:line="235" w:lineRule="exact"/>
        <w:ind w:left="913"/>
      </w:pPr>
      <w:r>
        <w:rPr>
          <w:color w:val="1D1D1B"/>
          <w:w w:val="120"/>
        </w:rPr>
        <w:t>Revd Dr Walter Houston</w:t>
      </w:r>
    </w:p>
    <w:p>
      <w:pPr>
        <w:pStyle w:val="BodyText"/>
        <w:spacing w:before="3"/>
        <w:rPr>
          <w:sz w:val="18"/>
        </w:rPr>
      </w:pPr>
    </w:p>
    <w:p>
      <w:pPr>
        <w:pStyle w:val="Heading6"/>
        <w:numPr>
          <w:ilvl w:val="1"/>
          <w:numId w:val="17"/>
        </w:numPr>
        <w:tabs>
          <w:tab w:pos="1594" w:val="left" w:leader="none"/>
          <w:tab w:pos="1595" w:val="left" w:leader="none"/>
        </w:tabs>
        <w:spacing w:line="261" w:lineRule="exact" w:before="1" w:after="0"/>
        <w:ind w:left="1594" w:right="0" w:hanging="682"/>
        <w:jc w:val="left"/>
        <w:rPr>
          <w:color w:val="1D1D1B"/>
        </w:rPr>
      </w:pPr>
      <w:r>
        <w:rPr>
          <w:color w:val="1D1D1B"/>
          <w:w w:val="110"/>
        </w:rPr>
        <w:t>Churches Together in England (CTE) – from Forum</w:t>
      </w:r>
      <w:r>
        <w:rPr>
          <w:color w:val="1D1D1B"/>
          <w:spacing w:val="-2"/>
          <w:w w:val="110"/>
        </w:rPr>
        <w:t> </w:t>
      </w:r>
      <w:r>
        <w:rPr>
          <w:color w:val="1D1D1B"/>
          <w:spacing w:val="-3"/>
          <w:w w:val="110"/>
        </w:rPr>
        <w:t>2009-12</w:t>
      </w:r>
    </w:p>
    <w:p>
      <w:pPr>
        <w:pStyle w:val="BodyText"/>
        <w:spacing w:line="235" w:lineRule="auto"/>
        <w:ind w:left="913" w:right="2757"/>
      </w:pPr>
      <w:r>
        <w:rPr>
          <w:color w:val="1D1D1B"/>
          <w:w w:val="120"/>
        </w:rPr>
        <w:t>Mrs Val Morrison, Revd Dr Kirsty Thorpe, Revd Bernie Collins, Revd Ian Smith, Revd Stephen Wilkins, General Secretary, Deputy General Secretary, Secretary for</w:t>
      </w:r>
    </w:p>
    <w:p>
      <w:pPr>
        <w:pStyle w:val="BodyText"/>
        <w:spacing w:line="235" w:lineRule="auto"/>
        <w:ind w:left="913" w:right="1831"/>
      </w:pPr>
      <w:r>
        <w:rPr>
          <w:color w:val="1D1D1B"/>
          <w:w w:val="120"/>
        </w:rPr>
        <w:t>Ministries, Secretary for Mission, Secretary for Racial Justice and Multicultural Ministry, Secretary for Ecumenical Relations</w:t>
      </w:r>
    </w:p>
    <w:p>
      <w:pPr>
        <w:spacing w:after="0" w:line="235" w:lineRule="auto"/>
        <w:sectPr>
          <w:pgSz w:w="11910" w:h="16840"/>
          <w:pgMar w:header="281" w:footer="647" w:top="940" w:bottom="840" w:left="220" w:right="0"/>
        </w:sectPr>
      </w:pPr>
    </w:p>
    <w:p>
      <w:pPr>
        <w:pStyle w:val="BodyText"/>
        <w:spacing w:before="1"/>
        <w:rPr>
          <w:sz w:val="11"/>
        </w:rPr>
      </w:pPr>
    </w:p>
    <w:p>
      <w:pPr>
        <w:pStyle w:val="Heading6"/>
        <w:numPr>
          <w:ilvl w:val="2"/>
          <w:numId w:val="17"/>
        </w:numPr>
        <w:tabs>
          <w:tab w:pos="2445" w:val="left" w:leader="none"/>
        </w:tabs>
        <w:spacing w:line="261" w:lineRule="exact" w:before="93" w:after="0"/>
        <w:ind w:left="2444" w:right="0" w:hanging="681"/>
        <w:jc w:val="left"/>
        <w:rPr>
          <w:color w:val="1D1D1B"/>
        </w:rPr>
      </w:pPr>
      <w:r>
        <w:rPr/>
        <w:pict>
          <v:rect style="position:absolute;margin-left:553.991028pt;margin-top:-8.690916pt;width:22.677pt;height:22.677pt;mso-position-horizontal-relative:page;mso-position-vertical-relative:paragraph;z-index:252023808" filled="true" fillcolor="#cfe09b" stroked="false">
            <v:fill type="solid"/>
            <w10:wrap type="none"/>
          </v:rect>
        </w:pict>
      </w:r>
      <w:r>
        <w:rPr>
          <w:color w:val="1D1D1B"/>
          <w:spacing w:val="4"/>
          <w:w w:val="110"/>
        </w:rPr>
        <w:t>CTE </w:t>
      </w:r>
      <w:r>
        <w:rPr>
          <w:color w:val="1D1D1B"/>
          <w:w w:val="110"/>
        </w:rPr>
        <w:t>– Enabling</w:t>
      </w:r>
      <w:r>
        <w:rPr>
          <w:color w:val="1D1D1B"/>
          <w:spacing w:val="-5"/>
          <w:w w:val="110"/>
        </w:rPr>
        <w:t> </w:t>
      </w:r>
      <w:r>
        <w:rPr>
          <w:color w:val="1D1D1B"/>
          <w:w w:val="110"/>
        </w:rPr>
        <w:t>Group</w:t>
      </w:r>
    </w:p>
    <w:p>
      <w:pPr>
        <w:pStyle w:val="BodyText"/>
        <w:spacing w:line="235" w:lineRule="exact"/>
        <w:ind w:left="1764"/>
      </w:pPr>
      <w:r>
        <w:rPr/>
        <w:pict>
          <v:rect style="position:absolute;margin-left:553.991028pt;margin-top:4.766437pt;width:22.677pt;height:22.677pt;mso-position-horizontal-relative:page;mso-position-vertical-relative:paragraph;z-index:252024832" filled="true" fillcolor="#f1f6e3" stroked="false">
            <v:fill type="solid"/>
            <w10:wrap type="none"/>
          </v:rect>
        </w:pict>
      </w:r>
      <w:r>
        <w:rPr>
          <w:color w:val="1D1D1B"/>
          <w:w w:val="120"/>
        </w:rPr>
        <w:t>Secretary for Ecumenical Relations</w:t>
      </w:r>
    </w:p>
    <w:p>
      <w:pPr>
        <w:pStyle w:val="BodyText"/>
        <w:spacing w:before="4"/>
        <w:rPr>
          <w:sz w:val="18"/>
        </w:rPr>
      </w:pPr>
    </w:p>
    <w:p>
      <w:pPr>
        <w:pStyle w:val="Heading6"/>
        <w:numPr>
          <w:ilvl w:val="2"/>
          <w:numId w:val="17"/>
        </w:numPr>
        <w:tabs>
          <w:tab w:pos="2445" w:val="left" w:leader="none"/>
        </w:tabs>
        <w:spacing w:line="261" w:lineRule="exact" w:before="0" w:after="0"/>
        <w:ind w:left="2444" w:right="0" w:hanging="681"/>
        <w:jc w:val="left"/>
        <w:rPr>
          <w:color w:val="1D1D1B"/>
        </w:rPr>
      </w:pPr>
      <w:r>
        <w:rPr>
          <w:color w:val="1D1D1B"/>
          <w:spacing w:val="4"/>
          <w:w w:val="110"/>
        </w:rPr>
        <w:t>CTE </w:t>
      </w:r>
      <w:r>
        <w:rPr>
          <w:color w:val="1D1D1B"/>
          <w:w w:val="110"/>
        </w:rPr>
        <w:t>– Coordinating Group for Local</w:t>
      </w:r>
      <w:r>
        <w:rPr>
          <w:color w:val="1D1D1B"/>
          <w:spacing w:val="-5"/>
          <w:w w:val="110"/>
        </w:rPr>
        <w:t> </w:t>
      </w:r>
      <w:r>
        <w:rPr>
          <w:color w:val="1D1D1B"/>
          <w:w w:val="110"/>
        </w:rPr>
        <w:t>Unity</w:t>
      </w:r>
    </w:p>
    <w:p>
      <w:pPr>
        <w:pStyle w:val="BodyText"/>
        <w:spacing w:line="235" w:lineRule="exact"/>
        <w:ind w:left="1764"/>
      </w:pPr>
      <w:r>
        <w:rPr>
          <w:color w:val="1D1D1B"/>
          <w:w w:val="120"/>
        </w:rPr>
        <w:t>Revd Terry Oakley, Secretary for Ecumenical Relations</w:t>
      </w:r>
    </w:p>
    <w:p>
      <w:pPr>
        <w:pStyle w:val="BodyText"/>
        <w:spacing w:before="3"/>
        <w:rPr>
          <w:sz w:val="18"/>
        </w:rPr>
      </w:pPr>
    </w:p>
    <w:p>
      <w:pPr>
        <w:pStyle w:val="Heading6"/>
        <w:numPr>
          <w:ilvl w:val="2"/>
          <w:numId w:val="17"/>
        </w:numPr>
        <w:tabs>
          <w:tab w:pos="2445" w:val="left" w:leader="none"/>
        </w:tabs>
        <w:spacing w:line="261" w:lineRule="exact" w:before="0" w:after="0"/>
        <w:ind w:left="2444" w:right="0" w:hanging="681"/>
        <w:jc w:val="left"/>
        <w:rPr>
          <w:color w:val="1D1D1B"/>
        </w:rPr>
      </w:pPr>
      <w:r>
        <w:rPr>
          <w:color w:val="1D1D1B"/>
          <w:spacing w:val="4"/>
          <w:w w:val="110"/>
        </w:rPr>
        <w:t>CTE </w:t>
      </w:r>
      <w:r>
        <w:rPr>
          <w:color w:val="1D1D1B"/>
          <w:w w:val="110"/>
        </w:rPr>
        <w:t>– Churches Together for</w:t>
      </w:r>
      <w:r>
        <w:rPr>
          <w:color w:val="1D1D1B"/>
          <w:spacing w:val="-6"/>
          <w:w w:val="110"/>
        </w:rPr>
        <w:t> </w:t>
      </w:r>
      <w:r>
        <w:rPr>
          <w:color w:val="1D1D1B"/>
          <w:w w:val="110"/>
        </w:rPr>
        <w:t>Healing</w:t>
      </w:r>
    </w:p>
    <w:p>
      <w:pPr>
        <w:pStyle w:val="BodyText"/>
        <w:spacing w:line="235" w:lineRule="exact"/>
        <w:ind w:left="1764"/>
      </w:pPr>
      <w:r>
        <w:rPr>
          <w:color w:val="1D1D1B"/>
          <w:w w:val="120"/>
        </w:rPr>
        <w:t>Revd Deborah McVey, Vacancy</w:t>
      </w:r>
    </w:p>
    <w:p>
      <w:pPr>
        <w:pStyle w:val="BodyText"/>
        <w:spacing w:before="4"/>
        <w:rPr>
          <w:sz w:val="18"/>
        </w:rPr>
      </w:pPr>
    </w:p>
    <w:p>
      <w:pPr>
        <w:pStyle w:val="Heading6"/>
        <w:numPr>
          <w:ilvl w:val="2"/>
          <w:numId w:val="17"/>
        </w:numPr>
        <w:tabs>
          <w:tab w:pos="2445" w:val="left" w:leader="none"/>
        </w:tabs>
        <w:spacing w:line="261" w:lineRule="exact" w:before="0" w:after="0"/>
        <w:ind w:left="2444" w:right="0" w:hanging="681"/>
        <w:jc w:val="left"/>
        <w:rPr>
          <w:color w:val="1D1D1B"/>
        </w:rPr>
      </w:pPr>
      <w:r>
        <w:rPr>
          <w:color w:val="1D1D1B"/>
          <w:spacing w:val="4"/>
          <w:w w:val="110"/>
        </w:rPr>
        <w:t>CTE </w:t>
      </w:r>
      <w:r>
        <w:rPr>
          <w:color w:val="1D1D1B"/>
          <w:w w:val="110"/>
        </w:rPr>
        <w:t>– Churches’ Joint Education Policy</w:t>
      </w:r>
      <w:r>
        <w:rPr>
          <w:color w:val="1D1D1B"/>
          <w:spacing w:val="-6"/>
          <w:w w:val="110"/>
        </w:rPr>
        <w:t> </w:t>
      </w:r>
      <w:r>
        <w:rPr>
          <w:color w:val="1D1D1B"/>
          <w:w w:val="110"/>
        </w:rPr>
        <w:t>Committee</w:t>
      </w:r>
    </w:p>
    <w:p>
      <w:pPr>
        <w:pStyle w:val="BodyText"/>
        <w:spacing w:line="235" w:lineRule="exact"/>
        <w:ind w:left="1764"/>
      </w:pPr>
      <w:r>
        <w:rPr>
          <w:color w:val="1D1D1B"/>
          <w:w w:val="120"/>
        </w:rPr>
        <w:t>Mr Graham Handscomb</w:t>
      </w:r>
    </w:p>
    <w:p>
      <w:pPr>
        <w:pStyle w:val="BodyText"/>
        <w:spacing w:before="5"/>
        <w:rPr>
          <w:sz w:val="19"/>
        </w:rPr>
      </w:pPr>
    </w:p>
    <w:p>
      <w:pPr>
        <w:pStyle w:val="ListParagraph"/>
        <w:numPr>
          <w:ilvl w:val="2"/>
          <w:numId w:val="17"/>
        </w:numPr>
        <w:tabs>
          <w:tab w:pos="2445" w:val="left" w:leader="none"/>
        </w:tabs>
        <w:spacing w:line="223" w:lineRule="auto" w:before="0" w:after="0"/>
        <w:ind w:left="1764" w:right="5004" w:firstLine="0"/>
        <w:jc w:val="left"/>
        <w:rPr>
          <w:rFonts w:ascii="Stone Sans II ITC Std Bk" w:hAnsi="Stone Sans II ITC Std Bk"/>
          <w:color w:val="1D1D1B"/>
          <w:sz w:val="20"/>
        </w:rPr>
      </w:pPr>
      <w:r>
        <w:rPr>
          <w:rFonts w:ascii="Stone Sans II ITC Std Bk" w:hAnsi="Stone Sans II ITC Std Bk"/>
          <w:b/>
          <w:color w:val="1D1D1B"/>
          <w:spacing w:val="4"/>
          <w:w w:val="120"/>
          <w:sz w:val="20"/>
        </w:rPr>
        <w:t>CTE</w:t>
      </w:r>
      <w:r>
        <w:rPr>
          <w:rFonts w:ascii="Stone Sans II ITC Std Bk" w:hAnsi="Stone Sans II ITC Std Bk"/>
          <w:b/>
          <w:color w:val="1D1D1B"/>
          <w:spacing w:val="-43"/>
          <w:w w:val="120"/>
          <w:sz w:val="20"/>
        </w:rPr>
        <w:t> </w:t>
      </w:r>
      <w:r>
        <w:rPr>
          <w:rFonts w:ascii="Stone Sans II ITC Std Bk" w:hAnsi="Stone Sans II ITC Std Bk"/>
          <w:b/>
          <w:color w:val="1D1D1B"/>
          <w:w w:val="120"/>
          <w:sz w:val="20"/>
        </w:rPr>
        <w:t>Churches</w:t>
      </w:r>
      <w:r>
        <w:rPr>
          <w:color w:val="1D1D1B"/>
          <w:w w:val="120"/>
          <w:sz w:val="20"/>
        </w:rPr>
        <w:t>’ Theology and Unity Group Secretary for Ecumenical</w:t>
      </w:r>
      <w:r>
        <w:rPr>
          <w:color w:val="1D1D1B"/>
          <w:spacing w:val="3"/>
          <w:w w:val="120"/>
          <w:sz w:val="20"/>
        </w:rPr>
        <w:t> </w:t>
      </w:r>
      <w:r>
        <w:rPr>
          <w:color w:val="1D1D1B"/>
          <w:w w:val="120"/>
          <w:sz w:val="20"/>
        </w:rPr>
        <w:t>Relations</w:t>
      </w:r>
    </w:p>
    <w:p>
      <w:pPr>
        <w:pStyle w:val="BodyText"/>
        <w:spacing w:before="8"/>
        <w:rPr>
          <w:sz w:val="18"/>
        </w:rPr>
      </w:pPr>
    </w:p>
    <w:p>
      <w:pPr>
        <w:pStyle w:val="Heading6"/>
        <w:numPr>
          <w:ilvl w:val="2"/>
          <w:numId w:val="17"/>
        </w:numPr>
        <w:tabs>
          <w:tab w:pos="2445" w:val="left" w:leader="none"/>
        </w:tabs>
        <w:spacing w:line="261" w:lineRule="exact" w:before="0" w:after="0"/>
        <w:ind w:left="2444" w:right="0" w:hanging="681"/>
        <w:jc w:val="left"/>
        <w:rPr>
          <w:color w:val="1D1D1B"/>
        </w:rPr>
      </w:pPr>
      <w:r>
        <w:rPr>
          <w:color w:val="1D1D1B"/>
          <w:spacing w:val="4"/>
          <w:w w:val="110"/>
        </w:rPr>
        <w:t>CTE </w:t>
      </w:r>
      <w:r>
        <w:rPr>
          <w:color w:val="1D1D1B"/>
          <w:w w:val="110"/>
        </w:rPr>
        <w:t>– Group for</w:t>
      </w:r>
      <w:r>
        <w:rPr>
          <w:color w:val="1D1D1B"/>
          <w:spacing w:val="-5"/>
          <w:w w:val="110"/>
        </w:rPr>
        <w:t> </w:t>
      </w:r>
      <w:r>
        <w:rPr>
          <w:color w:val="1D1D1B"/>
          <w:w w:val="110"/>
        </w:rPr>
        <w:t>Evangelisation</w:t>
      </w:r>
    </w:p>
    <w:p>
      <w:pPr>
        <w:pStyle w:val="BodyText"/>
        <w:spacing w:line="235" w:lineRule="exact"/>
        <w:ind w:left="1764"/>
      </w:pPr>
      <w:r>
        <w:rPr>
          <w:color w:val="1D1D1B"/>
          <w:w w:val="115"/>
        </w:rPr>
        <w:t>Secretary for Mission</w:t>
      </w:r>
    </w:p>
    <w:p>
      <w:pPr>
        <w:pStyle w:val="BodyText"/>
        <w:spacing w:before="3"/>
        <w:rPr>
          <w:sz w:val="18"/>
        </w:rPr>
      </w:pPr>
    </w:p>
    <w:p>
      <w:pPr>
        <w:pStyle w:val="Heading6"/>
        <w:numPr>
          <w:ilvl w:val="2"/>
          <w:numId w:val="17"/>
        </w:numPr>
        <w:tabs>
          <w:tab w:pos="2445" w:val="left" w:leader="none"/>
        </w:tabs>
        <w:spacing w:line="261" w:lineRule="exact" w:before="0" w:after="0"/>
        <w:ind w:left="2444" w:right="0" w:hanging="681"/>
        <w:jc w:val="left"/>
        <w:rPr>
          <w:color w:val="1D1D1B"/>
        </w:rPr>
      </w:pPr>
      <w:r>
        <w:rPr>
          <w:color w:val="1D1D1B"/>
          <w:spacing w:val="4"/>
          <w:w w:val="110"/>
        </w:rPr>
        <w:t>CTE </w:t>
      </w:r>
      <w:r>
        <w:rPr>
          <w:color w:val="1D1D1B"/>
          <w:w w:val="110"/>
        </w:rPr>
        <w:t>– Spirituality Coordinating</w:t>
      </w:r>
      <w:r>
        <w:rPr>
          <w:color w:val="1D1D1B"/>
          <w:spacing w:val="-5"/>
          <w:w w:val="110"/>
        </w:rPr>
        <w:t> </w:t>
      </w:r>
      <w:r>
        <w:rPr>
          <w:color w:val="1D1D1B"/>
          <w:w w:val="110"/>
        </w:rPr>
        <w:t>Group</w:t>
      </w:r>
    </w:p>
    <w:p>
      <w:pPr>
        <w:pStyle w:val="BodyText"/>
        <w:spacing w:line="235" w:lineRule="exact"/>
        <w:ind w:left="1764"/>
      </w:pPr>
      <w:r>
        <w:rPr>
          <w:color w:val="1D1D1B"/>
          <w:w w:val="120"/>
        </w:rPr>
        <w:t>Revd Sue Henderson</w:t>
      </w:r>
    </w:p>
    <w:p>
      <w:pPr>
        <w:pStyle w:val="BodyText"/>
        <w:spacing w:before="4"/>
        <w:rPr>
          <w:sz w:val="18"/>
        </w:rPr>
      </w:pPr>
    </w:p>
    <w:p>
      <w:pPr>
        <w:pStyle w:val="Heading6"/>
        <w:numPr>
          <w:ilvl w:val="2"/>
          <w:numId w:val="17"/>
        </w:numPr>
        <w:tabs>
          <w:tab w:pos="2445" w:val="left" w:leader="none"/>
        </w:tabs>
        <w:spacing w:line="261" w:lineRule="exact" w:before="0" w:after="0"/>
        <w:ind w:left="2444" w:right="0" w:hanging="681"/>
        <w:jc w:val="left"/>
        <w:rPr>
          <w:color w:val="1D1D1B"/>
        </w:rPr>
      </w:pPr>
      <w:r>
        <w:rPr>
          <w:color w:val="1D1D1B"/>
          <w:spacing w:val="4"/>
          <w:w w:val="110"/>
        </w:rPr>
        <w:t>CTE </w:t>
      </w:r>
      <w:r>
        <w:rPr>
          <w:color w:val="1D1D1B"/>
          <w:w w:val="110"/>
        </w:rPr>
        <w:t>– Churches’ Rural</w:t>
      </w:r>
      <w:r>
        <w:rPr>
          <w:color w:val="1D1D1B"/>
          <w:spacing w:val="-6"/>
          <w:w w:val="110"/>
        </w:rPr>
        <w:t> </w:t>
      </w:r>
      <w:r>
        <w:rPr>
          <w:color w:val="1D1D1B"/>
          <w:w w:val="110"/>
        </w:rPr>
        <w:t>Group</w:t>
      </w:r>
    </w:p>
    <w:p>
      <w:pPr>
        <w:pStyle w:val="BodyText"/>
        <w:spacing w:line="235" w:lineRule="exact"/>
        <w:ind w:left="1764"/>
      </w:pPr>
      <w:r>
        <w:rPr>
          <w:color w:val="1D1D1B"/>
          <w:w w:val="120"/>
        </w:rPr>
        <w:t>Revd David Herbert</w:t>
      </w:r>
    </w:p>
    <w:p>
      <w:pPr>
        <w:pStyle w:val="BodyText"/>
        <w:spacing w:before="3"/>
        <w:rPr>
          <w:sz w:val="18"/>
        </w:rPr>
      </w:pPr>
    </w:p>
    <w:p>
      <w:pPr>
        <w:pStyle w:val="Heading6"/>
        <w:numPr>
          <w:ilvl w:val="2"/>
          <w:numId w:val="17"/>
        </w:numPr>
        <w:tabs>
          <w:tab w:pos="2445" w:val="left" w:leader="none"/>
        </w:tabs>
        <w:spacing w:line="261" w:lineRule="exact" w:before="0" w:after="0"/>
        <w:ind w:left="2444" w:right="0" w:hanging="681"/>
        <w:jc w:val="left"/>
        <w:rPr>
          <w:color w:val="1D1D1B"/>
        </w:rPr>
      </w:pPr>
      <w:r>
        <w:rPr>
          <w:color w:val="1D1D1B"/>
          <w:spacing w:val="4"/>
          <w:w w:val="110"/>
        </w:rPr>
        <w:t>CTE </w:t>
      </w:r>
      <w:r>
        <w:rPr>
          <w:color w:val="1D1D1B"/>
          <w:w w:val="110"/>
        </w:rPr>
        <w:t>– Minority Ethnic Affairs</w:t>
      </w:r>
      <w:r>
        <w:rPr>
          <w:color w:val="1D1D1B"/>
          <w:spacing w:val="7"/>
          <w:w w:val="110"/>
        </w:rPr>
        <w:t> </w:t>
      </w:r>
      <w:r>
        <w:rPr>
          <w:color w:val="1D1D1B"/>
          <w:w w:val="110"/>
        </w:rPr>
        <w:t>Group</w:t>
      </w:r>
    </w:p>
    <w:p>
      <w:pPr>
        <w:pStyle w:val="BodyText"/>
        <w:spacing w:line="235" w:lineRule="exact"/>
        <w:ind w:left="1764"/>
      </w:pPr>
      <w:r>
        <w:rPr>
          <w:color w:val="1D1D1B"/>
          <w:w w:val="120"/>
        </w:rPr>
        <w:t>Revd John Danso, Secretary for Racial Justice and Multicultural</w:t>
      </w:r>
      <w:r>
        <w:rPr>
          <w:color w:val="1D1D1B"/>
          <w:spacing w:val="-35"/>
          <w:w w:val="120"/>
        </w:rPr>
        <w:t> </w:t>
      </w:r>
      <w:r>
        <w:rPr>
          <w:color w:val="1D1D1B"/>
          <w:w w:val="120"/>
        </w:rPr>
        <w:t>Ministry</w:t>
      </w:r>
    </w:p>
    <w:p>
      <w:pPr>
        <w:pStyle w:val="BodyText"/>
        <w:spacing w:before="4"/>
        <w:rPr>
          <w:sz w:val="18"/>
        </w:rPr>
      </w:pPr>
    </w:p>
    <w:p>
      <w:pPr>
        <w:pStyle w:val="Heading6"/>
        <w:numPr>
          <w:ilvl w:val="2"/>
          <w:numId w:val="17"/>
        </w:numPr>
        <w:tabs>
          <w:tab w:pos="2671" w:val="left" w:leader="none"/>
          <w:tab w:pos="2672" w:val="left" w:leader="none"/>
        </w:tabs>
        <w:spacing w:line="261" w:lineRule="exact" w:before="0" w:after="0"/>
        <w:ind w:left="2671" w:right="0" w:hanging="908"/>
        <w:jc w:val="left"/>
        <w:rPr>
          <w:color w:val="1D1D1B"/>
        </w:rPr>
      </w:pPr>
      <w:r>
        <w:rPr>
          <w:color w:val="1D1D1B"/>
          <w:spacing w:val="4"/>
          <w:w w:val="110"/>
        </w:rPr>
        <w:t>CTE </w:t>
      </w:r>
      <w:r>
        <w:rPr>
          <w:color w:val="1D1D1B"/>
          <w:w w:val="110"/>
        </w:rPr>
        <w:t>Youth Work Matters</w:t>
      </w:r>
      <w:r>
        <w:rPr>
          <w:color w:val="1D1D1B"/>
          <w:spacing w:val="-9"/>
          <w:w w:val="110"/>
        </w:rPr>
        <w:t> </w:t>
      </w:r>
      <w:r>
        <w:rPr>
          <w:color w:val="1D1D1B"/>
          <w:w w:val="110"/>
        </w:rPr>
        <w:t>Group</w:t>
      </w:r>
    </w:p>
    <w:p>
      <w:pPr>
        <w:pStyle w:val="BodyText"/>
        <w:spacing w:line="235" w:lineRule="exact"/>
        <w:ind w:left="1764"/>
      </w:pPr>
      <w:r>
        <w:rPr>
          <w:color w:val="1D1D1B"/>
          <w:w w:val="120"/>
        </w:rPr>
        <w:t>Secretary for Youth Work</w:t>
      </w:r>
    </w:p>
    <w:p>
      <w:pPr>
        <w:pStyle w:val="BodyText"/>
        <w:spacing w:before="3"/>
        <w:rPr>
          <w:sz w:val="18"/>
        </w:rPr>
      </w:pPr>
    </w:p>
    <w:p>
      <w:pPr>
        <w:pStyle w:val="Heading6"/>
        <w:numPr>
          <w:ilvl w:val="1"/>
          <w:numId w:val="17"/>
        </w:numPr>
        <w:tabs>
          <w:tab w:pos="2444" w:val="left" w:leader="none"/>
          <w:tab w:pos="2445" w:val="left" w:leader="none"/>
        </w:tabs>
        <w:spacing w:line="261" w:lineRule="exact" w:before="0" w:after="0"/>
        <w:ind w:left="2444" w:right="0" w:hanging="681"/>
        <w:jc w:val="left"/>
        <w:rPr>
          <w:color w:val="1D1D1B"/>
        </w:rPr>
      </w:pPr>
      <w:r>
        <w:rPr>
          <w:color w:val="1D1D1B"/>
          <w:w w:val="110"/>
        </w:rPr>
        <w:t>Action of Churches Together in Scotland (ACTS) Members</w:t>
      </w:r>
      <w:r>
        <w:rPr>
          <w:color w:val="1D1D1B"/>
          <w:spacing w:val="-1"/>
          <w:w w:val="110"/>
        </w:rPr>
        <w:t> </w:t>
      </w:r>
      <w:r>
        <w:rPr>
          <w:color w:val="1D1D1B"/>
          <w:w w:val="110"/>
        </w:rPr>
        <w:t>Meeting</w:t>
      </w:r>
    </w:p>
    <w:p>
      <w:pPr>
        <w:pStyle w:val="BodyText"/>
        <w:spacing w:line="235" w:lineRule="exact"/>
        <w:ind w:left="1764"/>
      </w:pPr>
      <w:r>
        <w:rPr>
          <w:color w:val="1D1D1B"/>
          <w:w w:val="120"/>
        </w:rPr>
        <w:t>[see note 7] Revd John Humphreys, Revd Mitchell Bunting/Revd Sue Kirkbride</w:t>
      </w:r>
    </w:p>
    <w:p>
      <w:pPr>
        <w:pStyle w:val="BodyText"/>
        <w:spacing w:before="6"/>
        <w:rPr>
          <w:sz w:val="19"/>
        </w:rPr>
      </w:pPr>
    </w:p>
    <w:p>
      <w:pPr>
        <w:pStyle w:val="ListParagraph"/>
        <w:numPr>
          <w:ilvl w:val="1"/>
          <w:numId w:val="17"/>
        </w:numPr>
        <w:tabs>
          <w:tab w:pos="2444" w:val="left" w:leader="none"/>
          <w:tab w:pos="2445" w:val="left" w:leader="none"/>
        </w:tabs>
        <w:spacing w:line="223" w:lineRule="auto" w:before="0" w:after="0"/>
        <w:ind w:left="1764" w:right="3862" w:firstLine="0"/>
        <w:jc w:val="left"/>
        <w:rPr>
          <w:rFonts w:ascii="Stone Sans II ITC Std Bk"/>
          <w:color w:val="1D1D1B"/>
          <w:sz w:val="20"/>
        </w:rPr>
      </w:pPr>
      <w:r>
        <w:rPr>
          <w:rFonts w:ascii="Stone Sans II ITC Std Bk"/>
          <w:b/>
          <w:color w:val="1D1D1B"/>
          <w:w w:val="115"/>
          <w:sz w:val="20"/>
        </w:rPr>
        <w:t>National</w:t>
      </w:r>
      <w:r>
        <w:rPr>
          <w:rFonts w:ascii="Stone Sans II ITC Std Bk"/>
          <w:b/>
          <w:color w:val="1D1D1B"/>
          <w:spacing w:val="-18"/>
          <w:w w:val="115"/>
          <w:sz w:val="20"/>
        </w:rPr>
        <w:t> </w:t>
      </w:r>
      <w:r>
        <w:rPr>
          <w:rFonts w:ascii="Stone Sans II ITC Std Bk"/>
          <w:b/>
          <w:color w:val="1D1D1B"/>
          <w:w w:val="115"/>
          <w:sz w:val="20"/>
        </w:rPr>
        <w:t>Sponsoring</w:t>
      </w:r>
      <w:r>
        <w:rPr>
          <w:rFonts w:ascii="Stone Sans II ITC Std Bk"/>
          <w:b/>
          <w:color w:val="1D1D1B"/>
          <w:spacing w:val="-17"/>
          <w:w w:val="115"/>
          <w:sz w:val="20"/>
        </w:rPr>
        <w:t> </w:t>
      </w:r>
      <w:r>
        <w:rPr>
          <w:rFonts w:ascii="Stone Sans II ITC Std Bk"/>
          <w:b/>
          <w:color w:val="1D1D1B"/>
          <w:w w:val="115"/>
          <w:sz w:val="20"/>
        </w:rPr>
        <w:t>Body</w:t>
      </w:r>
      <w:r>
        <w:rPr>
          <w:rFonts w:ascii="Stone Sans II ITC Std Bk"/>
          <w:b/>
          <w:color w:val="1D1D1B"/>
          <w:spacing w:val="-17"/>
          <w:w w:val="115"/>
          <w:sz w:val="20"/>
        </w:rPr>
        <w:t> </w:t>
      </w:r>
      <w:r>
        <w:rPr>
          <w:rFonts w:ascii="Stone Sans II ITC Std Bk"/>
          <w:b/>
          <w:color w:val="1D1D1B"/>
          <w:w w:val="115"/>
          <w:sz w:val="20"/>
        </w:rPr>
        <w:t>for</w:t>
      </w:r>
      <w:r>
        <w:rPr>
          <w:rFonts w:ascii="Stone Sans II ITC Std Bk"/>
          <w:b/>
          <w:color w:val="1D1D1B"/>
          <w:spacing w:val="-17"/>
          <w:w w:val="115"/>
          <w:sz w:val="20"/>
        </w:rPr>
        <w:t> </w:t>
      </w:r>
      <w:r>
        <w:rPr>
          <w:rFonts w:ascii="Stone Sans II ITC Std Bk"/>
          <w:b/>
          <w:color w:val="1D1D1B"/>
          <w:w w:val="115"/>
          <w:sz w:val="20"/>
        </w:rPr>
        <w:t>Scotland</w:t>
      </w:r>
      <w:r>
        <w:rPr>
          <w:rFonts w:ascii="Stone Sans II ITC Std Bk"/>
          <w:b/>
          <w:color w:val="1D1D1B"/>
          <w:spacing w:val="-17"/>
          <w:w w:val="115"/>
          <w:sz w:val="20"/>
        </w:rPr>
        <w:t> </w:t>
      </w:r>
      <w:r>
        <w:rPr>
          <w:color w:val="1D1D1B"/>
          <w:spacing w:val="-4"/>
          <w:w w:val="115"/>
          <w:sz w:val="20"/>
        </w:rPr>
        <w:t>[see</w:t>
      </w:r>
      <w:r>
        <w:rPr>
          <w:color w:val="1D1D1B"/>
          <w:spacing w:val="-10"/>
          <w:w w:val="115"/>
          <w:sz w:val="20"/>
        </w:rPr>
        <w:t> </w:t>
      </w:r>
      <w:r>
        <w:rPr>
          <w:color w:val="1D1D1B"/>
          <w:w w:val="115"/>
          <w:sz w:val="20"/>
        </w:rPr>
        <w:t>note</w:t>
      </w:r>
      <w:r>
        <w:rPr>
          <w:color w:val="1D1D1B"/>
          <w:spacing w:val="-10"/>
          <w:w w:val="115"/>
          <w:sz w:val="20"/>
        </w:rPr>
        <w:t> </w:t>
      </w:r>
      <w:r>
        <w:rPr>
          <w:color w:val="1D1D1B"/>
          <w:w w:val="115"/>
          <w:sz w:val="20"/>
        </w:rPr>
        <w:t>7] Revd John Humphreys, Revd Mitchell</w:t>
      </w:r>
      <w:r>
        <w:rPr>
          <w:color w:val="1D1D1B"/>
          <w:spacing w:val="50"/>
          <w:w w:val="115"/>
          <w:sz w:val="20"/>
        </w:rPr>
        <w:t> </w:t>
      </w:r>
      <w:r>
        <w:rPr>
          <w:color w:val="1D1D1B"/>
          <w:w w:val="115"/>
          <w:sz w:val="20"/>
        </w:rPr>
        <w:t>Bunting</w:t>
      </w:r>
    </w:p>
    <w:p>
      <w:pPr>
        <w:pStyle w:val="BodyText"/>
        <w:spacing w:before="9"/>
        <w:rPr>
          <w:sz w:val="19"/>
        </w:rPr>
      </w:pPr>
    </w:p>
    <w:p>
      <w:pPr>
        <w:pStyle w:val="ListParagraph"/>
        <w:numPr>
          <w:ilvl w:val="1"/>
          <w:numId w:val="17"/>
        </w:numPr>
        <w:tabs>
          <w:tab w:pos="2444" w:val="left" w:leader="none"/>
          <w:tab w:pos="2445" w:val="left" w:leader="none"/>
        </w:tabs>
        <w:spacing w:line="223" w:lineRule="auto" w:before="0" w:after="0"/>
        <w:ind w:left="1764" w:right="4031" w:firstLine="0"/>
        <w:jc w:val="left"/>
        <w:rPr>
          <w:rFonts w:ascii="Stone Sans II ITC Std Bk"/>
          <w:color w:val="1D1D1B"/>
          <w:sz w:val="20"/>
        </w:rPr>
      </w:pPr>
      <w:r>
        <w:rPr>
          <w:rFonts w:ascii="Stone Sans II ITC Std Bk"/>
          <w:b/>
          <w:color w:val="1D1D1B"/>
          <w:w w:val="115"/>
          <w:sz w:val="20"/>
        </w:rPr>
        <w:t>Churches</w:t>
      </w:r>
      <w:r>
        <w:rPr>
          <w:rFonts w:ascii="Stone Sans II ITC Std Bk"/>
          <w:b/>
          <w:color w:val="1D1D1B"/>
          <w:spacing w:val="-18"/>
          <w:w w:val="115"/>
          <w:sz w:val="20"/>
        </w:rPr>
        <w:t> </w:t>
      </w:r>
      <w:r>
        <w:rPr>
          <w:rFonts w:ascii="Stone Sans II ITC Std Bk"/>
          <w:b/>
          <w:color w:val="1D1D1B"/>
          <w:w w:val="115"/>
          <w:sz w:val="20"/>
        </w:rPr>
        <w:t>Together</w:t>
      </w:r>
      <w:r>
        <w:rPr>
          <w:rFonts w:ascii="Stone Sans II ITC Std Bk"/>
          <w:b/>
          <w:color w:val="1D1D1B"/>
          <w:spacing w:val="-18"/>
          <w:w w:val="115"/>
          <w:sz w:val="20"/>
        </w:rPr>
        <w:t> </w:t>
      </w:r>
      <w:r>
        <w:rPr>
          <w:rFonts w:ascii="Stone Sans II ITC Std Bk"/>
          <w:b/>
          <w:color w:val="1D1D1B"/>
          <w:w w:val="115"/>
          <w:sz w:val="20"/>
        </w:rPr>
        <w:t>in</w:t>
      </w:r>
      <w:r>
        <w:rPr>
          <w:rFonts w:ascii="Stone Sans II ITC Std Bk"/>
          <w:b/>
          <w:color w:val="1D1D1B"/>
          <w:spacing w:val="-18"/>
          <w:w w:val="115"/>
          <w:sz w:val="20"/>
        </w:rPr>
        <w:t> </w:t>
      </w:r>
      <w:r>
        <w:rPr>
          <w:rFonts w:ascii="Stone Sans II ITC Std Bk"/>
          <w:b/>
          <w:color w:val="1D1D1B"/>
          <w:w w:val="115"/>
          <w:sz w:val="20"/>
        </w:rPr>
        <w:t>Wales</w:t>
      </w:r>
      <w:r>
        <w:rPr>
          <w:rFonts w:ascii="Stone Sans II ITC Std Bk"/>
          <w:b/>
          <w:color w:val="1D1D1B"/>
          <w:spacing w:val="-18"/>
          <w:w w:val="115"/>
          <w:sz w:val="20"/>
        </w:rPr>
        <w:t> </w:t>
      </w:r>
      <w:r>
        <w:rPr>
          <w:rFonts w:ascii="Stone Sans II ITC Std Bk"/>
          <w:b/>
          <w:color w:val="1D1D1B"/>
          <w:w w:val="115"/>
          <w:sz w:val="20"/>
        </w:rPr>
        <w:t>(CYTUN)</w:t>
      </w:r>
      <w:r>
        <w:rPr>
          <w:rFonts w:ascii="Stone Sans II ITC Std Bk"/>
          <w:b/>
          <w:color w:val="1D1D1B"/>
          <w:spacing w:val="-20"/>
          <w:w w:val="115"/>
          <w:sz w:val="20"/>
        </w:rPr>
        <w:t> </w:t>
      </w:r>
      <w:r>
        <w:rPr>
          <w:color w:val="1D1D1B"/>
          <w:spacing w:val="-4"/>
          <w:w w:val="115"/>
          <w:sz w:val="20"/>
        </w:rPr>
        <w:t>[see</w:t>
      </w:r>
      <w:r>
        <w:rPr>
          <w:color w:val="1D1D1B"/>
          <w:spacing w:val="-10"/>
          <w:w w:val="115"/>
          <w:sz w:val="20"/>
        </w:rPr>
        <w:t> </w:t>
      </w:r>
      <w:r>
        <w:rPr>
          <w:color w:val="1D1D1B"/>
          <w:w w:val="115"/>
          <w:sz w:val="20"/>
        </w:rPr>
        <w:t>note</w:t>
      </w:r>
      <w:r>
        <w:rPr>
          <w:color w:val="1D1D1B"/>
          <w:spacing w:val="-10"/>
          <w:w w:val="115"/>
          <w:sz w:val="20"/>
        </w:rPr>
        <w:t> </w:t>
      </w:r>
      <w:r>
        <w:rPr>
          <w:color w:val="1D1D1B"/>
          <w:w w:val="115"/>
          <w:sz w:val="20"/>
        </w:rPr>
        <w:t>7] Revd Peter Noble/Revd Peter</w:t>
      </w:r>
      <w:r>
        <w:rPr>
          <w:color w:val="1D1D1B"/>
          <w:spacing w:val="25"/>
          <w:w w:val="115"/>
          <w:sz w:val="20"/>
        </w:rPr>
        <w:t> </w:t>
      </w:r>
      <w:r>
        <w:rPr>
          <w:color w:val="1D1D1B"/>
          <w:spacing w:val="-4"/>
          <w:w w:val="115"/>
          <w:sz w:val="20"/>
        </w:rPr>
        <w:t>Trow</w:t>
      </w:r>
    </w:p>
    <w:p>
      <w:pPr>
        <w:pStyle w:val="BodyText"/>
        <w:spacing w:before="10"/>
        <w:rPr>
          <w:sz w:val="19"/>
        </w:rPr>
      </w:pPr>
    </w:p>
    <w:p>
      <w:pPr>
        <w:pStyle w:val="ListParagraph"/>
        <w:numPr>
          <w:ilvl w:val="1"/>
          <w:numId w:val="17"/>
        </w:numPr>
        <w:tabs>
          <w:tab w:pos="2444" w:val="left" w:leader="none"/>
          <w:tab w:pos="2445" w:val="left" w:leader="none"/>
        </w:tabs>
        <w:spacing w:line="223" w:lineRule="auto" w:before="0" w:after="0"/>
        <w:ind w:left="1764" w:right="4056" w:firstLine="0"/>
        <w:jc w:val="left"/>
        <w:rPr>
          <w:rFonts w:ascii="Stone Sans II ITC Std Bk"/>
          <w:color w:val="1D1D1B"/>
          <w:sz w:val="20"/>
        </w:rPr>
      </w:pPr>
      <w:r>
        <w:rPr>
          <w:rFonts w:ascii="Stone Sans II ITC Std Bk"/>
          <w:b/>
          <w:color w:val="1D1D1B"/>
          <w:w w:val="115"/>
          <w:sz w:val="20"/>
        </w:rPr>
        <w:t>Commission</w:t>
      </w:r>
      <w:r>
        <w:rPr>
          <w:rFonts w:ascii="Stone Sans II ITC Std Bk"/>
          <w:b/>
          <w:color w:val="1D1D1B"/>
          <w:spacing w:val="-23"/>
          <w:w w:val="115"/>
          <w:sz w:val="20"/>
        </w:rPr>
        <w:t> </w:t>
      </w:r>
      <w:r>
        <w:rPr>
          <w:rFonts w:ascii="Stone Sans II ITC Std Bk"/>
          <w:b/>
          <w:color w:val="1D1D1B"/>
          <w:w w:val="115"/>
          <w:sz w:val="20"/>
        </w:rPr>
        <w:t>of</w:t>
      </w:r>
      <w:r>
        <w:rPr>
          <w:rFonts w:ascii="Stone Sans II ITC Std Bk"/>
          <w:b/>
          <w:color w:val="1D1D1B"/>
          <w:spacing w:val="-22"/>
          <w:w w:val="115"/>
          <w:sz w:val="20"/>
        </w:rPr>
        <w:t> </w:t>
      </w:r>
      <w:r>
        <w:rPr>
          <w:rFonts w:ascii="Stone Sans II ITC Std Bk"/>
          <w:b/>
          <w:color w:val="1D1D1B"/>
          <w:w w:val="115"/>
          <w:sz w:val="20"/>
        </w:rPr>
        <w:t>Covenanted</w:t>
      </w:r>
      <w:r>
        <w:rPr>
          <w:rFonts w:ascii="Stone Sans II ITC Std Bk"/>
          <w:b/>
          <w:color w:val="1D1D1B"/>
          <w:spacing w:val="-23"/>
          <w:w w:val="115"/>
          <w:sz w:val="20"/>
        </w:rPr>
        <w:t> </w:t>
      </w:r>
      <w:r>
        <w:rPr>
          <w:rFonts w:ascii="Stone Sans II ITC Std Bk"/>
          <w:b/>
          <w:color w:val="1D1D1B"/>
          <w:w w:val="115"/>
          <w:sz w:val="20"/>
        </w:rPr>
        <w:t>Churches</w:t>
      </w:r>
      <w:r>
        <w:rPr>
          <w:rFonts w:ascii="Stone Sans II ITC Std Bk"/>
          <w:b/>
          <w:color w:val="1D1D1B"/>
          <w:spacing w:val="-24"/>
          <w:w w:val="115"/>
          <w:sz w:val="20"/>
        </w:rPr>
        <w:t> </w:t>
      </w:r>
      <w:r>
        <w:rPr>
          <w:color w:val="1D1D1B"/>
          <w:spacing w:val="-4"/>
          <w:w w:val="115"/>
          <w:sz w:val="20"/>
        </w:rPr>
        <w:t>[see</w:t>
      </w:r>
      <w:r>
        <w:rPr>
          <w:color w:val="1D1D1B"/>
          <w:spacing w:val="-15"/>
          <w:w w:val="115"/>
          <w:sz w:val="20"/>
        </w:rPr>
        <w:t> </w:t>
      </w:r>
      <w:r>
        <w:rPr>
          <w:color w:val="1D1D1B"/>
          <w:w w:val="115"/>
          <w:sz w:val="20"/>
        </w:rPr>
        <w:t>note</w:t>
      </w:r>
      <w:r>
        <w:rPr>
          <w:color w:val="1D1D1B"/>
          <w:spacing w:val="-14"/>
          <w:w w:val="115"/>
          <w:sz w:val="20"/>
        </w:rPr>
        <w:t> </w:t>
      </w:r>
      <w:r>
        <w:rPr>
          <w:color w:val="1D1D1B"/>
          <w:w w:val="115"/>
          <w:sz w:val="20"/>
        </w:rPr>
        <w:t>7] Revd Peter Noble/ Revd Peter</w:t>
      </w:r>
      <w:r>
        <w:rPr>
          <w:color w:val="1D1D1B"/>
          <w:spacing w:val="32"/>
          <w:w w:val="115"/>
          <w:sz w:val="20"/>
        </w:rPr>
        <w:t> </w:t>
      </w:r>
      <w:r>
        <w:rPr>
          <w:color w:val="1D1D1B"/>
          <w:spacing w:val="-4"/>
          <w:w w:val="115"/>
          <w:sz w:val="20"/>
        </w:rPr>
        <w:t>Trow</w:t>
      </w:r>
    </w:p>
    <w:p>
      <w:pPr>
        <w:pStyle w:val="BodyText"/>
        <w:spacing w:before="7"/>
        <w:rPr>
          <w:sz w:val="18"/>
        </w:rPr>
      </w:pPr>
    </w:p>
    <w:p>
      <w:pPr>
        <w:pStyle w:val="Heading6"/>
        <w:numPr>
          <w:ilvl w:val="1"/>
          <w:numId w:val="17"/>
        </w:numPr>
        <w:tabs>
          <w:tab w:pos="2444" w:val="left" w:leader="none"/>
          <w:tab w:pos="2445" w:val="left" w:leader="none"/>
        </w:tabs>
        <w:spacing w:line="261" w:lineRule="exact" w:before="0" w:after="0"/>
        <w:ind w:left="2444" w:right="0" w:hanging="681"/>
        <w:jc w:val="left"/>
        <w:rPr>
          <w:color w:val="1D1D1B"/>
        </w:rPr>
      </w:pPr>
      <w:r>
        <w:rPr>
          <w:color w:val="1D1D1B"/>
          <w:w w:val="110"/>
        </w:rPr>
        <w:t>Joint Liturgical</w:t>
      </w:r>
      <w:r>
        <w:rPr>
          <w:color w:val="1D1D1B"/>
          <w:spacing w:val="-1"/>
          <w:w w:val="110"/>
        </w:rPr>
        <w:t> </w:t>
      </w:r>
      <w:r>
        <w:rPr>
          <w:color w:val="1D1D1B"/>
          <w:w w:val="110"/>
        </w:rPr>
        <w:t>Group</w:t>
      </w:r>
    </w:p>
    <w:p>
      <w:pPr>
        <w:pStyle w:val="BodyText"/>
        <w:spacing w:line="235" w:lineRule="exact"/>
        <w:ind w:left="1764"/>
      </w:pPr>
      <w:r>
        <w:rPr>
          <w:color w:val="1D1D1B"/>
          <w:w w:val="115"/>
        </w:rPr>
        <w:t>Secretary for Mission</w:t>
      </w:r>
    </w:p>
    <w:p>
      <w:pPr>
        <w:pStyle w:val="BodyText"/>
        <w:spacing w:before="4"/>
        <w:rPr>
          <w:sz w:val="18"/>
        </w:rPr>
      </w:pPr>
    </w:p>
    <w:p>
      <w:pPr>
        <w:pStyle w:val="Heading6"/>
        <w:numPr>
          <w:ilvl w:val="1"/>
          <w:numId w:val="17"/>
        </w:numPr>
        <w:tabs>
          <w:tab w:pos="2444" w:val="left" w:leader="none"/>
          <w:tab w:pos="2445" w:val="left" w:leader="none"/>
        </w:tabs>
        <w:spacing w:line="261" w:lineRule="exact" w:before="0" w:after="0"/>
        <w:ind w:left="2444" w:right="0" w:hanging="681"/>
        <w:jc w:val="left"/>
        <w:rPr>
          <w:color w:val="1D1D1B"/>
        </w:rPr>
      </w:pPr>
      <w:r>
        <w:rPr>
          <w:color w:val="1D1D1B"/>
          <w:w w:val="110"/>
        </w:rPr>
        <w:t>Free Church Education</w:t>
      </w:r>
      <w:r>
        <w:rPr>
          <w:color w:val="1D1D1B"/>
          <w:spacing w:val="-1"/>
          <w:w w:val="110"/>
        </w:rPr>
        <w:t> </w:t>
      </w:r>
      <w:r>
        <w:rPr>
          <w:color w:val="1D1D1B"/>
          <w:w w:val="110"/>
        </w:rPr>
        <w:t>Committee</w:t>
      </w:r>
    </w:p>
    <w:p>
      <w:pPr>
        <w:pStyle w:val="BodyText"/>
        <w:spacing w:line="235" w:lineRule="exact"/>
        <w:ind w:left="1764"/>
      </w:pPr>
      <w:r>
        <w:rPr>
          <w:color w:val="1D1D1B"/>
          <w:w w:val="120"/>
        </w:rPr>
        <w:t>Mr Graham Handscomb, Mrs Gillian Kingston</w:t>
      </w:r>
    </w:p>
    <w:p>
      <w:pPr>
        <w:pStyle w:val="BodyText"/>
        <w:spacing w:before="3"/>
        <w:rPr>
          <w:sz w:val="18"/>
        </w:rPr>
      </w:pPr>
    </w:p>
    <w:p>
      <w:pPr>
        <w:pStyle w:val="Heading6"/>
        <w:numPr>
          <w:ilvl w:val="1"/>
          <w:numId w:val="17"/>
        </w:numPr>
        <w:tabs>
          <w:tab w:pos="2444" w:val="left" w:leader="none"/>
          <w:tab w:pos="2445" w:val="left" w:leader="none"/>
        </w:tabs>
        <w:spacing w:line="261" w:lineRule="exact" w:before="0" w:after="0"/>
        <w:ind w:left="2444" w:right="0" w:hanging="681"/>
        <w:jc w:val="left"/>
        <w:rPr>
          <w:color w:val="1D1D1B"/>
        </w:rPr>
      </w:pPr>
      <w:r>
        <w:rPr>
          <w:color w:val="1D1D1B"/>
          <w:w w:val="110"/>
        </w:rPr>
        <w:t>European Churches’ Environmental</w:t>
      </w:r>
      <w:r>
        <w:rPr>
          <w:color w:val="1D1D1B"/>
          <w:spacing w:val="-1"/>
          <w:w w:val="110"/>
        </w:rPr>
        <w:t> </w:t>
      </w:r>
      <w:r>
        <w:rPr>
          <w:color w:val="1D1D1B"/>
          <w:w w:val="110"/>
        </w:rPr>
        <w:t>Network</w:t>
      </w:r>
    </w:p>
    <w:p>
      <w:pPr>
        <w:pStyle w:val="BodyText"/>
        <w:spacing w:line="235" w:lineRule="exact"/>
        <w:ind w:left="1764"/>
      </w:pPr>
      <w:r>
        <w:rPr>
          <w:color w:val="1D1D1B"/>
          <w:w w:val="120"/>
        </w:rPr>
        <w:t>Revd David Coaker</w:t>
      </w:r>
    </w:p>
    <w:p>
      <w:pPr>
        <w:pStyle w:val="BodyText"/>
        <w:spacing w:before="4"/>
        <w:rPr>
          <w:sz w:val="18"/>
        </w:rPr>
      </w:pPr>
    </w:p>
    <w:p>
      <w:pPr>
        <w:pStyle w:val="Heading6"/>
        <w:numPr>
          <w:ilvl w:val="1"/>
          <w:numId w:val="17"/>
        </w:numPr>
        <w:tabs>
          <w:tab w:pos="2444" w:val="left" w:leader="none"/>
          <w:tab w:pos="2445" w:val="left" w:leader="none"/>
        </w:tabs>
        <w:spacing w:line="261" w:lineRule="exact" w:before="0" w:after="0"/>
        <w:ind w:left="2444" w:right="0" w:hanging="681"/>
        <w:jc w:val="left"/>
        <w:rPr>
          <w:color w:val="1D1D1B"/>
        </w:rPr>
      </w:pPr>
      <w:r>
        <w:rPr>
          <w:color w:val="1D1D1B"/>
          <w:w w:val="110"/>
        </w:rPr>
        <w:t>Churches’ Refugee</w:t>
      </w:r>
      <w:r>
        <w:rPr>
          <w:color w:val="1D1D1B"/>
          <w:spacing w:val="-1"/>
          <w:w w:val="110"/>
        </w:rPr>
        <w:t> </w:t>
      </w:r>
      <w:r>
        <w:rPr>
          <w:color w:val="1D1D1B"/>
          <w:w w:val="110"/>
        </w:rPr>
        <w:t>Network</w:t>
      </w:r>
    </w:p>
    <w:p>
      <w:pPr>
        <w:pStyle w:val="BodyText"/>
        <w:spacing w:line="235" w:lineRule="exact"/>
        <w:ind w:left="1764"/>
      </w:pPr>
      <w:r>
        <w:rPr>
          <w:color w:val="1D1D1B"/>
          <w:w w:val="120"/>
        </w:rPr>
        <w:t>Mr Geoff Duncan, Revd Fleur Houston</w:t>
      </w:r>
    </w:p>
    <w:p>
      <w:pPr>
        <w:pStyle w:val="BodyText"/>
        <w:spacing w:before="3"/>
        <w:rPr>
          <w:sz w:val="18"/>
        </w:rPr>
      </w:pPr>
    </w:p>
    <w:p>
      <w:pPr>
        <w:pStyle w:val="Heading6"/>
        <w:numPr>
          <w:ilvl w:val="1"/>
          <w:numId w:val="17"/>
        </w:numPr>
        <w:tabs>
          <w:tab w:pos="2444" w:val="left" w:leader="none"/>
          <w:tab w:pos="2445" w:val="left" w:leader="none"/>
        </w:tabs>
        <w:spacing w:line="261" w:lineRule="exact" w:before="0" w:after="0"/>
        <w:ind w:left="2444" w:right="0" w:hanging="681"/>
        <w:jc w:val="left"/>
        <w:rPr>
          <w:color w:val="1D1D1B"/>
        </w:rPr>
      </w:pPr>
      <w:r>
        <w:rPr>
          <w:color w:val="1D1D1B"/>
          <w:w w:val="110"/>
        </w:rPr>
        <w:t>Churches’ Committee on Funerals and</w:t>
      </w:r>
      <w:r>
        <w:rPr>
          <w:color w:val="1D1D1B"/>
          <w:spacing w:val="-2"/>
          <w:w w:val="110"/>
        </w:rPr>
        <w:t> </w:t>
      </w:r>
      <w:r>
        <w:rPr>
          <w:color w:val="1D1D1B"/>
          <w:w w:val="110"/>
        </w:rPr>
        <w:t>Crematoria</w:t>
      </w:r>
    </w:p>
    <w:p>
      <w:pPr>
        <w:pStyle w:val="BodyText"/>
        <w:spacing w:line="235" w:lineRule="exact"/>
        <w:ind w:left="1764"/>
      </w:pPr>
      <w:r>
        <w:rPr>
          <w:color w:val="1D1D1B"/>
          <w:w w:val="120"/>
        </w:rPr>
        <w:t>Revd Sally Thomas, Revd Kate Hackett** [2014]</w:t>
      </w:r>
    </w:p>
    <w:p>
      <w:pPr>
        <w:pStyle w:val="BodyText"/>
        <w:spacing w:before="4"/>
        <w:rPr>
          <w:sz w:val="18"/>
        </w:rPr>
      </w:pPr>
    </w:p>
    <w:p>
      <w:pPr>
        <w:pStyle w:val="Heading6"/>
        <w:numPr>
          <w:ilvl w:val="1"/>
          <w:numId w:val="17"/>
        </w:numPr>
        <w:tabs>
          <w:tab w:pos="2444" w:val="left" w:leader="none"/>
          <w:tab w:pos="2445" w:val="left" w:leader="none"/>
        </w:tabs>
        <w:spacing w:line="261" w:lineRule="exact" w:before="0" w:after="0"/>
        <w:ind w:left="2444" w:right="0" w:hanging="681"/>
        <w:jc w:val="left"/>
        <w:rPr>
          <w:color w:val="1D1D1B"/>
        </w:rPr>
      </w:pPr>
      <w:r>
        <w:rPr>
          <w:color w:val="1D1D1B"/>
          <w:w w:val="110"/>
        </w:rPr>
        <w:t>Churches’ Agency for</w:t>
      </w:r>
      <w:r>
        <w:rPr>
          <w:color w:val="1D1D1B"/>
          <w:spacing w:val="-1"/>
          <w:w w:val="110"/>
        </w:rPr>
        <w:t> </w:t>
      </w:r>
      <w:r>
        <w:rPr>
          <w:color w:val="1D1D1B"/>
          <w:w w:val="110"/>
        </w:rPr>
        <w:t>Safeguarding</w:t>
      </w:r>
    </w:p>
    <w:p>
      <w:pPr>
        <w:pStyle w:val="BodyText"/>
        <w:spacing w:line="235" w:lineRule="exact"/>
        <w:ind w:left="1764"/>
      </w:pPr>
      <w:r>
        <w:rPr>
          <w:color w:val="1D1D1B"/>
          <w:w w:val="120"/>
        </w:rPr>
        <w:t>Secretary for Youth Work</w:t>
      </w:r>
    </w:p>
    <w:p>
      <w:pPr>
        <w:spacing w:after="0" w:line="235" w:lineRule="exact"/>
        <w:sectPr>
          <w:pgSz w:w="11910" w:h="16840"/>
          <w:pgMar w:header="282" w:footer="647" w:top="940" w:bottom="840" w:left="220" w:right="0"/>
        </w:sectPr>
      </w:pPr>
    </w:p>
    <w:p>
      <w:pPr>
        <w:pStyle w:val="BodyText"/>
        <w:spacing w:before="1"/>
        <w:rPr>
          <w:sz w:val="11"/>
        </w:rPr>
      </w:pPr>
    </w:p>
    <w:p>
      <w:pPr>
        <w:pStyle w:val="Heading6"/>
        <w:numPr>
          <w:ilvl w:val="1"/>
          <w:numId w:val="17"/>
        </w:numPr>
        <w:tabs>
          <w:tab w:pos="1594" w:val="left" w:leader="none"/>
          <w:tab w:pos="1595" w:val="left" w:leader="none"/>
        </w:tabs>
        <w:spacing w:line="261" w:lineRule="exact" w:before="93" w:after="0"/>
        <w:ind w:left="1594" w:right="0" w:hanging="682"/>
        <w:jc w:val="left"/>
        <w:rPr>
          <w:color w:val="1D1D1B"/>
        </w:rPr>
      </w:pPr>
      <w:r>
        <w:rPr/>
        <w:pict>
          <v:rect style="position:absolute;margin-left:20.605pt;margin-top:-8.765977pt;width:22.677pt;height:22.677pt;mso-position-horizontal-relative:page;mso-position-vertical-relative:paragraph;z-index:252025856" filled="true" fillcolor="#cfe09b" stroked="false">
            <v:fill type="solid"/>
            <w10:wrap type="none"/>
          </v:rect>
        </w:pict>
      </w:r>
      <w:r>
        <w:rPr>
          <w:color w:val="1D1D1B"/>
          <w:w w:val="110"/>
        </w:rPr>
        <w:t>Churches’ Forum for</w:t>
      </w:r>
      <w:r>
        <w:rPr>
          <w:color w:val="1D1D1B"/>
          <w:spacing w:val="-1"/>
          <w:w w:val="110"/>
        </w:rPr>
        <w:t> </w:t>
      </w:r>
      <w:r>
        <w:rPr>
          <w:color w:val="1D1D1B"/>
          <w:w w:val="110"/>
        </w:rPr>
        <w:t>Safeguarding</w:t>
      </w:r>
    </w:p>
    <w:p>
      <w:pPr>
        <w:pStyle w:val="BodyText"/>
        <w:spacing w:line="235" w:lineRule="exact"/>
        <w:ind w:left="913"/>
      </w:pPr>
      <w:r>
        <w:rPr/>
        <w:pict>
          <v:rect style="position:absolute;margin-left:20.605pt;margin-top:4.691345pt;width:22.677pt;height:22.677pt;mso-position-horizontal-relative:page;mso-position-vertical-relative:paragraph;z-index:252026880" filled="true" fillcolor="#f1f6e3" stroked="false">
            <v:fill type="solid"/>
            <w10:wrap type="none"/>
          </v:rect>
        </w:pict>
      </w:r>
      <w:r>
        <w:rPr>
          <w:color w:val="1D1D1B"/>
          <w:w w:val="120"/>
        </w:rPr>
        <w:t>Secretary for Youth Work</w:t>
      </w:r>
    </w:p>
    <w:p>
      <w:pPr>
        <w:pStyle w:val="BodyText"/>
        <w:spacing w:before="4"/>
        <w:rPr>
          <w:sz w:val="18"/>
        </w:rPr>
      </w:pPr>
    </w:p>
    <w:p>
      <w:pPr>
        <w:pStyle w:val="Heading6"/>
        <w:numPr>
          <w:ilvl w:val="1"/>
          <w:numId w:val="17"/>
        </w:numPr>
        <w:tabs>
          <w:tab w:pos="1594" w:val="left" w:leader="none"/>
          <w:tab w:pos="1595" w:val="left" w:leader="none"/>
        </w:tabs>
        <w:spacing w:line="261" w:lineRule="exact" w:before="0" w:after="0"/>
        <w:ind w:left="1594" w:right="0" w:hanging="682"/>
        <w:jc w:val="left"/>
        <w:rPr>
          <w:color w:val="1D1D1B"/>
        </w:rPr>
      </w:pPr>
      <w:r>
        <w:rPr>
          <w:color w:val="1D1D1B"/>
          <w:w w:val="110"/>
        </w:rPr>
        <w:t>Churches’ Network for</w:t>
      </w:r>
      <w:r>
        <w:rPr>
          <w:color w:val="1D1D1B"/>
          <w:spacing w:val="-1"/>
          <w:w w:val="110"/>
        </w:rPr>
        <w:t> </w:t>
      </w:r>
      <w:r>
        <w:rPr>
          <w:color w:val="1D1D1B"/>
          <w:w w:val="110"/>
        </w:rPr>
        <w:t>Non-Violence</w:t>
      </w:r>
    </w:p>
    <w:p>
      <w:pPr>
        <w:pStyle w:val="BodyText"/>
        <w:spacing w:line="235" w:lineRule="exact"/>
        <w:ind w:left="913"/>
      </w:pPr>
      <w:r>
        <w:rPr>
          <w:color w:val="1D1D1B"/>
          <w:w w:val="120"/>
        </w:rPr>
        <w:t>Secretary for Youth Work</w:t>
      </w:r>
    </w:p>
    <w:p>
      <w:pPr>
        <w:pStyle w:val="BodyText"/>
        <w:spacing w:before="3"/>
        <w:rPr>
          <w:sz w:val="18"/>
        </w:rPr>
      </w:pPr>
    </w:p>
    <w:p>
      <w:pPr>
        <w:pStyle w:val="ListParagraph"/>
        <w:numPr>
          <w:ilvl w:val="1"/>
          <w:numId w:val="17"/>
        </w:numPr>
        <w:tabs>
          <w:tab w:pos="1595" w:val="left" w:leader="none"/>
        </w:tabs>
        <w:spacing w:line="261" w:lineRule="exact" w:before="0" w:after="0"/>
        <w:ind w:left="1594" w:right="0" w:hanging="682"/>
        <w:jc w:val="left"/>
        <w:rPr>
          <w:rFonts w:ascii="Stone Sans II ITC Std Bk"/>
          <w:b/>
          <w:i/>
          <w:color w:val="010203"/>
          <w:sz w:val="20"/>
        </w:rPr>
      </w:pPr>
      <w:r>
        <w:rPr>
          <w:rFonts w:ascii="Stone Sans II ITC Std Bk"/>
          <w:b/>
          <w:i/>
          <w:color w:val="010203"/>
          <w:w w:val="110"/>
          <w:sz w:val="20"/>
        </w:rPr>
        <w:t>Fresh</w:t>
      </w:r>
      <w:r>
        <w:rPr>
          <w:rFonts w:ascii="Stone Sans II ITC Std Bk"/>
          <w:b/>
          <w:i/>
          <w:color w:val="010203"/>
          <w:spacing w:val="-1"/>
          <w:w w:val="110"/>
          <w:sz w:val="20"/>
        </w:rPr>
        <w:t> </w:t>
      </w:r>
      <w:r>
        <w:rPr>
          <w:rFonts w:ascii="Stone Sans II ITC Std Bk"/>
          <w:b/>
          <w:i/>
          <w:color w:val="010203"/>
          <w:w w:val="110"/>
          <w:sz w:val="20"/>
        </w:rPr>
        <w:t>Expressions</w:t>
      </w:r>
    </w:p>
    <w:p>
      <w:pPr>
        <w:spacing w:line="235" w:lineRule="exact" w:before="0"/>
        <w:ind w:left="913" w:right="0" w:firstLine="0"/>
        <w:jc w:val="left"/>
        <w:rPr>
          <w:i/>
          <w:sz w:val="20"/>
        </w:rPr>
      </w:pPr>
      <w:r>
        <w:rPr>
          <w:i/>
          <w:color w:val="010203"/>
          <w:w w:val="115"/>
          <w:sz w:val="20"/>
        </w:rPr>
        <w:t>(Still under discussion)</w:t>
      </w:r>
    </w:p>
    <w:p>
      <w:pPr>
        <w:pStyle w:val="Heading5"/>
        <w:numPr>
          <w:ilvl w:val="0"/>
          <w:numId w:val="17"/>
        </w:numPr>
        <w:tabs>
          <w:tab w:pos="1633" w:val="left" w:leader="none"/>
          <w:tab w:pos="1634" w:val="left" w:leader="none"/>
        </w:tabs>
        <w:spacing w:line="240" w:lineRule="auto" w:before="214" w:after="0"/>
        <w:ind w:left="1633" w:right="0" w:hanging="721"/>
        <w:jc w:val="left"/>
      </w:pPr>
      <w:r>
        <w:rPr>
          <w:color w:val="1D1D1B"/>
          <w:w w:val="115"/>
        </w:rPr>
        <w:t>Representatives on formal bi-lateral and multi-lateral</w:t>
      </w:r>
      <w:r>
        <w:rPr>
          <w:color w:val="1D1D1B"/>
          <w:spacing w:val="-18"/>
          <w:w w:val="115"/>
        </w:rPr>
        <w:t> </w:t>
      </w:r>
      <w:r>
        <w:rPr>
          <w:color w:val="1D1D1B"/>
          <w:w w:val="115"/>
        </w:rPr>
        <w:t>committees</w:t>
      </w:r>
    </w:p>
    <w:p>
      <w:pPr>
        <w:pStyle w:val="ListParagraph"/>
        <w:numPr>
          <w:ilvl w:val="1"/>
          <w:numId w:val="17"/>
        </w:numPr>
        <w:tabs>
          <w:tab w:pos="1594" w:val="left" w:leader="none"/>
          <w:tab w:pos="1595" w:val="left" w:leader="none"/>
        </w:tabs>
        <w:spacing w:line="261" w:lineRule="exact" w:before="206" w:after="0"/>
        <w:ind w:left="1594" w:right="0" w:hanging="682"/>
        <w:jc w:val="left"/>
        <w:rPr>
          <w:rFonts w:ascii="Stone Sans II ITC Std Bk"/>
          <w:b/>
          <w:color w:val="010203"/>
          <w:sz w:val="20"/>
        </w:rPr>
      </w:pPr>
      <w:r>
        <w:rPr>
          <w:rFonts w:ascii="Stone Sans II ITC Std Bk"/>
          <w:b/>
          <w:color w:val="010203"/>
          <w:w w:val="110"/>
          <w:sz w:val="20"/>
        </w:rPr>
        <w:t>Methodist/United Reformed Church Liaison</w:t>
      </w:r>
      <w:r>
        <w:rPr>
          <w:rFonts w:ascii="Stone Sans II ITC Std Bk"/>
          <w:b/>
          <w:color w:val="010203"/>
          <w:spacing w:val="-1"/>
          <w:w w:val="110"/>
          <w:sz w:val="20"/>
        </w:rPr>
        <w:t> </w:t>
      </w:r>
      <w:r>
        <w:rPr>
          <w:rFonts w:ascii="Stone Sans II ITC Std Bk"/>
          <w:b/>
          <w:color w:val="010203"/>
          <w:w w:val="110"/>
          <w:sz w:val="20"/>
        </w:rPr>
        <w:t>Committee</w:t>
      </w:r>
    </w:p>
    <w:p>
      <w:pPr>
        <w:pStyle w:val="BodyText"/>
        <w:spacing w:line="233" w:lineRule="exact"/>
        <w:ind w:left="913"/>
      </w:pPr>
      <w:r>
        <w:rPr>
          <w:color w:val="010203"/>
          <w:w w:val="120"/>
        </w:rPr>
        <w:t>Co-convener: Revd Terry Oakley (Synod Moderator)</w:t>
      </w:r>
    </w:p>
    <w:p>
      <w:pPr>
        <w:pStyle w:val="BodyText"/>
        <w:spacing w:line="235" w:lineRule="auto" w:before="2"/>
        <w:ind w:left="913" w:right="2419"/>
      </w:pPr>
      <w:r>
        <w:rPr>
          <w:color w:val="010203"/>
          <w:w w:val="120"/>
        </w:rPr>
        <w:t>Revd Kay Alberg, Miss Emma Pugh, Vacancy, Vacancy, Revd Peter Rand (co-opted) Secretary for Ecumenical Relations</w:t>
      </w:r>
    </w:p>
    <w:p>
      <w:pPr>
        <w:pStyle w:val="BodyText"/>
        <w:spacing w:before="1"/>
        <w:rPr>
          <w:sz w:val="19"/>
        </w:rPr>
      </w:pPr>
    </w:p>
    <w:p>
      <w:pPr>
        <w:pStyle w:val="ListParagraph"/>
        <w:numPr>
          <w:ilvl w:val="1"/>
          <w:numId w:val="17"/>
        </w:numPr>
        <w:tabs>
          <w:tab w:pos="1594" w:val="left" w:leader="none"/>
          <w:tab w:pos="1595" w:val="left" w:leader="none"/>
        </w:tabs>
        <w:spacing w:line="230" w:lineRule="auto" w:before="0" w:after="0"/>
        <w:ind w:left="913" w:right="3478" w:firstLine="0"/>
        <w:jc w:val="left"/>
        <w:rPr>
          <w:rFonts w:ascii="Stone Sans II ITC Std Bk" w:hAnsi="Stone Sans II ITC Std Bk"/>
          <w:color w:val="010203"/>
          <w:sz w:val="20"/>
        </w:rPr>
      </w:pPr>
      <w:r>
        <w:rPr>
          <w:rFonts w:ascii="Stone Sans II ITC Std Bk" w:hAnsi="Stone Sans II ITC Std Bk"/>
          <w:b/>
          <w:color w:val="010203"/>
          <w:w w:val="115"/>
          <w:sz w:val="20"/>
        </w:rPr>
        <w:t>Roman</w:t>
      </w:r>
      <w:r>
        <w:rPr>
          <w:rFonts w:ascii="Stone Sans II ITC Std Bk" w:hAnsi="Stone Sans II ITC Std Bk"/>
          <w:b/>
          <w:color w:val="010203"/>
          <w:spacing w:val="-39"/>
          <w:w w:val="115"/>
          <w:sz w:val="20"/>
        </w:rPr>
        <w:t> </w:t>
      </w:r>
      <w:r>
        <w:rPr>
          <w:rFonts w:ascii="Stone Sans II ITC Std Bk" w:hAnsi="Stone Sans II ITC Std Bk"/>
          <w:b/>
          <w:color w:val="010203"/>
          <w:w w:val="115"/>
          <w:sz w:val="20"/>
        </w:rPr>
        <w:t>Catholic</w:t>
      </w:r>
      <w:r>
        <w:rPr>
          <w:rFonts w:ascii="Stone Sans II ITC Std Bk" w:hAnsi="Stone Sans II ITC Std Bk"/>
          <w:b/>
          <w:color w:val="010203"/>
          <w:spacing w:val="-39"/>
          <w:w w:val="115"/>
          <w:sz w:val="20"/>
        </w:rPr>
        <w:t> </w:t>
      </w:r>
      <w:r>
        <w:rPr>
          <w:rFonts w:ascii="Stone Sans II ITC Std Bk" w:hAnsi="Stone Sans II ITC Std Bk"/>
          <w:b/>
          <w:color w:val="010203"/>
          <w:w w:val="115"/>
          <w:sz w:val="20"/>
        </w:rPr>
        <w:t>–</w:t>
      </w:r>
      <w:r>
        <w:rPr>
          <w:rFonts w:ascii="Stone Sans II ITC Std Bk" w:hAnsi="Stone Sans II ITC Std Bk"/>
          <w:b/>
          <w:color w:val="010203"/>
          <w:spacing w:val="-38"/>
          <w:w w:val="115"/>
          <w:sz w:val="20"/>
        </w:rPr>
        <w:t> </w:t>
      </w:r>
      <w:r>
        <w:rPr>
          <w:rFonts w:ascii="Stone Sans II ITC Std Bk" w:hAnsi="Stone Sans II ITC Std Bk"/>
          <w:b/>
          <w:color w:val="010203"/>
          <w:w w:val="115"/>
          <w:sz w:val="20"/>
        </w:rPr>
        <w:t>United</w:t>
      </w:r>
      <w:r>
        <w:rPr>
          <w:rFonts w:ascii="Stone Sans II ITC Std Bk" w:hAnsi="Stone Sans II ITC Std Bk"/>
          <w:b/>
          <w:color w:val="010203"/>
          <w:spacing w:val="-39"/>
          <w:w w:val="115"/>
          <w:sz w:val="20"/>
        </w:rPr>
        <w:t> </w:t>
      </w:r>
      <w:r>
        <w:rPr>
          <w:rFonts w:ascii="Stone Sans II ITC Std Bk" w:hAnsi="Stone Sans II ITC Std Bk"/>
          <w:b/>
          <w:color w:val="010203"/>
          <w:w w:val="115"/>
          <w:sz w:val="20"/>
        </w:rPr>
        <w:t>Reformed</w:t>
      </w:r>
      <w:r>
        <w:rPr>
          <w:rFonts w:ascii="Stone Sans II ITC Std Bk" w:hAnsi="Stone Sans II ITC Std Bk"/>
          <w:b/>
          <w:color w:val="010203"/>
          <w:spacing w:val="-39"/>
          <w:w w:val="115"/>
          <w:sz w:val="20"/>
        </w:rPr>
        <w:t> </w:t>
      </w:r>
      <w:r>
        <w:rPr>
          <w:rFonts w:ascii="Stone Sans II ITC Std Bk" w:hAnsi="Stone Sans II ITC Std Bk"/>
          <w:b/>
          <w:color w:val="010203"/>
          <w:w w:val="115"/>
          <w:sz w:val="20"/>
        </w:rPr>
        <w:t>Church</w:t>
      </w:r>
      <w:r>
        <w:rPr>
          <w:rFonts w:ascii="Stone Sans II ITC Std Bk" w:hAnsi="Stone Sans II ITC Std Bk"/>
          <w:b/>
          <w:color w:val="010203"/>
          <w:spacing w:val="-38"/>
          <w:w w:val="115"/>
          <w:sz w:val="20"/>
        </w:rPr>
        <w:t> </w:t>
      </w:r>
      <w:r>
        <w:rPr>
          <w:rFonts w:ascii="Stone Sans II ITC Std Bk" w:hAnsi="Stone Sans II ITC Std Bk"/>
          <w:b/>
          <w:color w:val="010203"/>
          <w:w w:val="115"/>
          <w:sz w:val="20"/>
        </w:rPr>
        <w:t>Bilateral</w:t>
      </w:r>
      <w:r>
        <w:rPr>
          <w:rFonts w:ascii="Stone Sans II ITC Std Bk" w:hAnsi="Stone Sans II ITC Std Bk"/>
          <w:b/>
          <w:color w:val="010203"/>
          <w:spacing w:val="-39"/>
          <w:w w:val="115"/>
          <w:sz w:val="20"/>
        </w:rPr>
        <w:t> </w:t>
      </w:r>
      <w:r>
        <w:rPr>
          <w:rFonts w:ascii="Stone Sans II ITC Std Bk" w:hAnsi="Stone Sans II ITC Std Bk"/>
          <w:b/>
          <w:color w:val="010203"/>
          <w:w w:val="115"/>
          <w:sz w:val="20"/>
        </w:rPr>
        <w:t>Dialogue </w:t>
      </w:r>
      <w:r>
        <w:rPr>
          <w:color w:val="010203"/>
          <w:w w:val="120"/>
          <w:sz w:val="20"/>
        </w:rPr>
        <w:t>Revd Prof David Thompson, Revd Dr John Bradbury, Revd Dr Sarah Hall, Mrs Ann Shillaker, Mr Malcolm</w:t>
      </w:r>
      <w:r>
        <w:rPr>
          <w:color w:val="010203"/>
          <w:spacing w:val="5"/>
          <w:w w:val="120"/>
          <w:sz w:val="20"/>
        </w:rPr>
        <w:t> </w:t>
      </w:r>
      <w:r>
        <w:rPr>
          <w:color w:val="010203"/>
          <w:w w:val="120"/>
          <w:sz w:val="20"/>
        </w:rPr>
        <w:t>Townsend</w:t>
      </w:r>
    </w:p>
    <w:p>
      <w:pPr>
        <w:pStyle w:val="BodyText"/>
        <w:spacing w:line="240" w:lineRule="exact"/>
        <w:ind w:left="913"/>
      </w:pPr>
      <w:r>
        <w:rPr>
          <w:color w:val="010203"/>
          <w:w w:val="120"/>
        </w:rPr>
        <w:t>Staff Secretary responsible to be decided.</w:t>
      </w:r>
    </w:p>
    <w:p>
      <w:pPr>
        <w:pStyle w:val="BodyText"/>
        <w:spacing w:before="1"/>
      </w:pPr>
    </w:p>
    <w:p>
      <w:pPr>
        <w:pStyle w:val="ListParagraph"/>
        <w:numPr>
          <w:ilvl w:val="1"/>
          <w:numId w:val="17"/>
        </w:numPr>
        <w:tabs>
          <w:tab w:pos="1594" w:val="left" w:leader="none"/>
          <w:tab w:pos="1595" w:val="left" w:leader="none"/>
        </w:tabs>
        <w:spacing w:line="213" w:lineRule="auto" w:before="0" w:after="0"/>
        <w:ind w:left="913" w:right="3183" w:firstLine="0"/>
        <w:jc w:val="left"/>
        <w:rPr>
          <w:rFonts w:ascii="Stone Sans II ITC Std Bk" w:hAnsi="Stone Sans II ITC Std Bk"/>
          <w:b/>
          <w:color w:val="010203"/>
          <w:sz w:val="20"/>
        </w:rPr>
      </w:pPr>
      <w:r>
        <w:rPr>
          <w:rFonts w:ascii="Stone Sans II ITC Std Bk" w:hAnsi="Stone Sans II ITC Std Bk"/>
          <w:b/>
          <w:color w:val="010203"/>
          <w:w w:val="110"/>
          <w:sz w:val="20"/>
        </w:rPr>
        <w:t>Church of England – United Reformed Church Bilateral Dialogue </w:t>
      </w:r>
      <w:r>
        <w:rPr>
          <w:rFonts w:ascii="Stone Sans II ITC Std Bk" w:hAnsi="Stone Sans II ITC Std Bk"/>
          <w:b/>
          <w:color w:val="010203"/>
          <w:spacing w:val="-3"/>
          <w:w w:val="110"/>
          <w:sz w:val="20"/>
        </w:rPr>
        <w:t>(‘God’s </w:t>
      </w:r>
      <w:r>
        <w:rPr>
          <w:rFonts w:ascii="Stone Sans II ITC Std Bk" w:hAnsi="Stone Sans II ITC Std Bk"/>
          <w:b/>
          <w:color w:val="010203"/>
          <w:w w:val="110"/>
          <w:sz w:val="20"/>
        </w:rPr>
        <w:t>Reign and our</w:t>
      </w:r>
      <w:r>
        <w:rPr>
          <w:rFonts w:ascii="Stone Sans II ITC Std Bk" w:hAnsi="Stone Sans II ITC Std Bk"/>
          <w:b/>
          <w:color w:val="010203"/>
          <w:spacing w:val="2"/>
          <w:w w:val="110"/>
          <w:sz w:val="20"/>
        </w:rPr>
        <w:t> </w:t>
      </w:r>
      <w:r>
        <w:rPr>
          <w:rFonts w:ascii="Stone Sans II ITC Std Bk" w:hAnsi="Stone Sans II ITC Std Bk"/>
          <w:b/>
          <w:color w:val="010203"/>
          <w:w w:val="110"/>
          <w:sz w:val="20"/>
        </w:rPr>
        <w:t>Unity’)</w:t>
      </w:r>
    </w:p>
    <w:p>
      <w:pPr>
        <w:pStyle w:val="BodyText"/>
        <w:spacing w:line="233" w:lineRule="exact"/>
        <w:ind w:left="913"/>
      </w:pPr>
      <w:r>
        <w:rPr>
          <w:color w:val="010203"/>
          <w:w w:val="120"/>
        </w:rPr>
        <w:t>Revd Elizabeth Welch, Revd Dr David Peel, Deputy General Secretary</w:t>
      </w:r>
    </w:p>
    <w:p>
      <w:pPr>
        <w:pStyle w:val="BodyText"/>
        <w:spacing w:before="1"/>
      </w:pPr>
    </w:p>
    <w:p>
      <w:pPr>
        <w:pStyle w:val="ListParagraph"/>
        <w:numPr>
          <w:ilvl w:val="1"/>
          <w:numId w:val="17"/>
        </w:numPr>
        <w:tabs>
          <w:tab w:pos="1594" w:val="left" w:leader="none"/>
          <w:tab w:pos="1595" w:val="left" w:leader="none"/>
        </w:tabs>
        <w:spacing w:line="213" w:lineRule="auto" w:before="1" w:after="0"/>
        <w:ind w:left="1594" w:right="2142" w:hanging="681"/>
        <w:jc w:val="left"/>
        <w:rPr>
          <w:rFonts w:ascii="Stone Sans II ITC Std Bk"/>
          <w:b/>
          <w:color w:val="010203"/>
          <w:sz w:val="20"/>
        </w:rPr>
      </w:pPr>
      <w:r>
        <w:rPr>
          <w:rFonts w:ascii="Stone Sans II ITC Std Bk"/>
          <w:b/>
          <w:color w:val="010203"/>
          <w:w w:val="110"/>
          <w:sz w:val="20"/>
        </w:rPr>
        <w:t>Partnership Conversations of the Scottish Episcopal Church, the Methodist Church and the National Synod of the United Reformed Church</w:t>
      </w:r>
    </w:p>
    <w:p>
      <w:pPr>
        <w:pStyle w:val="BodyText"/>
        <w:spacing w:line="233" w:lineRule="exact"/>
        <w:ind w:left="913"/>
      </w:pPr>
      <w:r>
        <w:rPr>
          <w:color w:val="010203"/>
          <w:w w:val="120"/>
        </w:rPr>
        <w:t>Revd John Humphreys, Revd Mary Buchanan, Revd John Young</w:t>
      </w:r>
    </w:p>
    <w:p>
      <w:pPr>
        <w:pStyle w:val="Heading5"/>
        <w:numPr>
          <w:ilvl w:val="0"/>
          <w:numId w:val="17"/>
        </w:numPr>
        <w:tabs>
          <w:tab w:pos="1633" w:val="left" w:leader="none"/>
          <w:tab w:pos="1634" w:val="left" w:leader="none"/>
        </w:tabs>
        <w:spacing w:line="240" w:lineRule="auto" w:before="213" w:after="0"/>
        <w:ind w:left="1633" w:right="0" w:hanging="721"/>
        <w:jc w:val="left"/>
      </w:pPr>
      <w:r>
        <w:rPr>
          <w:color w:val="1D1D1B"/>
          <w:w w:val="115"/>
        </w:rPr>
        <w:t>URC </w:t>
      </w:r>
      <w:r>
        <w:rPr>
          <w:color w:val="1D1D1B"/>
          <w:spacing w:val="-4"/>
          <w:w w:val="115"/>
        </w:rPr>
        <w:t>Representatives </w:t>
      </w:r>
      <w:r>
        <w:rPr>
          <w:color w:val="1D1D1B"/>
          <w:w w:val="115"/>
        </w:rPr>
        <w:t>on </w:t>
      </w:r>
      <w:r>
        <w:rPr>
          <w:color w:val="1D1D1B"/>
          <w:spacing w:val="-3"/>
          <w:w w:val="115"/>
        </w:rPr>
        <w:t>Governing </w:t>
      </w:r>
      <w:r>
        <w:rPr>
          <w:color w:val="1D1D1B"/>
          <w:w w:val="115"/>
        </w:rPr>
        <w:t>Bodies of Theological</w:t>
      </w:r>
      <w:r>
        <w:rPr>
          <w:color w:val="1D1D1B"/>
          <w:spacing w:val="-45"/>
          <w:w w:val="115"/>
        </w:rPr>
        <w:t> </w:t>
      </w:r>
      <w:r>
        <w:rPr>
          <w:color w:val="1D1D1B"/>
          <w:spacing w:val="-3"/>
          <w:w w:val="115"/>
        </w:rPr>
        <w:t>Colleges, </w:t>
      </w:r>
      <w:r>
        <w:rPr>
          <w:color w:val="1D1D1B"/>
          <w:spacing w:val="-4"/>
          <w:w w:val="115"/>
        </w:rPr>
        <w:t>etc</w:t>
      </w:r>
    </w:p>
    <w:p>
      <w:pPr>
        <w:pStyle w:val="ListParagraph"/>
        <w:numPr>
          <w:ilvl w:val="1"/>
          <w:numId w:val="17"/>
        </w:numPr>
        <w:tabs>
          <w:tab w:pos="1594" w:val="left" w:leader="none"/>
          <w:tab w:pos="1595" w:val="left" w:leader="none"/>
        </w:tabs>
        <w:spacing w:line="261" w:lineRule="exact" w:before="206" w:after="0"/>
        <w:ind w:left="1594" w:right="0" w:hanging="682"/>
        <w:jc w:val="left"/>
        <w:rPr>
          <w:rFonts w:ascii="Stone Sans II ITC Std Bk"/>
          <w:b/>
          <w:color w:val="010203"/>
          <w:sz w:val="20"/>
        </w:rPr>
      </w:pPr>
      <w:r>
        <w:rPr>
          <w:rFonts w:ascii="Stone Sans II ITC Std Bk"/>
          <w:b/>
          <w:color w:val="010203"/>
          <w:w w:val="110"/>
          <w:sz w:val="20"/>
        </w:rPr>
        <w:t>Northern</w:t>
      </w:r>
      <w:r>
        <w:rPr>
          <w:rFonts w:ascii="Stone Sans II ITC Std Bk"/>
          <w:b/>
          <w:color w:val="010203"/>
          <w:spacing w:val="-1"/>
          <w:w w:val="110"/>
          <w:sz w:val="20"/>
        </w:rPr>
        <w:t> </w:t>
      </w:r>
      <w:r>
        <w:rPr>
          <w:rFonts w:ascii="Stone Sans II ITC Std Bk"/>
          <w:b/>
          <w:color w:val="010203"/>
          <w:w w:val="110"/>
          <w:sz w:val="20"/>
        </w:rPr>
        <w:t>College</w:t>
      </w:r>
    </w:p>
    <w:p>
      <w:pPr>
        <w:pStyle w:val="BodyText"/>
        <w:tabs>
          <w:tab w:pos="5233" w:val="left" w:leader="none"/>
        </w:tabs>
        <w:spacing w:line="235" w:lineRule="auto"/>
        <w:ind w:left="913" w:right="3912"/>
      </w:pPr>
      <w:r>
        <w:rPr>
          <w:color w:val="010203"/>
          <w:w w:val="120"/>
        </w:rPr>
        <w:t>Miss Margaret Atkinson</w:t>
      </w:r>
      <w:r>
        <w:rPr>
          <w:color w:val="010203"/>
          <w:spacing w:val="26"/>
          <w:w w:val="120"/>
        </w:rPr>
        <w:t> </w:t>
      </w:r>
      <w:r>
        <w:rPr>
          <w:color w:val="010203"/>
          <w:spacing w:val="-10"/>
          <w:w w:val="120"/>
        </w:rPr>
        <w:t>(4)</w:t>
      </w:r>
      <w:r>
        <w:rPr>
          <w:color w:val="010203"/>
          <w:spacing w:val="9"/>
          <w:w w:val="120"/>
        </w:rPr>
        <w:t> </w:t>
      </w:r>
      <w:r>
        <w:rPr>
          <w:color w:val="010203"/>
          <w:spacing w:val="-11"/>
          <w:w w:val="120"/>
        </w:rPr>
        <w:t>[2011]</w:t>
        <w:tab/>
      </w:r>
      <w:r>
        <w:rPr>
          <w:color w:val="010203"/>
          <w:w w:val="120"/>
        </w:rPr>
        <w:t>Mrs Helen Brown </w:t>
      </w:r>
      <w:r>
        <w:rPr>
          <w:color w:val="010203"/>
          <w:spacing w:val="-11"/>
          <w:w w:val="120"/>
        </w:rPr>
        <w:t>[2011] </w:t>
      </w:r>
      <w:r>
        <w:rPr>
          <w:color w:val="010203"/>
          <w:w w:val="120"/>
        </w:rPr>
        <w:t>Revd Dr </w:t>
      </w:r>
      <w:r>
        <w:rPr>
          <w:color w:val="010203"/>
          <w:spacing w:val="2"/>
          <w:w w:val="120"/>
        </w:rPr>
        <w:t>Robert</w:t>
      </w:r>
      <w:r>
        <w:rPr>
          <w:color w:val="010203"/>
          <w:spacing w:val="34"/>
          <w:w w:val="120"/>
        </w:rPr>
        <w:t> </w:t>
      </w:r>
      <w:r>
        <w:rPr>
          <w:color w:val="010203"/>
          <w:w w:val="120"/>
        </w:rPr>
        <w:t>Pope</w:t>
      </w:r>
      <w:r>
        <w:rPr>
          <w:color w:val="010203"/>
          <w:spacing w:val="11"/>
          <w:w w:val="120"/>
        </w:rPr>
        <w:t> </w:t>
      </w:r>
      <w:r>
        <w:rPr>
          <w:color w:val="010203"/>
          <w:spacing w:val="-11"/>
          <w:w w:val="120"/>
        </w:rPr>
        <w:t>[2011]</w:t>
        <w:tab/>
      </w:r>
      <w:r>
        <w:rPr>
          <w:color w:val="010203"/>
          <w:w w:val="120"/>
        </w:rPr>
        <w:t>Revd David Jenkins</w:t>
      </w:r>
      <w:r>
        <w:rPr>
          <w:color w:val="010203"/>
          <w:spacing w:val="41"/>
          <w:w w:val="120"/>
        </w:rPr>
        <w:t> </w:t>
      </w:r>
      <w:r>
        <w:rPr>
          <w:color w:val="010203"/>
          <w:spacing w:val="-9"/>
          <w:w w:val="120"/>
        </w:rPr>
        <w:t>[2013]</w:t>
      </w:r>
    </w:p>
    <w:p>
      <w:pPr>
        <w:pStyle w:val="BodyText"/>
        <w:tabs>
          <w:tab w:pos="5233" w:val="left" w:leader="none"/>
        </w:tabs>
        <w:spacing w:line="242" w:lineRule="exact"/>
        <w:ind w:left="913"/>
      </w:pPr>
      <w:r>
        <w:rPr>
          <w:color w:val="010203"/>
          <w:w w:val="120"/>
        </w:rPr>
        <w:t>Mr Steve</w:t>
      </w:r>
      <w:r>
        <w:rPr>
          <w:color w:val="010203"/>
          <w:spacing w:val="11"/>
          <w:w w:val="120"/>
        </w:rPr>
        <w:t> </w:t>
      </w:r>
      <w:r>
        <w:rPr>
          <w:color w:val="010203"/>
          <w:w w:val="120"/>
        </w:rPr>
        <w:t>Wood</w:t>
      </w:r>
      <w:r>
        <w:rPr>
          <w:color w:val="010203"/>
          <w:spacing w:val="6"/>
          <w:w w:val="120"/>
        </w:rPr>
        <w:t> </w:t>
      </w:r>
      <w:r>
        <w:rPr>
          <w:color w:val="010203"/>
          <w:spacing w:val="-9"/>
          <w:w w:val="120"/>
        </w:rPr>
        <w:t>[2013]</w:t>
        <w:tab/>
      </w:r>
      <w:r>
        <w:rPr>
          <w:color w:val="010203"/>
          <w:w w:val="120"/>
        </w:rPr>
        <w:t>Secretary for Education and</w:t>
      </w:r>
      <w:r>
        <w:rPr>
          <w:color w:val="010203"/>
          <w:spacing w:val="10"/>
          <w:w w:val="120"/>
        </w:rPr>
        <w:t> </w:t>
      </w:r>
      <w:r>
        <w:rPr>
          <w:color w:val="010203"/>
          <w:w w:val="120"/>
        </w:rPr>
        <w:t>Learning</w:t>
      </w:r>
    </w:p>
    <w:p>
      <w:pPr>
        <w:pStyle w:val="BodyText"/>
        <w:spacing w:before="11"/>
        <w:rPr>
          <w:sz w:val="17"/>
        </w:rPr>
      </w:pPr>
    </w:p>
    <w:p>
      <w:pPr>
        <w:pStyle w:val="ListParagraph"/>
        <w:numPr>
          <w:ilvl w:val="2"/>
          <w:numId w:val="17"/>
        </w:numPr>
        <w:tabs>
          <w:tab w:pos="1595" w:val="left" w:leader="none"/>
        </w:tabs>
        <w:spacing w:line="261" w:lineRule="exact" w:before="0" w:after="0"/>
        <w:ind w:left="1594" w:right="0" w:hanging="682"/>
        <w:jc w:val="left"/>
        <w:rPr>
          <w:rFonts w:ascii="Stone Sans II ITC Std Bk"/>
          <w:b/>
          <w:color w:val="010203"/>
          <w:sz w:val="20"/>
        </w:rPr>
      </w:pPr>
      <w:r>
        <w:rPr>
          <w:rFonts w:ascii="Stone Sans II ITC Std Bk"/>
          <w:b/>
          <w:color w:val="010203"/>
          <w:w w:val="110"/>
          <w:sz w:val="20"/>
        </w:rPr>
        <w:t>Luther King House Educational</w:t>
      </w:r>
      <w:r>
        <w:rPr>
          <w:rFonts w:ascii="Stone Sans II ITC Std Bk"/>
          <w:b/>
          <w:color w:val="010203"/>
          <w:spacing w:val="-2"/>
          <w:w w:val="110"/>
          <w:sz w:val="20"/>
        </w:rPr>
        <w:t> </w:t>
      </w:r>
      <w:r>
        <w:rPr>
          <w:rFonts w:ascii="Stone Sans II ITC Std Bk"/>
          <w:b/>
          <w:color w:val="010203"/>
          <w:w w:val="110"/>
          <w:sz w:val="20"/>
        </w:rPr>
        <w:t>Trust</w:t>
      </w:r>
    </w:p>
    <w:p>
      <w:pPr>
        <w:pStyle w:val="BodyText"/>
        <w:spacing w:line="235" w:lineRule="exact"/>
        <w:ind w:left="913"/>
      </w:pPr>
      <w:r>
        <w:rPr>
          <w:color w:val="010203"/>
          <w:w w:val="120"/>
        </w:rPr>
        <w:t>Secretary for Education and Learning</w:t>
      </w:r>
    </w:p>
    <w:p>
      <w:pPr>
        <w:pStyle w:val="BodyText"/>
        <w:spacing w:before="11"/>
        <w:rPr>
          <w:sz w:val="18"/>
        </w:rPr>
      </w:pPr>
    </w:p>
    <w:p>
      <w:pPr>
        <w:pStyle w:val="ListParagraph"/>
        <w:numPr>
          <w:ilvl w:val="1"/>
          <w:numId w:val="17"/>
        </w:numPr>
        <w:tabs>
          <w:tab w:pos="1594" w:val="left" w:leader="none"/>
          <w:tab w:pos="1595" w:val="left" w:leader="none"/>
        </w:tabs>
        <w:spacing w:line="230" w:lineRule="auto" w:before="1" w:after="0"/>
        <w:ind w:left="913" w:right="5671" w:firstLine="0"/>
        <w:jc w:val="left"/>
        <w:rPr>
          <w:rFonts w:ascii="Stone Sans II ITC Std Bk"/>
          <w:color w:val="1D1D1B"/>
          <w:sz w:val="20"/>
        </w:rPr>
      </w:pPr>
      <w:r>
        <w:rPr>
          <w:rFonts w:ascii="Stone Sans II ITC Std Bk"/>
          <w:b/>
          <w:color w:val="1D1D1B"/>
          <w:w w:val="110"/>
          <w:sz w:val="20"/>
        </w:rPr>
        <w:t>Westminster College: Board of Governors </w:t>
      </w:r>
      <w:r>
        <w:rPr>
          <w:color w:val="1D1D1B"/>
          <w:w w:val="115"/>
          <w:sz w:val="20"/>
        </w:rPr>
        <w:t>Convener: Professor Sir Anthony Bottoms  </w:t>
      </w:r>
      <w:r>
        <w:rPr>
          <w:color w:val="1D1D1B"/>
          <w:spacing w:val="-8"/>
          <w:w w:val="115"/>
          <w:sz w:val="20"/>
        </w:rPr>
        <w:t>[2014] </w:t>
      </w:r>
      <w:r>
        <w:rPr>
          <w:color w:val="1D1D1B"/>
          <w:w w:val="115"/>
          <w:sz w:val="20"/>
        </w:rPr>
        <w:t>Clerk: Revd Cecil White</w:t>
      </w:r>
      <w:r>
        <w:rPr>
          <w:color w:val="1D1D1B"/>
          <w:spacing w:val="34"/>
          <w:w w:val="115"/>
          <w:sz w:val="20"/>
        </w:rPr>
        <w:t> </w:t>
      </w:r>
      <w:r>
        <w:rPr>
          <w:color w:val="1D1D1B"/>
          <w:spacing w:val="-8"/>
          <w:w w:val="115"/>
          <w:sz w:val="20"/>
        </w:rPr>
        <w:t>[2012]</w:t>
      </w:r>
    </w:p>
    <w:p>
      <w:pPr>
        <w:pStyle w:val="BodyText"/>
        <w:spacing w:line="238" w:lineRule="exact"/>
        <w:ind w:left="913"/>
      </w:pPr>
      <w:r>
        <w:rPr>
          <w:color w:val="1D1D1B"/>
          <w:w w:val="120"/>
        </w:rPr>
        <w:t>Honorary Treasurer: Mr Anthony Williams** [2016]</w:t>
      </w:r>
    </w:p>
    <w:p>
      <w:pPr>
        <w:pStyle w:val="BodyText"/>
        <w:tabs>
          <w:tab w:pos="5233" w:val="left" w:leader="none"/>
        </w:tabs>
        <w:spacing w:line="235" w:lineRule="auto" w:before="1"/>
        <w:ind w:left="913" w:right="4167"/>
      </w:pPr>
      <w:r>
        <w:rPr>
          <w:color w:val="1D1D1B"/>
          <w:w w:val="120"/>
        </w:rPr>
        <w:t>Members: Dr Jean</w:t>
      </w:r>
      <w:r>
        <w:rPr>
          <w:color w:val="1D1D1B"/>
          <w:spacing w:val="10"/>
          <w:w w:val="120"/>
        </w:rPr>
        <w:t> </w:t>
      </w:r>
      <w:r>
        <w:rPr>
          <w:color w:val="1D1D1B"/>
          <w:w w:val="120"/>
        </w:rPr>
        <w:t>Stevenson</w:t>
      </w:r>
      <w:r>
        <w:rPr>
          <w:color w:val="1D1D1B"/>
          <w:spacing w:val="3"/>
          <w:w w:val="120"/>
        </w:rPr>
        <w:t> </w:t>
      </w:r>
      <w:r>
        <w:rPr>
          <w:color w:val="1D1D1B"/>
          <w:spacing w:val="-9"/>
          <w:w w:val="120"/>
        </w:rPr>
        <w:t>[2013]</w:t>
        <w:tab/>
      </w:r>
      <w:r>
        <w:rPr>
          <w:color w:val="1D1D1B"/>
          <w:w w:val="120"/>
        </w:rPr>
        <w:t>Revd Craig Muir </w:t>
      </w:r>
      <w:r>
        <w:rPr>
          <w:color w:val="1D1D1B"/>
          <w:spacing w:val="-8"/>
          <w:w w:val="120"/>
        </w:rPr>
        <w:t>[2015] </w:t>
      </w:r>
      <w:r>
        <w:rPr>
          <w:color w:val="1D1D1B"/>
          <w:w w:val="120"/>
        </w:rPr>
        <w:t>Revd  Nigel</w:t>
      </w:r>
      <w:r>
        <w:rPr>
          <w:color w:val="1D1D1B"/>
          <w:spacing w:val="-14"/>
          <w:w w:val="120"/>
        </w:rPr>
        <w:t> </w:t>
      </w:r>
      <w:r>
        <w:rPr>
          <w:color w:val="1D1D1B"/>
          <w:w w:val="120"/>
        </w:rPr>
        <w:t>Appleton</w:t>
      </w:r>
      <w:r>
        <w:rPr>
          <w:color w:val="1D1D1B"/>
          <w:spacing w:val="21"/>
          <w:w w:val="120"/>
        </w:rPr>
        <w:t> </w:t>
      </w:r>
      <w:r>
        <w:rPr>
          <w:color w:val="1D1D1B"/>
          <w:spacing w:val="-8"/>
          <w:w w:val="120"/>
        </w:rPr>
        <w:t>[2015]</w:t>
        <w:tab/>
      </w:r>
      <w:r>
        <w:rPr>
          <w:color w:val="1D1D1B"/>
          <w:w w:val="120"/>
        </w:rPr>
        <w:t>Mr Brian Long</w:t>
      </w:r>
      <w:r>
        <w:rPr>
          <w:color w:val="1D1D1B"/>
          <w:spacing w:val="45"/>
          <w:w w:val="120"/>
        </w:rPr>
        <w:t> </w:t>
      </w:r>
      <w:r>
        <w:rPr>
          <w:color w:val="1D1D1B"/>
          <w:spacing w:val="-7"/>
          <w:w w:val="120"/>
        </w:rPr>
        <w:t>†[2016]</w:t>
      </w:r>
    </w:p>
    <w:p>
      <w:pPr>
        <w:pStyle w:val="BodyText"/>
        <w:tabs>
          <w:tab w:pos="5233" w:val="left" w:leader="none"/>
        </w:tabs>
        <w:spacing w:line="242" w:lineRule="exact"/>
        <w:ind w:left="913"/>
      </w:pPr>
      <w:r>
        <w:rPr>
          <w:color w:val="1D1D1B"/>
          <w:w w:val="120"/>
        </w:rPr>
        <w:t>Revd Kristin</w:t>
      </w:r>
      <w:r>
        <w:rPr>
          <w:color w:val="1D1D1B"/>
          <w:spacing w:val="1"/>
          <w:w w:val="120"/>
        </w:rPr>
        <w:t> </w:t>
      </w:r>
      <w:r>
        <w:rPr>
          <w:color w:val="1D1D1B"/>
          <w:spacing w:val="2"/>
          <w:w w:val="120"/>
        </w:rPr>
        <w:t>Ofstad**</w:t>
      </w:r>
      <w:r>
        <w:rPr>
          <w:color w:val="1D1D1B"/>
          <w:spacing w:val="1"/>
          <w:w w:val="120"/>
        </w:rPr>
        <w:t> </w:t>
      </w:r>
      <w:r>
        <w:rPr>
          <w:color w:val="1D1D1B"/>
          <w:spacing w:val="-7"/>
          <w:w w:val="120"/>
        </w:rPr>
        <w:t>[2016]</w:t>
        <w:tab/>
      </w:r>
      <w:r>
        <w:rPr>
          <w:color w:val="1D1D1B"/>
          <w:w w:val="120"/>
        </w:rPr>
        <w:t>Secretary for Education and</w:t>
      </w:r>
      <w:r>
        <w:rPr>
          <w:color w:val="1D1D1B"/>
          <w:spacing w:val="10"/>
          <w:w w:val="120"/>
        </w:rPr>
        <w:t> </w:t>
      </w:r>
      <w:r>
        <w:rPr>
          <w:color w:val="1D1D1B"/>
          <w:w w:val="120"/>
        </w:rPr>
        <w:t>Learning</w:t>
      </w:r>
    </w:p>
    <w:p>
      <w:pPr>
        <w:pStyle w:val="BodyText"/>
        <w:spacing w:before="4"/>
        <w:rPr>
          <w:sz w:val="18"/>
        </w:rPr>
      </w:pPr>
    </w:p>
    <w:p>
      <w:pPr>
        <w:pStyle w:val="Heading6"/>
        <w:numPr>
          <w:ilvl w:val="2"/>
          <w:numId w:val="17"/>
        </w:numPr>
        <w:tabs>
          <w:tab w:pos="1595" w:val="left" w:leader="none"/>
        </w:tabs>
        <w:spacing w:line="261" w:lineRule="exact" w:before="0" w:after="0"/>
        <w:ind w:left="1594" w:right="0" w:hanging="682"/>
        <w:jc w:val="left"/>
        <w:rPr>
          <w:color w:val="1D1D1B"/>
        </w:rPr>
      </w:pPr>
      <w:r>
        <w:rPr>
          <w:color w:val="1D1D1B"/>
          <w:w w:val="110"/>
        </w:rPr>
        <w:t>Cheshunt</w:t>
      </w:r>
      <w:r>
        <w:rPr>
          <w:color w:val="1D1D1B"/>
          <w:spacing w:val="-1"/>
          <w:w w:val="110"/>
        </w:rPr>
        <w:t> </w:t>
      </w:r>
      <w:r>
        <w:rPr>
          <w:color w:val="1D1D1B"/>
          <w:w w:val="110"/>
        </w:rPr>
        <w:t>Foundation</w:t>
      </w:r>
    </w:p>
    <w:p>
      <w:pPr>
        <w:pStyle w:val="BodyText"/>
        <w:tabs>
          <w:tab w:pos="5233" w:val="left" w:leader="none"/>
        </w:tabs>
        <w:spacing w:line="235" w:lineRule="exact"/>
        <w:ind w:left="913"/>
      </w:pPr>
      <w:r>
        <w:rPr>
          <w:color w:val="1D1D1B"/>
          <w:w w:val="120"/>
        </w:rPr>
        <w:t>Mr Guy</w:t>
      </w:r>
      <w:r>
        <w:rPr>
          <w:color w:val="1D1D1B"/>
          <w:spacing w:val="-4"/>
          <w:w w:val="120"/>
        </w:rPr>
        <w:t> </w:t>
      </w:r>
      <w:r>
        <w:rPr>
          <w:color w:val="1D1D1B"/>
          <w:spacing w:val="2"/>
          <w:w w:val="120"/>
        </w:rPr>
        <w:t>Morphett**</w:t>
      </w:r>
      <w:r>
        <w:rPr>
          <w:color w:val="1D1D1B"/>
          <w:spacing w:val="-2"/>
          <w:w w:val="120"/>
        </w:rPr>
        <w:t> </w:t>
      </w:r>
      <w:r>
        <w:rPr>
          <w:color w:val="1D1D1B"/>
          <w:spacing w:val="-9"/>
          <w:w w:val="120"/>
        </w:rPr>
        <w:t>[2013]</w:t>
        <w:tab/>
      </w:r>
      <w:r>
        <w:rPr>
          <w:color w:val="1D1D1B"/>
          <w:w w:val="120"/>
        </w:rPr>
        <w:t>Revd Craig Muir</w:t>
      </w:r>
      <w:r>
        <w:rPr>
          <w:color w:val="1D1D1B"/>
          <w:spacing w:val="9"/>
          <w:w w:val="120"/>
        </w:rPr>
        <w:t> </w:t>
      </w:r>
      <w:r>
        <w:rPr>
          <w:color w:val="1D1D1B"/>
          <w:spacing w:val="-11"/>
          <w:w w:val="120"/>
        </w:rPr>
        <w:t>[2011]</w:t>
      </w:r>
    </w:p>
    <w:p>
      <w:pPr>
        <w:pStyle w:val="BodyText"/>
        <w:spacing w:before="3"/>
        <w:rPr>
          <w:sz w:val="18"/>
        </w:rPr>
      </w:pPr>
    </w:p>
    <w:p>
      <w:pPr>
        <w:pStyle w:val="Heading6"/>
        <w:numPr>
          <w:ilvl w:val="2"/>
          <w:numId w:val="17"/>
        </w:numPr>
        <w:tabs>
          <w:tab w:pos="1595" w:val="left" w:leader="none"/>
        </w:tabs>
        <w:spacing w:line="261" w:lineRule="exact" w:before="0" w:after="0"/>
        <w:ind w:left="1594" w:right="0" w:hanging="682"/>
        <w:jc w:val="left"/>
        <w:rPr>
          <w:color w:val="1D1D1B"/>
        </w:rPr>
      </w:pPr>
      <w:r>
        <w:rPr>
          <w:color w:val="1D1D1B"/>
          <w:w w:val="110"/>
        </w:rPr>
        <w:t>Cambridge Theological</w:t>
      </w:r>
      <w:r>
        <w:rPr>
          <w:color w:val="1D1D1B"/>
          <w:spacing w:val="-1"/>
          <w:w w:val="110"/>
        </w:rPr>
        <w:t> </w:t>
      </w:r>
      <w:r>
        <w:rPr>
          <w:color w:val="1D1D1B"/>
          <w:w w:val="110"/>
        </w:rPr>
        <w:t>Federation</w:t>
      </w:r>
    </w:p>
    <w:p>
      <w:pPr>
        <w:pStyle w:val="BodyText"/>
        <w:spacing w:line="235" w:lineRule="exact"/>
        <w:ind w:left="913"/>
      </w:pPr>
      <w:r>
        <w:rPr>
          <w:color w:val="1D1D1B"/>
          <w:w w:val="120"/>
        </w:rPr>
        <w:t>Convener, Westminster College Governors</w:t>
      </w:r>
    </w:p>
    <w:p>
      <w:pPr>
        <w:pStyle w:val="BodyText"/>
        <w:spacing w:before="4"/>
        <w:rPr>
          <w:sz w:val="18"/>
        </w:rPr>
      </w:pPr>
    </w:p>
    <w:p>
      <w:pPr>
        <w:pStyle w:val="Heading6"/>
        <w:numPr>
          <w:ilvl w:val="1"/>
          <w:numId w:val="17"/>
        </w:numPr>
        <w:tabs>
          <w:tab w:pos="1594" w:val="left" w:leader="none"/>
          <w:tab w:pos="1595" w:val="left" w:leader="none"/>
        </w:tabs>
        <w:spacing w:line="261" w:lineRule="exact" w:before="0" w:after="0"/>
        <w:ind w:left="1594" w:right="0" w:hanging="682"/>
        <w:jc w:val="left"/>
        <w:rPr>
          <w:color w:val="1D1D1B"/>
        </w:rPr>
      </w:pPr>
      <w:r>
        <w:rPr>
          <w:color w:val="1D1D1B"/>
          <w:w w:val="110"/>
        </w:rPr>
        <w:t>The Queen’s</w:t>
      </w:r>
      <w:r>
        <w:rPr>
          <w:color w:val="1D1D1B"/>
          <w:spacing w:val="-1"/>
          <w:w w:val="110"/>
        </w:rPr>
        <w:t> </w:t>
      </w:r>
      <w:r>
        <w:rPr>
          <w:color w:val="1D1D1B"/>
          <w:w w:val="110"/>
        </w:rPr>
        <w:t>Foundation</w:t>
      </w:r>
    </w:p>
    <w:p>
      <w:pPr>
        <w:pStyle w:val="BodyText"/>
        <w:tabs>
          <w:tab w:pos="5233" w:val="left" w:leader="none"/>
        </w:tabs>
        <w:spacing w:line="235" w:lineRule="auto"/>
        <w:ind w:left="913" w:right="4488"/>
      </w:pPr>
      <w:r>
        <w:rPr>
          <w:color w:val="1D1D1B"/>
          <w:w w:val="120"/>
        </w:rPr>
        <w:t>Revd</w:t>
      </w:r>
      <w:r>
        <w:rPr>
          <w:color w:val="1D1D1B"/>
          <w:spacing w:val="1"/>
          <w:w w:val="120"/>
        </w:rPr>
        <w:t> </w:t>
      </w:r>
      <w:r>
        <w:rPr>
          <w:color w:val="1D1D1B"/>
          <w:w w:val="120"/>
        </w:rPr>
        <w:t>Roy</w:t>
      </w:r>
      <w:r>
        <w:rPr>
          <w:color w:val="1D1D1B"/>
          <w:spacing w:val="2"/>
          <w:w w:val="120"/>
        </w:rPr>
        <w:t> </w:t>
      </w:r>
      <w:r>
        <w:rPr>
          <w:color w:val="1D1D1B"/>
          <w:w w:val="120"/>
        </w:rPr>
        <w:t>Lowes</w:t>
        <w:tab/>
        <w:t>Mr Simon Rowntree </w:t>
      </w:r>
      <w:r>
        <w:rPr>
          <w:color w:val="010203"/>
          <w:spacing w:val="-3"/>
          <w:w w:val="120"/>
        </w:rPr>
        <w:t>[</w:t>
      </w:r>
      <w:r>
        <w:rPr>
          <w:i/>
          <w:color w:val="010203"/>
          <w:spacing w:val="-3"/>
          <w:w w:val="120"/>
        </w:rPr>
        <w:t>In </w:t>
      </w:r>
      <w:r>
        <w:rPr>
          <w:i/>
          <w:color w:val="010203"/>
          <w:w w:val="120"/>
        </w:rPr>
        <w:t>attendance</w:t>
      </w:r>
      <w:r>
        <w:rPr>
          <w:color w:val="010203"/>
          <w:w w:val="120"/>
        </w:rPr>
        <w:t>: Secretary for Education and</w:t>
      </w:r>
      <w:r>
        <w:rPr>
          <w:color w:val="010203"/>
          <w:spacing w:val="2"/>
          <w:w w:val="120"/>
        </w:rPr>
        <w:t> </w:t>
      </w:r>
      <w:r>
        <w:rPr>
          <w:color w:val="010203"/>
          <w:w w:val="120"/>
        </w:rPr>
        <w:t>Learning]</w:t>
      </w:r>
    </w:p>
    <w:p>
      <w:pPr>
        <w:spacing w:after="0" w:line="235" w:lineRule="auto"/>
        <w:sectPr>
          <w:pgSz w:w="11910" w:h="16840"/>
          <w:pgMar w:header="281" w:footer="647" w:top="940" w:bottom="840" w:left="220" w:right="0"/>
        </w:sectPr>
      </w:pPr>
    </w:p>
    <w:p>
      <w:pPr>
        <w:pStyle w:val="BodyText"/>
        <w:spacing w:before="7"/>
        <w:rPr>
          <w:sz w:val="9"/>
        </w:rPr>
      </w:pPr>
    </w:p>
    <w:p>
      <w:pPr>
        <w:pStyle w:val="Heading5"/>
        <w:numPr>
          <w:ilvl w:val="0"/>
          <w:numId w:val="17"/>
        </w:numPr>
        <w:tabs>
          <w:tab w:pos="2424" w:val="left" w:leader="none"/>
          <w:tab w:pos="2425" w:val="left" w:leader="none"/>
        </w:tabs>
        <w:spacing w:line="240" w:lineRule="auto" w:before="101" w:after="0"/>
        <w:ind w:left="2424" w:right="0" w:hanging="661"/>
        <w:jc w:val="left"/>
      </w:pPr>
      <w:r>
        <w:rPr/>
        <w:pict>
          <v:rect style="position:absolute;margin-left:553.991028pt;margin-top:-7.735503pt;width:22.677pt;height:22.677pt;mso-position-horizontal-relative:page;mso-position-vertical-relative:paragraph;z-index:252027904" filled="true" fillcolor="#cfe09b" stroked="false">
            <v:fill type="solid"/>
            <w10:wrap type="none"/>
          </v:rect>
        </w:pict>
      </w:r>
      <w:r>
        <w:rPr/>
        <w:pict>
          <v:rect style="position:absolute;margin-left:553.991028pt;margin-top:23.445498pt;width:22.677pt;height:22.677pt;mso-position-horizontal-relative:page;mso-position-vertical-relative:paragraph;z-index:252028928" filled="true" fillcolor="#f1f6e3" stroked="false">
            <v:fill type="solid"/>
            <w10:wrap type="none"/>
          </v:rect>
        </w:pict>
      </w:r>
      <w:r>
        <w:rPr>
          <w:color w:val="1D1D1B"/>
          <w:w w:val="115"/>
        </w:rPr>
        <w:t>Governors of colleges and schools with which the URC is</w:t>
      </w:r>
      <w:r>
        <w:rPr>
          <w:color w:val="1D1D1B"/>
          <w:spacing w:val="-33"/>
          <w:w w:val="115"/>
        </w:rPr>
        <w:t> </w:t>
      </w:r>
      <w:r>
        <w:rPr>
          <w:color w:val="1D1D1B"/>
          <w:w w:val="115"/>
        </w:rPr>
        <w:t>associated</w:t>
      </w:r>
    </w:p>
    <w:p>
      <w:pPr>
        <w:pStyle w:val="ListParagraph"/>
        <w:numPr>
          <w:ilvl w:val="1"/>
          <w:numId w:val="17"/>
        </w:numPr>
        <w:tabs>
          <w:tab w:pos="2444" w:val="left" w:leader="none"/>
          <w:tab w:pos="2445" w:val="left" w:leader="none"/>
          <w:tab w:pos="6084" w:val="left" w:leader="none"/>
        </w:tabs>
        <w:spacing w:line="240" w:lineRule="auto" w:before="206" w:after="0"/>
        <w:ind w:left="2444" w:right="0" w:hanging="681"/>
        <w:jc w:val="left"/>
        <w:rPr>
          <w:rFonts w:ascii="Stone Sans II ITC Std Bk"/>
          <w:color w:val="010203"/>
          <w:sz w:val="20"/>
        </w:rPr>
      </w:pPr>
      <w:r>
        <w:rPr>
          <w:rFonts w:ascii="Stone Sans II ITC Std Bk"/>
          <w:b/>
          <w:color w:val="010203"/>
          <w:w w:val="115"/>
          <w:sz w:val="20"/>
        </w:rPr>
        <w:t>Caterham</w:t>
      </w:r>
      <w:r>
        <w:rPr>
          <w:rFonts w:ascii="Stone Sans II ITC Std Bk"/>
          <w:b/>
          <w:color w:val="010203"/>
          <w:spacing w:val="-26"/>
          <w:w w:val="115"/>
          <w:sz w:val="20"/>
        </w:rPr>
        <w:t> </w:t>
      </w:r>
      <w:r>
        <w:rPr>
          <w:rFonts w:ascii="Stone Sans II ITC Std Bk"/>
          <w:b/>
          <w:color w:val="010203"/>
          <w:w w:val="115"/>
          <w:sz w:val="20"/>
        </w:rPr>
        <w:t>School</w:t>
        <w:tab/>
      </w:r>
      <w:r>
        <w:rPr>
          <w:color w:val="010203"/>
          <w:w w:val="120"/>
          <w:sz w:val="20"/>
        </w:rPr>
        <w:t>Revd Nigel Uden</w:t>
      </w:r>
      <w:r>
        <w:rPr>
          <w:color w:val="010203"/>
          <w:spacing w:val="10"/>
          <w:w w:val="120"/>
          <w:sz w:val="20"/>
        </w:rPr>
        <w:t> </w:t>
      </w:r>
      <w:r>
        <w:rPr>
          <w:color w:val="010203"/>
          <w:spacing w:val="-11"/>
          <w:w w:val="120"/>
          <w:sz w:val="20"/>
        </w:rPr>
        <w:t>[2011]</w:t>
      </w:r>
    </w:p>
    <w:p>
      <w:pPr>
        <w:pStyle w:val="ListParagraph"/>
        <w:numPr>
          <w:ilvl w:val="1"/>
          <w:numId w:val="17"/>
        </w:numPr>
        <w:tabs>
          <w:tab w:pos="2444" w:val="left" w:leader="none"/>
          <w:tab w:pos="2445" w:val="left" w:leader="none"/>
          <w:tab w:pos="6084" w:val="left" w:leader="none"/>
        </w:tabs>
        <w:spacing w:line="240" w:lineRule="auto" w:before="209" w:after="0"/>
        <w:ind w:left="2444" w:right="0" w:hanging="681"/>
        <w:jc w:val="left"/>
        <w:rPr>
          <w:rFonts w:ascii="Stone Sans II ITC Std Bk"/>
          <w:color w:val="010203"/>
          <w:sz w:val="20"/>
        </w:rPr>
      </w:pPr>
      <w:r>
        <w:rPr>
          <w:rFonts w:ascii="Stone Sans II ITC Std Bk"/>
          <w:b/>
          <w:color w:val="010203"/>
          <w:w w:val="115"/>
          <w:sz w:val="20"/>
        </w:rPr>
        <w:t>Eltham</w:t>
      </w:r>
      <w:r>
        <w:rPr>
          <w:rFonts w:ascii="Stone Sans II ITC Std Bk"/>
          <w:b/>
          <w:color w:val="010203"/>
          <w:spacing w:val="-23"/>
          <w:w w:val="115"/>
          <w:sz w:val="20"/>
        </w:rPr>
        <w:t> </w:t>
      </w:r>
      <w:r>
        <w:rPr>
          <w:rFonts w:ascii="Stone Sans II ITC Std Bk"/>
          <w:b/>
          <w:color w:val="010203"/>
          <w:w w:val="115"/>
          <w:sz w:val="20"/>
        </w:rPr>
        <w:t>College</w:t>
        <w:tab/>
      </w:r>
      <w:r>
        <w:rPr>
          <w:color w:val="010203"/>
          <w:w w:val="120"/>
          <w:sz w:val="20"/>
        </w:rPr>
        <w:t>Revd Terry Sparks</w:t>
      </w:r>
      <w:r>
        <w:rPr>
          <w:color w:val="010203"/>
          <w:spacing w:val="8"/>
          <w:w w:val="120"/>
          <w:sz w:val="20"/>
        </w:rPr>
        <w:t> </w:t>
      </w:r>
      <w:r>
        <w:rPr>
          <w:color w:val="010203"/>
          <w:spacing w:val="-11"/>
          <w:w w:val="120"/>
          <w:sz w:val="20"/>
        </w:rPr>
        <w:t>[2011]</w:t>
      </w:r>
    </w:p>
    <w:p>
      <w:pPr>
        <w:pStyle w:val="ListParagraph"/>
        <w:numPr>
          <w:ilvl w:val="1"/>
          <w:numId w:val="17"/>
        </w:numPr>
        <w:tabs>
          <w:tab w:pos="2444" w:val="left" w:leader="none"/>
          <w:tab w:pos="2445" w:val="left" w:leader="none"/>
          <w:tab w:pos="6084" w:val="left" w:leader="none"/>
        </w:tabs>
        <w:spacing w:line="240" w:lineRule="auto" w:before="210" w:after="0"/>
        <w:ind w:left="2444" w:right="0" w:hanging="681"/>
        <w:jc w:val="left"/>
        <w:rPr>
          <w:rFonts w:ascii="Stone Sans II ITC Std Bk"/>
          <w:color w:val="010203"/>
          <w:sz w:val="20"/>
        </w:rPr>
      </w:pPr>
      <w:r>
        <w:rPr>
          <w:rFonts w:ascii="Stone Sans II ITC Std Bk"/>
          <w:b/>
          <w:color w:val="010203"/>
          <w:w w:val="115"/>
          <w:sz w:val="20"/>
        </w:rPr>
        <w:t>Walthamstow</w:t>
      </w:r>
      <w:r>
        <w:rPr>
          <w:rFonts w:ascii="Stone Sans II ITC Std Bk"/>
          <w:b/>
          <w:color w:val="010203"/>
          <w:spacing w:val="-31"/>
          <w:w w:val="115"/>
          <w:sz w:val="20"/>
        </w:rPr>
        <w:t> </w:t>
      </w:r>
      <w:r>
        <w:rPr>
          <w:rFonts w:ascii="Stone Sans II ITC Std Bk"/>
          <w:b/>
          <w:color w:val="010203"/>
          <w:w w:val="115"/>
          <w:sz w:val="20"/>
        </w:rPr>
        <w:t>Hall</w:t>
        <w:tab/>
      </w:r>
      <w:r>
        <w:rPr>
          <w:color w:val="010203"/>
          <w:w w:val="115"/>
          <w:sz w:val="20"/>
        </w:rPr>
        <w:t>Mrs Isabel Heald</w:t>
      </w:r>
      <w:r>
        <w:rPr>
          <w:color w:val="010203"/>
          <w:spacing w:val="19"/>
          <w:w w:val="115"/>
          <w:sz w:val="20"/>
        </w:rPr>
        <w:t> </w:t>
      </w:r>
      <w:r>
        <w:rPr>
          <w:color w:val="010203"/>
          <w:spacing w:val="-11"/>
          <w:w w:val="115"/>
          <w:sz w:val="20"/>
        </w:rPr>
        <w:t>[2011]</w:t>
      </w:r>
    </w:p>
    <w:p>
      <w:pPr>
        <w:pStyle w:val="ListParagraph"/>
        <w:numPr>
          <w:ilvl w:val="1"/>
          <w:numId w:val="17"/>
        </w:numPr>
        <w:tabs>
          <w:tab w:pos="2444" w:val="left" w:leader="none"/>
          <w:tab w:pos="2445" w:val="left" w:leader="none"/>
        </w:tabs>
        <w:spacing w:line="261" w:lineRule="exact" w:before="209" w:after="0"/>
        <w:ind w:left="2444" w:right="0" w:hanging="681"/>
        <w:jc w:val="left"/>
        <w:rPr>
          <w:rFonts w:ascii="Stone Sans II ITC Std Bk"/>
          <w:b/>
          <w:color w:val="010203"/>
          <w:sz w:val="20"/>
        </w:rPr>
      </w:pPr>
      <w:r>
        <w:rPr>
          <w:rFonts w:ascii="Stone Sans II ITC Std Bk"/>
          <w:b/>
          <w:color w:val="010203"/>
          <w:w w:val="110"/>
          <w:sz w:val="20"/>
        </w:rPr>
        <w:t>Milton Mount</w:t>
      </w:r>
      <w:r>
        <w:rPr>
          <w:rFonts w:ascii="Stone Sans II ITC Std Bk"/>
          <w:b/>
          <w:color w:val="010203"/>
          <w:spacing w:val="-1"/>
          <w:w w:val="110"/>
          <w:sz w:val="20"/>
        </w:rPr>
        <w:t> </w:t>
      </w:r>
      <w:r>
        <w:rPr>
          <w:rFonts w:ascii="Stone Sans II ITC Std Bk"/>
          <w:b/>
          <w:color w:val="010203"/>
          <w:w w:val="110"/>
          <w:sz w:val="20"/>
        </w:rPr>
        <w:t>Foundation</w:t>
      </w:r>
    </w:p>
    <w:p>
      <w:pPr>
        <w:pStyle w:val="BodyText"/>
        <w:tabs>
          <w:tab w:pos="4644" w:val="left" w:leader="none"/>
          <w:tab w:pos="7458" w:val="left" w:leader="none"/>
        </w:tabs>
        <w:spacing w:line="235" w:lineRule="auto"/>
        <w:ind w:left="1764" w:right="1199"/>
      </w:pPr>
      <w:r>
        <w:rPr>
          <w:color w:val="010203"/>
          <w:w w:val="120"/>
        </w:rPr>
        <w:t>Mr Graham</w:t>
      </w:r>
      <w:r>
        <w:rPr>
          <w:color w:val="010203"/>
          <w:spacing w:val="13"/>
          <w:w w:val="120"/>
        </w:rPr>
        <w:t> </w:t>
      </w:r>
      <w:r>
        <w:rPr>
          <w:color w:val="010203"/>
          <w:w w:val="120"/>
        </w:rPr>
        <w:t>Rolfe</w:t>
      </w:r>
      <w:r>
        <w:rPr>
          <w:color w:val="010203"/>
          <w:spacing w:val="7"/>
          <w:w w:val="120"/>
        </w:rPr>
        <w:t> </w:t>
      </w:r>
      <w:r>
        <w:rPr>
          <w:color w:val="010203"/>
          <w:spacing w:val="-11"/>
          <w:w w:val="120"/>
        </w:rPr>
        <w:t>[2011]</w:t>
        <w:tab/>
      </w:r>
      <w:r>
        <w:rPr>
          <w:color w:val="010203"/>
          <w:w w:val="120"/>
        </w:rPr>
        <w:t>Mr Brian</w:t>
      </w:r>
      <w:r>
        <w:rPr>
          <w:color w:val="010203"/>
          <w:spacing w:val="5"/>
          <w:w w:val="120"/>
        </w:rPr>
        <w:t> </w:t>
      </w:r>
      <w:r>
        <w:rPr>
          <w:color w:val="010203"/>
          <w:w w:val="120"/>
        </w:rPr>
        <w:t>West</w:t>
      </w:r>
      <w:r>
        <w:rPr>
          <w:color w:val="010203"/>
          <w:spacing w:val="3"/>
          <w:w w:val="120"/>
        </w:rPr>
        <w:t> </w:t>
      </w:r>
      <w:r>
        <w:rPr>
          <w:color w:val="010203"/>
          <w:spacing w:val="-12"/>
          <w:w w:val="120"/>
        </w:rPr>
        <w:t>[2011]</w:t>
        <w:tab/>
      </w:r>
      <w:r>
        <w:rPr>
          <w:color w:val="010203"/>
          <w:spacing w:val="-3"/>
          <w:w w:val="120"/>
        </w:rPr>
        <w:t>Revd Nicola Furley-Smith </w:t>
      </w:r>
      <w:r>
        <w:rPr>
          <w:color w:val="010203"/>
          <w:spacing w:val="-13"/>
          <w:w w:val="120"/>
        </w:rPr>
        <w:t>[2011] </w:t>
      </w:r>
      <w:r>
        <w:rPr>
          <w:color w:val="010203"/>
          <w:w w:val="120"/>
        </w:rPr>
        <w:t>Ms Hilary</w:t>
      </w:r>
      <w:r>
        <w:rPr>
          <w:color w:val="010203"/>
          <w:spacing w:val="14"/>
          <w:w w:val="120"/>
        </w:rPr>
        <w:t> </w:t>
      </w:r>
      <w:r>
        <w:rPr>
          <w:color w:val="010203"/>
          <w:w w:val="120"/>
        </w:rPr>
        <w:t>Miles†</w:t>
      </w:r>
      <w:r>
        <w:rPr>
          <w:color w:val="010203"/>
          <w:spacing w:val="8"/>
          <w:w w:val="120"/>
        </w:rPr>
        <w:t> </w:t>
      </w:r>
      <w:r>
        <w:rPr>
          <w:color w:val="010203"/>
          <w:spacing w:val="-9"/>
          <w:w w:val="120"/>
        </w:rPr>
        <w:t>[2013]</w:t>
        <w:tab/>
      </w:r>
      <w:r>
        <w:rPr>
          <w:color w:val="010203"/>
          <w:w w:val="120"/>
        </w:rPr>
        <w:t>Revd David Cuckson†</w:t>
      </w:r>
      <w:r>
        <w:rPr>
          <w:color w:val="010203"/>
          <w:spacing w:val="10"/>
          <w:w w:val="120"/>
        </w:rPr>
        <w:t> </w:t>
      </w:r>
      <w:r>
        <w:rPr>
          <w:color w:val="010203"/>
          <w:spacing w:val="-9"/>
          <w:w w:val="120"/>
        </w:rPr>
        <w:t>[2013]</w:t>
      </w:r>
    </w:p>
    <w:p>
      <w:pPr>
        <w:pStyle w:val="BodyText"/>
        <w:rPr>
          <w:sz w:val="18"/>
        </w:rPr>
      </w:pPr>
    </w:p>
    <w:p>
      <w:pPr>
        <w:pStyle w:val="ListParagraph"/>
        <w:numPr>
          <w:ilvl w:val="1"/>
          <w:numId w:val="17"/>
        </w:numPr>
        <w:tabs>
          <w:tab w:pos="2444" w:val="left" w:leader="none"/>
          <w:tab w:pos="2445" w:val="left" w:leader="none"/>
        </w:tabs>
        <w:spacing w:line="261" w:lineRule="exact" w:before="1" w:after="0"/>
        <w:ind w:left="2444" w:right="0" w:hanging="681"/>
        <w:jc w:val="left"/>
        <w:rPr>
          <w:rFonts w:ascii="Stone Sans II ITC Std Bk"/>
          <w:b/>
          <w:color w:val="010203"/>
          <w:sz w:val="20"/>
        </w:rPr>
      </w:pPr>
      <w:r>
        <w:rPr>
          <w:rFonts w:ascii="Stone Sans II ITC Std Bk"/>
          <w:b/>
          <w:color w:val="010203"/>
          <w:w w:val="110"/>
          <w:sz w:val="20"/>
        </w:rPr>
        <w:t>Silcoates</w:t>
      </w:r>
      <w:r>
        <w:rPr>
          <w:rFonts w:ascii="Stone Sans II ITC Std Bk"/>
          <w:b/>
          <w:color w:val="010203"/>
          <w:spacing w:val="-1"/>
          <w:w w:val="110"/>
          <w:sz w:val="20"/>
        </w:rPr>
        <w:t> </w:t>
      </w:r>
      <w:r>
        <w:rPr>
          <w:rFonts w:ascii="Stone Sans II ITC Std Bk"/>
          <w:b/>
          <w:color w:val="010203"/>
          <w:w w:val="110"/>
          <w:sz w:val="20"/>
        </w:rPr>
        <w:t>School</w:t>
      </w:r>
    </w:p>
    <w:p>
      <w:pPr>
        <w:pStyle w:val="BodyText"/>
        <w:tabs>
          <w:tab w:pos="4644" w:val="left" w:leader="none"/>
          <w:tab w:pos="7524" w:val="left" w:leader="none"/>
        </w:tabs>
        <w:spacing w:line="233" w:lineRule="exact"/>
        <w:ind w:left="1764"/>
      </w:pPr>
      <w:r>
        <w:rPr>
          <w:color w:val="010203"/>
          <w:w w:val="120"/>
        </w:rPr>
        <w:t>Prof Clyde</w:t>
      </w:r>
      <w:r>
        <w:rPr>
          <w:color w:val="010203"/>
          <w:spacing w:val="26"/>
          <w:w w:val="120"/>
        </w:rPr>
        <w:t> </w:t>
      </w:r>
      <w:r>
        <w:rPr>
          <w:color w:val="010203"/>
          <w:w w:val="120"/>
        </w:rPr>
        <w:t>Binfield</w:t>
      </w:r>
      <w:r>
        <w:rPr>
          <w:color w:val="010203"/>
          <w:spacing w:val="14"/>
          <w:w w:val="120"/>
        </w:rPr>
        <w:t> </w:t>
      </w:r>
      <w:r>
        <w:rPr>
          <w:color w:val="010203"/>
          <w:spacing w:val="-11"/>
          <w:w w:val="120"/>
        </w:rPr>
        <w:t>[2011]</w:t>
        <w:tab/>
      </w:r>
      <w:r>
        <w:rPr>
          <w:color w:val="010203"/>
          <w:w w:val="120"/>
        </w:rPr>
        <w:t>Mrs Valerie</w:t>
      </w:r>
      <w:r>
        <w:rPr>
          <w:color w:val="010203"/>
          <w:spacing w:val="1"/>
          <w:w w:val="120"/>
        </w:rPr>
        <w:t> </w:t>
      </w:r>
      <w:r>
        <w:rPr>
          <w:color w:val="010203"/>
          <w:w w:val="120"/>
        </w:rPr>
        <w:t>Jenkins</w:t>
      </w:r>
      <w:r>
        <w:rPr>
          <w:color w:val="010203"/>
          <w:spacing w:val="1"/>
          <w:w w:val="120"/>
        </w:rPr>
        <w:t> </w:t>
      </w:r>
      <w:r>
        <w:rPr>
          <w:color w:val="010203"/>
          <w:spacing w:val="-11"/>
          <w:w w:val="120"/>
        </w:rPr>
        <w:t>[2011]</w:t>
        <w:tab/>
      </w:r>
      <w:r>
        <w:rPr>
          <w:color w:val="010203"/>
          <w:w w:val="120"/>
        </w:rPr>
        <w:t>Dr Peter Clarke</w:t>
      </w:r>
      <w:r>
        <w:rPr>
          <w:color w:val="010203"/>
          <w:spacing w:val="9"/>
          <w:w w:val="120"/>
        </w:rPr>
        <w:t> </w:t>
      </w:r>
      <w:r>
        <w:rPr>
          <w:color w:val="010203"/>
          <w:spacing w:val="-9"/>
          <w:w w:val="120"/>
        </w:rPr>
        <w:t>[2013]</w:t>
      </w:r>
    </w:p>
    <w:p>
      <w:pPr>
        <w:pStyle w:val="BodyText"/>
        <w:tabs>
          <w:tab w:pos="4644" w:val="left" w:leader="none"/>
          <w:tab w:pos="7524" w:val="left" w:leader="none"/>
        </w:tabs>
        <w:spacing w:line="242" w:lineRule="exact"/>
        <w:ind w:left="1764"/>
      </w:pPr>
      <w:r>
        <w:rPr>
          <w:color w:val="010203"/>
          <w:w w:val="120"/>
        </w:rPr>
        <w:t>Dr Moira</w:t>
      </w:r>
      <w:r>
        <w:rPr>
          <w:color w:val="010203"/>
          <w:spacing w:val="27"/>
          <w:w w:val="120"/>
        </w:rPr>
        <w:t> </w:t>
      </w:r>
      <w:r>
        <w:rPr>
          <w:color w:val="010203"/>
          <w:w w:val="120"/>
        </w:rPr>
        <w:t>Gallagher</w:t>
      </w:r>
      <w:r>
        <w:rPr>
          <w:color w:val="010203"/>
          <w:spacing w:val="14"/>
          <w:w w:val="120"/>
        </w:rPr>
        <w:t> </w:t>
      </w:r>
      <w:r>
        <w:rPr>
          <w:color w:val="010203"/>
          <w:spacing w:val="-9"/>
          <w:w w:val="120"/>
        </w:rPr>
        <w:t>[2013]</w:t>
        <w:tab/>
      </w:r>
      <w:r>
        <w:rPr>
          <w:color w:val="010203"/>
          <w:w w:val="120"/>
        </w:rPr>
        <w:t>Revd Janet</w:t>
      </w:r>
      <w:r>
        <w:rPr>
          <w:color w:val="010203"/>
          <w:spacing w:val="9"/>
          <w:w w:val="120"/>
        </w:rPr>
        <w:t> </w:t>
      </w:r>
      <w:r>
        <w:rPr>
          <w:color w:val="010203"/>
          <w:w w:val="120"/>
        </w:rPr>
        <w:t>Lees</w:t>
      </w:r>
      <w:r>
        <w:rPr>
          <w:color w:val="010203"/>
          <w:spacing w:val="5"/>
          <w:w w:val="120"/>
        </w:rPr>
        <w:t> </w:t>
      </w:r>
      <w:r>
        <w:rPr>
          <w:color w:val="010203"/>
          <w:spacing w:val="-9"/>
          <w:w w:val="120"/>
        </w:rPr>
        <w:t>[2013]</w:t>
        <w:tab/>
      </w:r>
      <w:r>
        <w:rPr>
          <w:color w:val="010203"/>
          <w:w w:val="120"/>
        </w:rPr>
        <w:t>Revd Steven Knapton**</w:t>
      </w:r>
      <w:r>
        <w:rPr>
          <w:color w:val="010203"/>
          <w:spacing w:val="4"/>
          <w:w w:val="120"/>
        </w:rPr>
        <w:t> </w:t>
      </w:r>
      <w:r>
        <w:rPr>
          <w:color w:val="010203"/>
          <w:spacing w:val="-8"/>
          <w:w w:val="120"/>
        </w:rPr>
        <w:t>[2014]</w:t>
      </w:r>
    </w:p>
    <w:p>
      <w:pPr>
        <w:pStyle w:val="BodyText"/>
        <w:spacing w:before="3"/>
        <w:rPr>
          <w:sz w:val="18"/>
        </w:rPr>
      </w:pPr>
    </w:p>
    <w:p>
      <w:pPr>
        <w:pStyle w:val="ListParagraph"/>
        <w:numPr>
          <w:ilvl w:val="1"/>
          <w:numId w:val="17"/>
        </w:numPr>
        <w:tabs>
          <w:tab w:pos="2444" w:val="left" w:leader="none"/>
          <w:tab w:pos="2445" w:val="left" w:leader="none"/>
        </w:tabs>
        <w:spacing w:line="261" w:lineRule="exact" w:before="0" w:after="0"/>
        <w:ind w:left="2444" w:right="0" w:hanging="681"/>
        <w:jc w:val="left"/>
        <w:rPr>
          <w:rFonts w:ascii="Stone Sans II ITC Std Bk"/>
          <w:b/>
          <w:color w:val="010203"/>
          <w:sz w:val="20"/>
        </w:rPr>
      </w:pPr>
      <w:r>
        <w:rPr>
          <w:rFonts w:ascii="Stone Sans II ITC Std Bk"/>
          <w:b/>
          <w:color w:val="010203"/>
          <w:spacing w:val="-3"/>
          <w:w w:val="110"/>
          <w:sz w:val="20"/>
        </w:rPr>
        <w:t>Taunton</w:t>
      </w:r>
      <w:r>
        <w:rPr>
          <w:rFonts w:ascii="Stone Sans II ITC Std Bk"/>
          <w:b/>
          <w:color w:val="010203"/>
          <w:spacing w:val="-1"/>
          <w:w w:val="110"/>
          <w:sz w:val="20"/>
        </w:rPr>
        <w:t> </w:t>
      </w:r>
      <w:r>
        <w:rPr>
          <w:rFonts w:ascii="Stone Sans II ITC Std Bk"/>
          <w:b/>
          <w:color w:val="010203"/>
          <w:w w:val="110"/>
          <w:sz w:val="20"/>
        </w:rPr>
        <w:t>School</w:t>
      </w:r>
    </w:p>
    <w:p>
      <w:pPr>
        <w:pStyle w:val="BodyText"/>
        <w:spacing w:line="235" w:lineRule="exact"/>
        <w:ind w:left="1764"/>
      </w:pPr>
      <w:r>
        <w:rPr>
          <w:color w:val="010203"/>
          <w:w w:val="120"/>
        </w:rPr>
        <w:t>Revd David Grosch-Miller (Moderator, South Western Synod)</w:t>
      </w:r>
    </w:p>
    <w:p>
      <w:pPr>
        <w:pStyle w:val="BodyText"/>
        <w:spacing w:before="3"/>
        <w:rPr>
          <w:sz w:val="18"/>
        </w:rPr>
      </w:pPr>
    </w:p>
    <w:p>
      <w:pPr>
        <w:pStyle w:val="ListParagraph"/>
        <w:numPr>
          <w:ilvl w:val="1"/>
          <w:numId w:val="17"/>
        </w:numPr>
        <w:tabs>
          <w:tab w:pos="2444" w:val="left" w:leader="none"/>
          <w:tab w:pos="2445" w:val="left" w:leader="none"/>
          <w:tab w:pos="5364" w:val="left" w:leader="none"/>
        </w:tabs>
        <w:spacing w:line="240" w:lineRule="auto" w:before="1" w:after="0"/>
        <w:ind w:left="2444" w:right="0" w:hanging="681"/>
        <w:jc w:val="left"/>
        <w:rPr>
          <w:rFonts w:ascii="Stone Sans II ITC Std Bk"/>
          <w:color w:val="010203"/>
          <w:sz w:val="20"/>
        </w:rPr>
      </w:pPr>
      <w:r>
        <w:rPr>
          <w:rFonts w:ascii="Stone Sans II ITC Std Bk"/>
          <w:b/>
          <w:color w:val="010203"/>
          <w:w w:val="115"/>
          <w:sz w:val="20"/>
        </w:rPr>
        <w:t>Wentworth</w:t>
      </w:r>
      <w:r>
        <w:rPr>
          <w:rFonts w:ascii="Stone Sans II ITC Std Bk"/>
          <w:b/>
          <w:color w:val="010203"/>
          <w:spacing w:val="-28"/>
          <w:w w:val="115"/>
          <w:sz w:val="20"/>
        </w:rPr>
        <w:t> </w:t>
      </w:r>
      <w:r>
        <w:rPr>
          <w:rFonts w:ascii="Stone Sans II ITC Std Bk"/>
          <w:b/>
          <w:color w:val="010203"/>
          <w:w w:val="115"/>
          <w:sz w:val="20"/>
        </w:rPr>
        <w:t>College</w:t>
        <w:tab/>
      </w:r>
      <w:r>
        <w:rPr>
          <w:color w:val="010203"/>
          <w:w w:val="120"/>
          <w:sz w:val="20"/>
        </w:rPr>
        <w:t>Revd Martin Ambler</w:t>
      </w:r>
      <w:r>
        <w:rPr>
          <w:color w:val="010203"/>
          <w:spacing w:val="8"/>
          <w:w w:val="120"/>
          <w:sz w:val="20"/>
        </w:rPr>
        <w:t> </w:t>
      </w:r>
      <w:r>
        <w:rPr>
          <w:color w:val="010203"/>
          <w:spacing w:val="-11"/>
          <w:w w:val="120"/>
          <w:sz w:val="20"/>
        </w:rPr>
        <w:t>[2011]</w:t>
      </w:r>
    </w:p>
    <w:p>
      <w:pPr>
        <w:pStyle w:val="ListParagraph"/>
        <w:numPr>
          <w:ilvl w:val="1"/>
          <w:numId w:val="17"/>
        </w:numPr>
        <w:tabs>
          <w:tab w:pos="2444" w:val="left" w:leader="none"/>
          <w:tab w:pos="2445" w:val="left" w:leader="none"/>
        </w:tabs>
        <w:spacing w:line="240" w:lineRule="auto" w:before="209" w:after="0"/>
        <w:ind w:left="2444" w:right="0" w:hanging="681"/>
        <w:jc w:val="left"/>
        <w:rPr>
          <w:rFonts w:ascii="Stone Sans II ITC Std Bk"/>
          <w:color w:val="010203"/>
          <w:sz w:val="20"/>
        </w:rPr>
      </w:pPr>
      <w:r>
        <w:rPr>
          <w:rFonts w:ascii="Stone Sans II ITC Std Bk"/>
          <w:b/>
          <w:color w:val="010203"/>
          <w:w w:val="115"/>
          <w:sz w:val="20"/>
        </w:rPr>
        <w:t>Bishops Stortford College</w:t>
      </w:r>
      <w:r>
        <w:rPr>
          <w:rFonts w:ascii="Stone Sans II ITC Std Bk"/>
          <w:b/>
          <w:color w:val="010203"/>
          <w:spacing w:val="60"/>
          <w:w w:val="115"/>
          <w:sz w:val="20"/>
        </w:rPr>
        <w:t> </w:t>
      </w:r>
      <w:r>
        <w:rPr>
          <w:color w:val="010203"/>
          <w:w w:val="115"/>
          <w:sz w:val="20"/>
        </w:rPr>
        <w:t>Mr Anthony Trigg</w:t>
      </w:r>
      <w:r>
        <w:rPr>
          <w:color w:val="010203"/>
          <w:spacing w:val="15"/>
          <w:w w:val="115"/>
          <w:sz w:val="20"/>
        </w:rPr>
        <w:t> </w:t>
      </w:r>
      <w:r>
        <w:rPr>
          <w:color w:val="010203"/>
          <w:spacing w:val="-11"/>
          <w:w w:val="115"/>
          <w:sz w:val="20"/>
        </w:rPr>
        <w:t>[2011]</w:t>
      </w:r>
    </w:p>
    <w:p>
      <w:pPr>
        <w:pStyle w:val="Heading5"/>
        <w:numPr>
          <w:ilvl w:val="0"/>
          <w:numId w:val="17"/>
        </w:numPr>
        <w:tabs>
          <w:tab w:pos="2484" w:val="left" w:leader="none"/>
          <w:tab w:pos="2485" w:val="left" w:leader="none"/>
        </w:tabs>
        <w:spacing w:line="273" w:lineRule="exact" w:before="200" w:after="0"/>
        <w:ind w:left="2484" w:right="0" w:hanging="721"/>
        <w:jc w:val="left"/>
      </w:pPr>
      <w:r>
        <w:rPr>
          <w:color w:val="1D1D1B"/>
          <w:w w:val="115"/>
        </w:rPr>
        <w:t>Miscellaneous</w:t>
      </w:r>
    </w:p>
    <w:p>
      <w:pPr>
        <w:pStyle w:val="BodyText"/>
        <w:spacing w:line="235" w:lineRule="auto"/>
        <w:ind w:left="1764" w:right="1559"/>
      </w:pPr>
      <w:r>
        <w:rPr>
          <w:color w:val="010203"/>
          <w:w w:val="120"/>
        </w:rPr>
        <w:t>The URC is represented on a variety of other national organisations and committees as follows:</w:t>
      </w:r>
    </w:p>
    <w:p>
      <w:pPr>
        <w:pStyle w:val="BodyText"/>
        <w:spacing w:before="11"/>
        <w:rPr>
          <w:sz w:val="17"/>
        </w:rPr>
      </w:pPr>
    </w:p>
    <w:p>
      <w:pPr>
        <w:pStyle w:val="ListParagraph"/>
        <w:numPr>
          <w:ilvl w:val="1"/>
          <w:numId w:val="17"/>
        </w:numPr>
        <w:tabs>
          <w:tab w:pos="2444" w:val="left" w:leader="none"/>
          <w:tab w:pos="2445" w:val="left" w:leader="none"/>
        </w:tabs>
        <w:spacing w:line="240" w:lineRule="auto" w:before="0" w:after="0"/>
        <w:ind w:left="2444" w:right="0" w:hanging="681"/>
        <w:jc w:val="left"/>
        <w:rPr>
          <w:rFonts w:ascii="Stone Sans II ITC Std Bk"/>
          <w:color w:val="010203"/>
          <w:sz w:val="20"/>
        </w:rPr>
      </w:pPr>
      <w:r>
        <w:rPr>
          <w:rFonts w:ascii="Stone Sans II ITC Std Bk"/>
          <w:b/>
          <w:color w:val="010203"/>
          <w:w w:val="120"/>
          <w:sz w:val="20"/>
        </w:rPr>
        <w:t>Arthur Rank Centre </w:t>
      </w:r>
      <w:r>
        <w:rPr>
          <w:color w:val="010203"/>
          <w:w w:val="120"/>
          <w:sz w:val="20"/>
        </w:rPr>
        <w:t>Revd David </w:t>
      </w:r>
      <w:r>
        <w:rPr>
          <w:color w:val="010203"/>
          <w:spacing w:val="2"/>
          <w:w w:val="120"/>
          <w:sz w:val="20"/>
        </w:rPr>
        <w:t>Herbert </w:t>
      </w:r>
      <w:r>
        <w:rPr>
          <w:color w:val="010203"/>
          <w:w w:val="120"/>
          <w:sz w:val="20"/>
        </w:rPr>
        <w:t>[April</w:t>
      </w:r>
      <w:r>
        <w:rPr>
          <w:color w:val="010203"/>
          <w:spacing w:val="-37"/>
          <w:w w:val="120"/>
          <w:sz w:val="20"/>
        </w:rPr>
        <w:t> </w:t>
      </w:r>
      <w:r>
        <w:rPr>
          <w:color w:val="010203"/>
          <w:spacing w:val="-11"/>
          <w:w w:val="120"/>
          <w:sz w:val="20"/>
        </w:rPr>
        <w:t>2011]</w:t>
      </w:r>
    </w:p>
    <w:p>
      <w:pPr>
        <w:pStyle w:val="ListParagraph"/>
        <w:numPr>
          <w:ilvl w:val="1"/>
          <w:numId w:val="17"/>
        </w:numPr>
        <w:tabs>
          <w:tab w:pos="2445" w:val="left" w:leader="none"/>
        </w:tabs>
        <w:spacing w:line="261" w:lineRule="exact" w:before="209" w:after="0"/>
        <w:ind w:left="2444" w:right="0" w:hanging="681"/>
        <w:jc w:val="left"/>
        <w:rPr>
          <w:rFonts w:ascii="Stone Sans II ITC Std Bk"/>
          <w:b/>
          <w:color w:val="010203"/>
          <w:sz w:val="20"/>
        </w:rPr>
      </w:pPr>
      <w:r>
        <w:rPr>
          <w:rFonts w:ascii="Stone Sans II ITC Std Bk"/>
          <w:b/>
          <w:color w:val="010203"/>
          <w:w w:val="110"/>
          <w:sz w:val="20"/>
        </w:rPr>
        <w:t>Churches Legislation Advisory</w:t>
      </w:r>
      <w:r>
        <w:rPr>
          <w:rFonts w:ascii="Stone Sans II ITC Std Bk"/>
          <w:b/>
          <w:color w:val="010203"/>
          <w:spacing w:val="-1"/>
          <w:w w:val="110"/>
          <w:sz w:val="20"/>
        </w:rPr>
        <w:t> </w:t>
      </w:r>
      <w:r>
        <w:rPr>
          <w:rFonts w:ascii="Stone Sans II ITC Std Bk"/>
          <w:b/>
          <w:color w:val="010203"/>
          <w:w w:val="110"/>
          <w:sz w:val="20"/>
        </w:rPr>
        <w:t>Service</w:t>
      </w:r>
    </w:p>
    <w:p>
      <w:pPr>
        <w:pStyle w:val="BodyText"/>
        <w:tabs>
          <w:tab w:pos="4644" w:val="left" w:leader="none"/>
          <w:tab w:pos="7524" w:val="left" w:leader="none"/>
        </w:tabs>
        <w:spacing w:line="235" w:lineRule="exact"/>
        <w:ind w:left="1764"/>
      </w:pPr>
      <w:r>
        <w:rPr>
          <w:color w:val="010203"/>
          <w:w w:val="120"/>
        </w:rPr>
        <w:t>Mrs</w:t>
      </w:r>
      <w:r>
        <w:rPr>
          <w:color w:val="010203"/>
          <w:spacing w:val="3"/>
          <w:w w:val="120"/>
        </w:rPr>
        <w:t> </w:t>
      </w:r>
      <w:r>
        <w:rPr>
          <w:color w:val="010203"/>
          <w:w w:val="120"/>
        </w:rPr>
        <w:t>Sheila</w:t>
      </w:r>
      <w:r>
        <w:rPr>
          <w:color w:val="010203"/>
          <w:spacing w:val="3"/>
          <w:w w:val="120"/>
        </w:rPr>
        <w:t> </w:t>
      </w:r>
      <w:r>
        <w:rPr>
          <w:color w:val="010203"/>
          <w:w w:val="120"/>
        </w:rPr>
        <w:t>Duncan</w:t>
        <w:tab/>
        <w:t>General</w:t>
      </w:r>
      <w:r>
        <w:rPr>
          <w:color w:val="010203"/>
          <w:spacing w:val="4"/>
          <w:w w:val="120"/>
        </w:rPr>
        <w:t> </w:t>
      </w:r>
      <w:r>
        <w:rPr>
          <w:color w:val="010203"/>
          <w:w w:val="120"/>
        </w:rPr>
        <w:t>Secretary</w:t>
        <w:tab/>
        <w:t>Deputy General</w:t>
      </w:r>
      <w:r>
        <w:rPr>
          <w:color w:val="010203"/>
          <w:spacing w:val="6"/>
          <w:w w:val="120"/>
        </w:rPr>
        <w:t> </w:t>
      </w:r>
      <w:r>
        <w:rPr>
          <w:color w:val="010203"/>
          <w:w w:val="120"/>
        </w:rPr>
        <w:t>Secretary</w:t>
      </w:r>
    </w:p>
    <w:p>
      <w:pPr>
        <w:pStyle w:val="BodyText"/>
        <w:spacing w:before="4"/>
        <w:rPr>
          <w:sz w:val="18"/>
        </w:rPr>
      </w:pPr>
    </w:p>
    <w:p>
      <w:pPr>
        <w:pStyle w:val="ListParagraph"/>
        <w:numPr>
          <w:ilvl w:val="1"/>
          <w:numId w:val="17"/>
        </w:numPr>
        <w:tabs>
          <w:tab w:pos="2444" w:val="left" w:leader="none"/>
          <w:tab w:pos="2445" w:val="left" w:leader="none"/>
        </w:tabs>
        <w:spacing w:line="261" w:lineRule="exact" w:before="0" w:after="0"/>
        <w:ind w:left="2444" w:right="0" w:hanging="681"/>
        <w:jc w:val="left"/>
        <w:rPr>
          <w:rFonts w:ascii="Stone Sans II ITC Std Bk"/>
          <w:b/>
          <w:color w:val="010203"/>
          <w:sz w:val="20"/>
        </w:rPr>
      </w:pPr>
      <w:r>
        <w:rPr>
          <w:rFonts w:ascii="Stone Sans II ITC Std Bk"/>
          <w:b/>
          <w:color w:val="010203"/>
          <w:w w:val="110"/>
          <w:sz w:val="20"/>
        </w:rPr>
        <w:t>Congregational Fund</w:t>
      </w:r>
      <w:r>
        <w:rPr>
          <w:rFonts w:ascii="Stone Sans II ITC Std Bk"/>
          <w:b/>
          <w:color w:val="010203"/>
          <w:spacing w:val="-1"/>
          <w:w w:val="110"/>
          <w:sz w:val="20"/>
        </w:rPr>
        <w:t> </w:t>
      </w:r>
      <w:r>
        <w:rPr>
          <w:rFonts w:ascii="Stone Sans II ITC Std Bk"/>
          <w:b/>
          <w:color w:val="010203"/>
          <w:w w:val="110"/>
          <w:sz w:val="20"/>
        </w:rPr>
        <w:t>Board</w:t>
      </w:r>
    </w:p>
    <w:p>
      <w:pPr>
        <w:pStyle w:val="BodyText"/>
        <w:tabs>
          <w:tab w:pos="6804" w:val="left" w:leader="none"/>
        </w:tabs>
        <w:spacing w:line="233" w:lineRule="exact"/>
        <w:ind w:left="1764"/>
      </w:pPr>
      <w:r>
        <w:rPr>
          <w:color w:val="010203"/>
          <w:w w:val="120"/>
        </w:rPr>
        <w:t>Revd Margaret</w:t>
      </w:r>
      <w:r>
        <w:rPr>
          <w:color w:val="010203"/>
          <w:spacing w:val="17"/>
          <w:w w:val="120"/>
        </w:rPr>
        <w:t> </w:t>
      </w:r>
      <w:r>
        <w:rPr>
          <w:color w:val="010203"/>
          <w:spacing w:val="-3"/>
          <w:w w:val="120"/>
        </w:rPr>
        <w:t>Taylor</w:t>
      </w:r>
      <w:r>
        <w:rPr>
          <w:color w:val="010203"/>
          <w:spacing w:val="8"/>
          <w:w w:val="120"/>
        </w:rPr>
        <w:t> </w:t>
      </w:r>
      <w:r>
        <w:rPr>
          <w:color w:val="010203"/>
          <w:spacing w:val="-8"/>
          <w:w w:val="120"/>
        </w:rPr>
        <w:t>[2012]</w:t>
        <w:tab/>
      </w:r>
      <w:r>
        <w:rPr>
          <w:color w:val="010203"/>
          <w:w w:val="120"/>
        </w:rPr>
        <w:t>Revd Eric Allen</w:t>
      </w:r>
      <w:r>
        <w:rPr>
          <w:color w:val="010203"/>
          <w:spacing w:val="9"/>
          <w:w w:val="120"/>
        </w:rPr>
        <w:t> </w:t>
      </w:r>
      <w:r>
        <w:rPr>
          <w:color w:val="010203"/>
          <w:spacing w:val="-8"/>
          <w:w w:val="120"/>
        </w:rPr>
        <w:t>[2012]</w:t>
      </w:r>
    </w:p>
    <w:p>
      <w:pPr>
        <w:pStyle w:val="BodyText"/>
        <w:tabs>
          <w:tab w:pos="6804" w:val="left" w:leader="none"/>
        </w:tabs>
        <w:spacing w:line="235" w:lineRule="auto" w:before="2"/>
        <w:ind w:left="1764" w:right="2177"/>
      </w:pPr>
      <w:r>
        <w:rPr>
          <w:color w:val="010203"/>
          <w:w w:val="120"/>
        </w:rPr>
        <w:t>Mr Anthony</w:t>
      </w:r>
      <w:r>
        <w:rPr>
          <w:color w:val="010203"/>
          <w:spacing w:val="15"/>
          <w:w w:val="120"/>
        </w:rPr>
        <w:t> </w:t>
      </w:r>
      <w:r>
        <w:rPr>
          <w:color w:val="010203"/>
          <w:w w:val="120"/>
        </w:rPr>
        <w:t>Bayley</w:t>
      </w:r>
      <w:r>
        <w:rPr>
          <w:color w:val="010203"/>
          <w:spacing w:val="8"/>
          <w:w w:val="120"/>
        </w:rPr>
        <w:t> </w:t>
      </w:r>
      <w:r>
        <w:rPr>
          <w:color w:val="010203"/>
          <w:spacing w:val="-11"/>
          <w:w w:val="120"/>
        </w:rPr>
        <w:t>[2011]</w:t>
        <w:tab/>
      </w:r>
      <w:r>
        <w:rPr>
          <w:color w:val="1D1D1B"/>
          <w:w w:val="120"/>
        </w:rPr>
        <w:t>Revd Geoffrey Roper </w:t>
      </w:r>
      <w:r>
        <w:rPr>
          <w:color w:val="1D1D1B"/>
          <w:spacing w:val="-13"/>
          <w:w w:val="120"/>
        </w:rPr>
        <w:t>[2011] </w:t>
      </w:r>
      <w:r>
        <w:rPr>
          <w:color w:val="1D1D1B"/>
          <w:w w:val="120"/>
        </w:rPr>
        <w:t>Mrs Jackie Haws</w:t>
      </w:r>
      <w:r>
        <w:rPr>
          <w:color w:val="1D1D1B"/>
          <w:spacing w:val="6"/>
          <w:w w:val="120"/>
        </w:rPr>
        <w:t> </w:t>
      </w:r>
      <w:r>
        <w:rPr>
          <w:color w:val="1D1D1B"/>
          <w:spacing w:val="-9"/>
          <w:w w:val="120"/>
        </w:rPr>
        <w:t>[2013]</w:t>
      </w:r>
    </w:p>
    <w:p>
      <w:pPr>
        <w:pStyle w:val="BodyText"/>
        <w:spacing w:before="5"/>
        <w:rPr>
          <w:sz w:val="18"/>
        </w:rPr>
      </w:pPr>
    </w:p>
    <w:p>
      <w:pPr>
        <w:pStyle w:val="Heading6"/>
        <w:numPr>
          <w:ilvl w:val="1"/>
          <w:numId w:val="17"/>
        </w:numPr>
        <w:tabs>
          <w:tab w:pos="2444" w:val="left" w:leader="none"/>
          <w:tab w:pos="2445" w:val="left" w:leader="none"/>
        </w:tabs>
        <w:spacing w:line="261" w:lineRule="exact" w:before="0" w:after="0"/>
        <w:ind w:left="2444" w:right="0" w:hanging="681"/>
        <w:jc w:val="left"/>
        <w:rPr>
          <w:color w:val="1D1D1B"/>
        </w:rPr>
      </w:pPr>
      <w:r>
        <w:rPr>
          <w:color w:val="1D1D1B"/>
          <w:w w:val="110"/>
        </w:rPr>
        <w:t>Congregational Memorial Hall</w:t>
      </w:r>
      <w:r>
        <w:rPr>
          <w:color w:val="1D1D1B"/>
          <w:spacing w:val="-1"/>
          <w:w w:val="110"/>
        </w:rPr>
        <w:t> </w:t>
      </w:r>
      <w:r>
        <w:rPr>
          <w:color w:val="1D1D1B"/>
          <w:w w:val="110"/>
        </w:rPr>
        <w:t>Trust</w:t>
      </w:r>
    </w:p>
    <w:p>
      <w:pPr>
        <w:pStyle w:val="BodyText"/>
        <w:tabs>
          <w:tab w:pos="6804" w:val="left" w:leader="none"/>
        </w:tabs>
        <w:spacing w:line="235" w:lineRule="auto"/>
        <w:ind w:left="1764" w:right="1251"/>
      </w:pPr>
      <w:r>
        <w:rPr>
          <w:color w:val="1D1D1B"/>
          <w:w w:val="120"/>
        </w:rPr>
        <w:t>Mr Hartley Oldham [from</w:t>
      </w:r>
      <w:r>
        <w:rPr>
          <w:color w:val="1D1D1B"/>
          <w:spacing w:val="32"/>
          <w:w w:val="120"/>
        </w:rPr>
        <w:t> </w:t>
      </w:r>
      <w:r>
        <w:rPr>
          <w:color w:val="1D1D1B"/>
          <w:w w:val="120"/>
        </w:rPr>
        <w:t>before</w:t>
      </w:r>
      <w:r>
        <w:rPr>
          <w:color w:val="1D1D1B"/>
          <w:spacing w:val="8"/>
          <w:w w:val="120"/>
        </w:rPr>
        <w:t> </w:t>
      </w:r>
      <w:r>
        <w:rPr>
          <w:color w:val="1D1D1B"/>
          <w:spacing w:val="-5"/>
          <w:w w:val="120"/>
        </w:rPr>
        <w:t>1999]</w:t>
        <w:tab/>
      </w:r>
      <w:r>
        <w:rPr>
          <w:color w:val="1D1D1B"/>
          <w:w w:val="120"/>
        </w:rPr>
        <w:t>Mr Graham Stacy [from before </w:t>
      </w:r>
      <w:r>
        <w:rPr>
          <w:color w:val="1D1D1B"/>
          <w:spacing w:val="-5"/>
          <w:w w:val="120"/>
        </w:rPr>
        <w:t>1999] </w:t>
      </w:r>
      <w:r>
        <w:rPr>
          <w:color w:val="1D1D1B"/>
          <w:w w:val="120"/>
        </w:rPr>
        <w:t>Dr John Thompson</w:t>
      </w:r>
      <w:r>
        <w:rPr>
          <w:color w:val="1D1D1B"/>
          <w:spacing w:val="30"/>
          <w:w w:val="120"/>
        </w:rPr>
        <w:t> </w:t>
      </w:r>
      <w:r>
        <w:rPr>
          <w:color w:val="1D1D1B"/>
          <w:w w:val="120"/>
        </w:rPr>
        <w:t>[from</w:t>
      </w:r>
      <w:r>
        <w:rPr>
          <w:color w:val="1D1D1B"/>
          <w:spacing w:val="10"/>
          <w:w w:val="120"/>
        </w:rPr>
        <w:t> </w:t>
      </w:r>
      <w:r>
        <w:rPr>
          <w:color w:val="1D1D1B"/>
          <w:w w:val="120"/>
        </w:rPr>
        <w:t>2004]</w:t>
        <w:tab/>
        <w:t>Dr Brian Woodhall [from</w:t>
      </w:r>
      <w:r>
        <w:rPr>
          <w:color w:val="1D1D1B"/>
          <w:spacing w:val="16"/>
          <w:w w:val="120"/>
        </w:rPr>
        <w:t> </w:t>
      </w:r>
      <w:r>
        <w:rPr>
          <w:color w:val="1D1D1B"/>
          <w:w w:val="120"/>
        </w:rPr>
        <w:t>2006]</w:t>
      </w:r>
    </w:p>
    <w:p>
      <w:pPr>
        <w:pStyle w:val="BodyText"/>
        <w:tabs>
          <w:tab w:pos="6804" w:val="left" w:leader="none"/>
        </w:tabs>
        <w:spacing w:line="242" w:lineRule="exact"/>
        <w:ind w:left="1764"/>
      </w:pPr>
      <w:r>
        <w:rPr>
          <w:color w:val="1D1D1B"/>
          <w:w w:val="120"/>
        </w:rPr>
        <w:t>Revd Derek</w:t>
      </w:r>
      <w:r>
        <w:rPr>
          <w:color w:val="1D1D1B"/>
          <w:spacing w:val="14"/>
          <w:w w:val="120"/>
        </w:rPr>
        <w:t> </w:t>
      </w:r>
      <w:r>
        <w:rPr>
          <w:color w:val="1D1D1B"/>
          <w:w w:val="120"/>
        </w:rPr>
        <w:t>Wales</w:t>
      </w:r>
      <w:r>
        <w:rPr>
          <w:color w:val="1D1D1B"/>
          <w:spacing w:val="7"/>
          <w:w w:val="120"/>
        </w:rPr>
        <w:t> </w:t>
      </w:r>
      <w:r>
        <w:rPr>
          <w:color w:val="1D1D1B"/>
          <w:spacing w:val="-11"/>
          <w:w w:val="120"/>
        </w:rPr>
        <w:t>[2011]</w:t>
        <w:tab/>
      </w:r>
      <w:r>
        <w:rPr>
          <w:color w:val="1D1D1B"/>
          <w:w w:val="120"/>
        </w:rPr>
        <w:t>Mrs Margaret Thompson**</w:t>
      </w:r>
      <w:r>
        <w:rPr>
          <w:color w:val="1D1D1B"/>
          <w:spacing w:val="4"/>
          <w:w w:val="120"/>
        </w:rPr>
        <w:t> </w:t>
      </w:r>
      <w:r>
        <w:rPr>
          <w:color w:val="1D1D1B"/>
          <w:spacing w:val="-8"/>
          <w:w w:val="120"/>
        </w:rPr>
        <w:t>[2014]</w:t>
      </w:r>
    </w:p>
    <w:p>
      <w:pPr>
        <w:pStyle w:val="BodyText"/>
        <w:spacing w:before="10"/>
        <w:rPr>
          <w:sz w:val="17"/>
        </w:rPr>
      </w:pPr>
    </w:p>
    <w:p>
      <w:pPr>
        <w:pStyle w:val="Heading6"/>
        <w:numPr>
          <w:ilvl w:val="1"/>
          <w:numId w:val="17"/>
        </w:numPr>
        <w:tabs>
          <w:tab w:pos="2445" w:val="left" w:leader="none"/>
        </w:tabs>
        <w:spacing w:line="261" w:lineRule="exact" w:before="1" w:after="0"/>
        <w:ind w:left="2444" w:right="0" w:hanging="681"/>
        <w:jc w:val="left"/>
        <w:rPr>
          <w:color w:val="1D1D1B"/>
        </w:rPr>
      </w:pPr>
      <w:r>
        <w:rPr>
          <w:color w:val="1D1D1B"/>
          <w:w w:val="110"/>
        </w:rPr>
        <w:t>Discipleship and Witness Board of</w:t>
      </w:r>
      <w:r>
        <w:rPr>
          <w:color w:val="1D1D1B"/>
          <w:spacing w:val="-2"/>
          <w:w w:val="110"/>
        </w:rPr>
        <w:t> </w:t>
      </w:r>
      <w:r>
        <w:rPr>
          <w:color w:val="1D1D1B"/>
          <w:w w:val="110"/>
        </w:rPr>
        <w:t>Trustees</w:t>
      </w:r>
    </w:p>
    <w:p>
      <w:pPr>
        <w:pStyle w:val="BodyText"/>
        <w:spacing w:line="235" w:lineRule="exact"/>
        <w:ind w:left="1764"/>
      </w:pPr>
      <w:r>
        <w:rPr>
          <w:color w:val="1D1D1B"/>
          <w:w w:val="120"/>
        </w:rPr>
        <w:t>Mrs Patricia Hubbard [from before 1999]</w:t>
      </w:r>
    </w:p>
    <w:p>
      <w:pPr>
        <w:pStyle w:val="BodyText"/>
        <w:spacing w:before="3"/>
        <w:rPr>
          <w:sz w:val="18"/>
        </w:rPr>
      </w:pPr>
    </w:p>
    <w:p>
      <w:pPr>
        <w:pStyle w:val="Heading6"/>
        <w:numPr>
          <w:ilvl w:val="2"/>
          <w:numId w:val="17"/>
        </w:numPr>
        <w:tabs>
          <w:tab w:pos="2671" w:val="left" w:leader="none"/>
          <w:tab w:pos="2672" w:val="left" w:leader="none"/>
        </w:tabs>
        <w:spacing w:line="261" w:lineRule="exact" w:before="0" w:after="0"/>
        <w:ind w:left="2671" w:right="0" w:hanging="908"/>
        <w:jc w:val="left"/>
        <w:rPr>
          <w:color w:val="1D1D1B"/>
        </w:rPr>
      </w:pPr>
      <w:r>
        <w:rPr>
          <w:color w:val="1D1D1B"/>
          <w:w w:val="110"/>
        </w:rPr>
        <w:t>Publications Development</w:t>
      </w:r>
      <w:r>
        <w:rPr>
          <w:color w:val="1D1D1B"/>
          <w:spacing w:val="-1"/>
          <w:w w:val="110"/>
        </w:rPr>
        <w:t> </w:t>
      </w:r>
      <w:r>
        <w:rPr>
          <w:color w:val="1D1D1B"/>
          <w:w w:val="110"/>
        </w:rPr>
        <w:t>Group</w:t>
      </w:r>
    </w:p>
    <w:p>
      <w:pPr>
        <w:pStyle w:val="BodyText"/>
        <w:spacing w:line="235" w:lineRule="exact"/>
        <w:ind w:left="1764"/>
      </w:pPr>
      <w:r>
        <w:rPr>
          <w:color w:val="1D1D1B"/>
          <w:w w:val="120"/>
        </w:rPr>
        <w:t>Ms Jo Williams [from 2008]</w:t>
      </w:r>
    </w:p>
    <w:p>
      <w:pPr>
        <w:pStyle w:val="BodyText"/>
        <w:spacing w:before="3"/>
        <w:rPr>
          <w:sz w:val="18"/>
        </w:rPr>
      </w:pPr>
    </w:p>
    <w:p>
      <w:pPr>
        <w:pStyle w:val="Heading6"/>
        <w:numPr>
          <w:ilvl w:val="1"/>
          <w:numId w:val="17"/>
        </w:numPr>
        <w:tabs>
          <w:tab w:pos="2444" w:val="left" w:leader="none"/>
          <w:tab w:pos="2445" w:val="left" w:leader="none"/>
        </w:tabs>
        <w:spacing w:line="261" w:lineRule="exact" w:before="1" w:after="0"/>
        <w:ind w:left="2444" w:right="0" w:hanging="681"/>
        <w:jc w:val="left"/>
        <w:rPr>
          <w:color w:val="1D1D1B"/>
        </w:rPr>
      </w:pPr>
      <w:r>
        <w:rPr>
          <w:color w:val="1D1D1B"/>
          <w:w w:val="110"/>
        </w:rPr>
        <w:t>English Heritage’s Places of Worship</w:t>
      </w:r>
      <w:r>
        <w:rPr>
          <w:color w:val="1D1D1B"/>
          <w:spacing w:val="-2"/>
          <w:w w:val="110"/>
        </w:rPr>
        <w:t> </w:t>
      </w:r>
      <w:r>
        <w:rPr>
          <w:color w:val="1D1D1B"/>
          <w:w w:val="110"/>
        </w:rPr>
        <w:t>Forum</w:t>
      </w:r>
    </w:p>
    <w:p>
      <w:pPr>
        <w:pStyle w:val="BodyText"/>
        <w:spacing w:line="235" w:lineRule="exact"/>
        <w:ind w:left="1764"/>
      </w:pPr>
      <w:r>
        <w:rPr>
          <w:color w:val="1D1D1B"/>
          <w:w w:val="120"/>
        </w:rPr>
        <w:t>Mr Hartley Oldham (Convener of the Listed Buildings Advisory Group)</w:t>
      </w:r>
    </w:p>
    <w:p>
      <w:pPr>
        <w:pStyle w:val="BodyText"/>
        <w:spacing w:before="3"/>
        <w:rPr>
          <w:sz w:val="18"/>
        </w:rPr>
      </w:pPr>
    </w:p>
    <w:p>
      <w:pPr>
        <w:pStyle w:val="ListParagraph"/>
        <w:numPr>
          <w:ilvl w:val="1"/>
          <w:numId w:val="17"/>
        </w:numPr>
        <w:tabs>
          <w:tab w:pos="2444" w:val="left" w:leader="none"/>
          <w:tab w:pos="2445" w:val="left" w:leader="none"/>
          <w:tab w:pos="6804" w:val="left" w:leader="none"/>
        </w:tabs>
        <w:spacing w:line="240" w:lineRule="auto" w:before="0" w:after="0"/>
        <w:ind w:left="2444" w:right="0" w:hanging="681"/>
        <w:jc w:val="left"/>
        <w:rPr>
          <w:rFonts w:ascii="Stone Sans II ITC Std Bk" w:hAnsi="Stone Sans II ITC Std Bk"/>
          <w:color w:val="010203"/>
          <w:sz w:val="20"/>
        </w:rPr>
      </w:pPr>
      <w:r>
        <w:rPr>
          <w:rFonts w:ascii="Stone Sans II ITC Std Bk" w:hAnsi="Stone Sans II ITC Std Bk"/>
          <w:b/>
          <w:color w:val="010203"/>
          <w:w w:val="115"/>
          <w:sz w:val="20"/>
        </w:rPr>
        <w:t>Guides’</w:t>
      </w:r>
      <w:r>
        <w:rPr>
          <w:rFonts w:ascii="Stone Sans II ITC Std Bk" w:hAnsi="Stone Sans II ITC Std Bk"/>
          <w:b/>
          <w:color w:val="010203"/>
          <w:spacing w:val="-29"/>
          <w:w w:val="115"/>
          <w:sz w:val="20"/>
        </w:rPr>
        <w:t> </w:t>
      </w:r>
      <w:r>
        <w:rPr>
          <w:rFonts w:ascii="Stone Sans II ITC Std Bk" w:hAnsi="Stone Sans II ITC Std Bk"/>
          <w:b/>
          <w:color w:val="010203"/>
          <w:w w:val="115"/>
          <w:sz w:val="20"/>
        </w:rPr>
        <w:t>Religious</w:t>
      </w:r>
      <w:r>
        <w:rPr>
          <w:rFonts w:ascii="Stone Sans II ITC Std Bk" w:hAnsi="Stone Sans II ITC Std Bk"/>
          <w:b/>
          <w:color w:val="010203"/>
          <w:spacing w:val="-28"/>
          <w:w w:val="115"/>
          <w:sz w:val="20"/>
        </w:rPr>
        <w:t> </w:t>
      </w:r>
      <w:r>
        <w:rPr>
          <w:rFonts w:ascii="Stone Sans II ITC Std Bk" w:hAnsi="Stone Sans II ITC Std Bk"/>
          <w:b/>
          <w:color w:val="010203"/>
          <w:w w:val="115"/>
          <w:sz w:val="20"/>
        </w:rPr>
        <w:t>Advisory</w:t>
      </w:r>
      <w:r>
        <w:rPr>
          <w:rFonts w:ascii="Stone Sans II ITC Std Bk" w:hAnsi="Stone Sans II ITC Std Bk"/>
          <w:b/>
          <w:color w:val="010203"/>
          <w:spacing w:val="-28"/>
          <w:w w:val="115"/>
          <w:sz w:val="20"/>
        </w:rPr>
        <w:t> </w:t>
      </w:r>
      <w:r>
        <w:rPr>
          <w:rFonts w:ascii="Stone Sans II ITC Std Bk" w:hAnsi="Stone Sans II ITC Std Bk"/>
          <w:b/>
          <w:color w:val="010203"/>
          <w:w w:val="115"/>
          <w:sz w:val="20"/>
        </w:rPr>
        <w:t>Panel</w:t>
        <w:tab/>
      </w:r>
      <w:r>
        <w:rPr>
          <w:color w:val="010203"/>
          <w:w w:val="115"/>
          <w:sz w:val="20"/>
        </w:rPr>
        <w:t>Mrs Susan Walker [from before</w:t>
      </w:r>
      <w:r>
        <w:rPr>
          <w:color w:val="010203"/>
          <w:spacing w:val="42"/>
          <w:w w:val="115"/>
          <w:sz w:val="20"/>
        </w:rPr>
        <w:t> </w:t>
      </w:r>
      <w:r>
        <w:rPr>
          <w:color w:val="010203"/>
          <w:spacing w:val="-5"/>
          <w:w w:val="115"/>
          <w:sz w:val="20"/>
        </w:rPr>
        <w:t>1999]</w:t>
      </w:r>
    </w:p>
    <w:p>
      <w:pPr>
        <w:pStyle w:val="ListParagraph"/>
        <w:numPr>
          <w:ilvl w:val="1"/>
          <w:numId w:val="17"/>
        </w:numPr>
        <w:tabs>
          <w:tab w:pos="2444" w:val="left" w:leader="none"/>
          <w:tab w:pos="2445" w:val="left" w:leader="none"/>
          <w:tab w:pos="6804" w:val="left" w:leader="none"/>
        </w:tabs>
        <w:spacing w:line="240" w:lineRule="auto" w:before="210" w:after="0"/>
        <w:ind w:left="2444" w:right="0" w:hanging="681"/>
        <w:jc w:val="left"/>
        <w:rPr>
          <w:rFonts w:ascii="Stone Sans II ITC Std Bk" w:hAnsi="Stone Sans II ITC Std Bk"/>
          <w:color w:val="1D1D1B"/>
          <w:sz w:val="20"/>
        </w:rPr>
      </w:pPr>
      <w:r>
        <w:rPr>
          <w:rFonts w:ascii="Stone Sans II ITC Std Bk" w:hAnsi="Stone Sans II ITC Std Bk"/>
          <w:b/>
          <w:color w:val="1D1D1B"/>
          <w:w w:val="115"/>
          <w:sz w:val="20"/>
        </w:rPr>
        <w:t>Lord</w:t>
      </w:r>
      <w:r>
        <w:rPr>
          <w:rFonts w:ascii="Stone Sans II ITC Std Bk" w:hAnsi="Stone Sans II ITC Std Bk"/>
          <w:b/>
          <w:color w:val="1D1D1B"/>
          <w:spacing w:val="-28"/>
          <w:w w:val="115"/>
          <w:sz w:val="20"/>
        </w:rPr>
        <w:t> </w:t>
      </w:r>
      <w:r>
        <w:rPr>
          <w:rFonts w:ascii="Stone Sans II ITC Std Bk" w:hAnsi="Stone Sans II ITC Std Bk"/>
          <w:b/>
          <w:color w:val="1D1D1B"/>
          <w:w w:val="115"/>
          <w:sz w:val="20"/>
        </w:rPr>
        <w:t>Wharton’s</w:t>
      </w:r>
      <w:r>
        <w:rPr>
          <w:rFonts w:ascii="Stone Sans II ITC Std Bk" w:hAnsi="Stone Sans II ITC Std Bk"/>
          <w:b/>
          <w:color w:val="1D1D1B"/>
          <w:spacing w:val="-27"/>
          <w:w w:val="115"/>
          <w:sz w:val="20"/>
        </w:rPr>
        <w:t> </w:t>
      </w:r>
      <w:r>
        <w:rPr>
          <w:rFonts w:ascii="Stone Sans II ITC Std Bk" w:hAnsi="Stone Sans II ITC Std Bk"/>
          <w:b/>
          <w:color w:val="1D1D1B"/>
          <w:w w:val="115"/>
          <w:sz w:val="20"/>
        </w:rPr>
        <w:t>Charity</w:t>
        <w:tab/>
      </w:r>
      <w:r>
        <w:rPr>
          <w:color w:val="1D1D1B"/>
          <w:w w:val="115"/>
          <w:sz w:val="20"/>
        </w:rPr>
        <w:t>Dr John Thompson</w:t>
      </w:r>
      <w:r>
        <w:rPr>
          <w:color w:val="1D1D1B"/>
          <w:spacing w:val="24"/>
          <w:w w:val="115"/>
          <w:sz w:val="20"/>
        </w:rPr>
        <w:t> </w:t>
      </w:r>
      <w:r>
        <w:rPr>
          <w:color w:val="1D1D1B"/>
          <w:spacing w:val="-9"/>
          <w:w w:val="115"/>
          <w:sz w:val="20"/>
        </w:rPr>
        <w:t>[2013]</w:t>
      </w:r>
    </w:p>
    <w:p>
      <w:pPr>
        <w:pStyle w:val="Heading6"/>
        <w:numPr>
          <w:ilvl w:val="1"/>
          <w:numId w:val="17"/>
        </w:numPr>
        <w:tabs>
          <w:tab w:pos="2444" w:val="left" w:leader="none"/>
          <w:tab w:pos="2445" w:val="left" w:leader="none"/>
        </w:tabs>
        <w:spacing w:line="261" w:lineRule="exact" w:before="209" w:after="0"/>
        <w:ind w:left="2444" w:right="0" w:hanging="681"/>
        <w:jc w:val="left"/>
        <w:rPr>
          <w:color w:val="1D1D1B"/>
        </w:rPr>
      </w:pPr>
      <w:r>
        <w:rPr>
          <w:color w:val="1D1D1B"/>
          <w:w w:val="110"/>
        </w:rPr>
        <w:t>Retired Ministers’ and Widows’</w:t>
      </w:r>
      <w:r>
        <w:rPr>
          <w:color w:val="1D1D1B"/>
          <w:spacing w:val="-2"/>
          <w:w w:val="110"/>
        </w:rPr>
        <w:t> </w:t>
      </w:r>
      <w:r>
        <w:rPr>
          <w:color w:val="1D1D1B"/>
          <w:w w:val="110"/>
        </w:rPr>
        <w:t>Fund</w:t>
      </w:r>
    </w:p>
    <w:p>
      <w:pPr>
        <w:pStyle w:val="BodyText"/>
        <w:tabs>
          <w:tab w:pos="6804" w:val="left" w:leader="none"/>
        </w:tabs>
        <w:spacing w:line="235" w:lineRule="auto"/>
        <w:ind w:left="1764" w:right="2280"/>
      </w:pPr>
      <w:r>
        <w:rPr>
          <w:color w:val="1D1D1B"/>
          <w:w w:val="120"/>
        </w:rPr>
        <w:t>Mr Ken Meekison [from</w:t>
      </w:r>
      <w:r>
        <w:rPr>
          <w:color w:val="1D1D1B"/>
          <w:spacing w:val="9"/>
          <w:w w:val="120"/>
        </w:rPr>
        <w:t> </w:t>
      </w:r>
      <w:r>
        <w:rPr>
          <w:color w:val="1D1D1B"/>
          <w:w w:val="120"/>
        </w:rPr>
        <w:t>before</w:t>
      </w:r>
      <w:r>
        <w:rPr>
          <w:color w:val="1D1D1B"/>
          <w:spacing w:val="2"/>
          <w:w w:val="120"/>
        </w:rPr>
        <w:t> </w:t>
      </w:r>
      <w:r>
        <w:rPr>
          <w:color w:val="1D1D1B"/>
          <w:spacing w:val="-5"/>
          <w:w w:val="120"/>
        </w:rPr>
        <w:t>1999]</w:t>
        <w:tab/>
      </w:r>
      <w:r>
        <w:rPr>
          <w:color w:val="1D1D1B"/>
          <w:w w:val="120"/>
        </w:rPr>
        <w:t>Mrs Jill Strong [from </w:t>
      </w:r>
      <w:r>
        <w:rPr>
          <w:color w:val="1D1D1B"/>
          <w:spacing w:val="-5"/>
          <w:w w:val="120"/>
        </w:rPr>
        <w:t>1999] </w:t>
      </w:r>
      <w:r>
        <w:rPr>
          <w:color w:val="1D1D1B"/>
          <w:w w:val="120"/>
        </w:rPr>
        <w:t>Revd Julian Macro [from</w:t>
      </w:r>
      <w:r>
        <w:rPr>
          <w:color w:val="1D1D1B"/>
          <w:spacing w:val="7"/>
          <w:w w:val="120"/>
        </w:rPr>
        <w:t> </w:t>
      </w:r>
      <w:r>
        <w:rPr>
          <w:color w:val="1D1D1B"/>
          <w:w w:val="120"/>
        </w:rPr>
        <w:t>2004]</w:t>
      </w:r>
    </w:p>
    <w:p>
      <w:pPr>
        <w:spacing w:after="0" w:line="235" w:lineRule="auto"/>
        <w:sectPr>
          <w:pgSz w:w="11910" w:h="16840"/>
          <w:pgMar w:header="282" w:footer="647" w:top="940" w:bottom="840" w:left="220" w:right="0"/>
        </w:sectPr>
      </w:pPr>
    </w:p>
    <w:p>
      <w:pPr>
        <w:pStyle w:val="BodyText"/>
        <w:spacing w:before="1"/>
        <w:rPr>
          <w:sz w:val="11"/>
        </w:rPr>
      </w:pPr>
    </w:p>
    <w:p>
      <w:pPr>
        <w:pStyle w:val="ListParagraph"/>
        <w:numPr>
          <w:ilvl w:val="1"/>
          <w:numId w:val="17"/>
        </w:numPr>
        <w:tabs>
          <w:tab w:pos="1595" w:val="left" w:leader="none"/>
          <w:tab w:pos="5953" w:val="left" w:leader="none"/>
        </w:tabs>
        <w:spacing w:line="240" w:lineRule="auto" w:before="93" w:after="0"/>
        <w:ind w:left="1594" w:right="0" w:hanging="682"/>
        <w:jc w:val="left"/>
        <w:rPr>
          <w:rFonts w:ascii="Stone Sans II ITC Std Bk" w:hAnsi="Stone Sans II ITC Std Bk"/>
          <w:color w:val="1D1D1B"/>
          <w:sz w:val="20"/>
        </w:rPr>
      </w:pPr>
      <w:r>
        <w:rPr/>
        <w:pict>
          <v:rect style="position:absolute;margin-left:20.605pt;margin-top:-8.765916pt;width:22.677pt;height:22.677pt;mso-position-horizontal-relative:page;mso-position-vertical-relative:paragraph;z-index:252036096" filled="true" fillcolor="#cfe09b" stroked="false">
            <v:fill type="solid"/>
            <w10:wrap type="none"/>
          </v:rect>
        </w:pict>
      </w:r>
      <w:r>
        <w:rPr/>
        <w:pict>
          <v:rect style="position:absolute;margin-left:20.605pt;margin-top:22.415085pt;width:22.677pt;height:22.677pt;mso-position-horizontal-relative:page;mso-position-vertical-relative:paragraph;z-index:252037120" filled="true" fillcolor="#f1f6e3" stroked="false">
            <v:fill type="solid"/>
            <w10:wrap type="none"/>
          </v:rect>
        </w:pict>
      </w:r>
      <w:r>
        <w:rPr>
          <w:rFonts w:ascii="Stone Sans II ITC Std Bk" w:hAnsi="Stone Sans II ITC Std Bk"/>
          <w:b/>
          <w:color w:val="1D1D1B"/>
          <w:w w:val="115"/>
          <w:sz w:val="20"/>
        </w:rPr>
        <w:t>Samuel</w:t>
      </w:r>
      <w:r>
        <w:rPr>
          <w:rFonts w:ascii="Stone Sans II ITC Std Bk" w:hAnsi="Stone Sans II ITC Std Bk"/>
          <w:b/>
          <w:color w:val="1D1D1B"/>
          <w:spacing w:val="-36"/>
          <w:w w:val="115"/>
          <w:sz w:val="20"/>
        </w:rPr>
        <w:t> </w:t>
      </w:r>
      <w:r>
        <w:rPr>
          <w:rFonts w:ascii="Stone Sans II ITC Std Bk" w:hAnsi="Stone Sans II ITC Std Bk"/>
          <w:b/>
          <w:color w:val="1D1D1B"/>
          <w:w w:val="115"/>
          <w:sz w:val="20"/>
        </w:rPr>
        <w:t>Robinson’s</w:t>
      </w:r>
      <w:r>
        <w:rPr>
          <w:rFonts w:ascii="Stone Sans II ITC Std Bk" w:hAnsi="Stone Sans II ITC Std Bk"/>
          <w:b/>
          <w:color w:val="1D1D1B"/>
          <w:spacing w:val="-35"/>
          <w:w w:val="115"/>
          <w:sz w:val="20"/>
        </w:rPr>
        <w:t> </w:t>
      </w:r>
      <w:r>
        <w:rPr>
          <w:rFonts w:ascii="Stone Sans II ITC Std Bk" w:hAnsi="Stone Sans II ITC Std Bk"/>
          <w:b/>
          <w:color w:val="1D1D1B"/>
          <w:w w:val="115"/>
          <w:sz w:val="20"/>
        </w:rPr>
        <w:t>Charities</w:t>
        <w:tab/>
      </w:r>
      <w:r>
        <w:rPr>
          <w:color w:val="1D1D1B"/>
          <w:w w:val="115"/>
          <w:sz w:val="20"/>
        </w:rPr>
        <w:t>Mr </w:t>
      </w:r>
      <w:r>
        <w:rPr>
          <w:color w:val="1D1D1B"/>
          <w:spacing w:val="-4"/>
          <w:w w:val="115"/>
          <w:sz w:val="20"/>
        </w:rPr>
        <w:t>Tony </w:t>
      </w:r>
      <w:r>
        <w:rPr>
          <w:color w:val="1D1D1B"/>
          <w:w w:val="115"/>
          <w:sz w:val="20"/>
        </w:rPr>
        <w:t>Alderman [from</w:t>
      </w:r>
      <w:r>
        <w:rPr>
          <w:color w:val="1D1D1B"/>
          <w:spacing w:val="32"/>
          <w:w w:val="115"/>
          <w:sz w:val="20"/>
        </w:rPr>
        <w:t> </w:t>
      </w:r>
      <w:r>
        <w:rPr>
          <w:color w:val="1D1D1B"/>
          <w:w w:val="115"/>
          <w:sz w:val="20"/>
        </w:rPr>
        <w:t>2004]</w:t>
      </w:r>
    </w:p>
    <w:p>
      <w:pPr>
        <w:pStyle w:val="Heading6"/>
        <w:numPr>
          <w:ilvl w:val="1"/>
          <w:numId w:val="17"/>
        </w:numPr>
        <w:tabs>
          <w:tab w:pos="1595" w:val="left" w:leader="none"/>
        </w:tabs>
        <w:spacing w:line="261" w:lineRule="exact" w:before="210" w:after="0"/>
        <w:ind w:left="1594" w:right="0" w:hanging="682"/>
        <w:jc w:val="left"/>
        <w:rPr>
          <w:color w:val="1D1D1B"/>
        </w:rPr>
      </w:pPr>
      <w:r>
        <w:rPr>
          <w:color w:val="1D1D1B"/>
          <w:w w:val="110"/>
        </w:rPr>
        <w:t>Scouts’ Religious Advisory</w:t>
      </w:r>
      <w:r>
        <w:rPr>
          <w:color w:val="1D1D1B"/>
          <w:spacing w:val="-1"/>
          <w:w w:val="110"/>
        </w:rPr>
        <w:t> </w:t>
      </w:r>
      <w:r>
        <w:rPr>
          <w:color w:val="1D1D1B"/>
          <w:w w:val="110"/>
        </w:rPr>
        <w:t>Group</w:t>
      </w:r>
    </w:p>
    <w:p>
      <w:pPr>
        <w:pStyle w:val="BodyText"/>
        <w:spacing w:line="235" w:lineRule="exact"/>
        <w:ind w:left="913"/>
      </w:pPr>
      <w:r>
        <w:rPr>
          <w:color w:val="1D1D1B"/>
          <w:w w:val="120"/>
        </w:rPr>
        <w:t>Revd David Marshall-Jones [from before 1999]</w:t>
      </w:r>
    </w:p>
    <w:p>
      <w:pPr>
        <w:pStyle w:val="BodyText"/>
        <w:spacing w:before="3"/>
        <w:rPr>
          <w:sz w:val="18"/>
        </w:rPr>
      </w:pPr>
    </w:p>
    <w:p>
      <w:pPr>
        <w:pStyle w:val="Heading6"/>
        <w:numPr>
          <w:ilvl w:val="1"/>
          <w:numId w:val="17"/>
        </w:numPr>
        <w:tabs>
          <w:tab w:pos="1595" w:val="left" w:leader="none"/>
        </w:tabs>
        <w:spacing w:line="261" w:lineRule="exact" w:before="0" w:after="0"/>
        <w:ind w:left="1594" w:right="0" w:hanging="682"/>
        <w:jc w:val="left"/>
        <w:rPr>
          <w:color w:val="1D1D1B"/>
        </w:rPr>
      </w:pPr>
      <w:r>
        <w:rPr>
          <w:color w:val="1D1D1B"/>
          <w:w w:val="110"/>
        </w:rPr>
        <w:t>United Reformed Church History Society</w:t>
      </w:r>
      <w:r>
        <w:rPr>
          <w:color w:val="1D1D1B"/>
          <w:spacing w:val="-1"/>
          <w:w w:val="110"/>
        </w:rPr>
        <w:t> </w:t>
      </w:r>
      <w:r>
        <w:rPr>
          <w:color w:val="1D1D1B"/>
          <w:w w:val="110"/>
        </w:rPr>
        <w:t>Council</w:t>
      </w:r>
    </w:p>
    <w:p>
      <w:pPr>
        <w:pStyle w:val="BodyText"/>
        <w:tabs>
          <w:tab w:pos="5953" w:val="left" w:leader="none"/>
        </w:tabs>
        <w:spacing w:line="233" w:lineRule="exact"/>
        <w:ind w:left="913"/>
      </w:pPr>
      <w:r>
        <w:rPr>
          <w:color w:val="1D1D1B"/>
          <w:w w:val="120"/>
        </w:rPr>
        <w:t>Revd Michael</w:t>
      </w:r>
      <w:r>
        <w:rPr>
          <w:color w:val="1D1D1B"/>
          <w:spacing w:val="25"/>
          <w:w w:val="120"/>
        </w:rPr>
        <w:t> </w:t>
      </w:r>
      <w:r>
        <w:rPr>
          <w:color w:val="1D1D1B"/>
          <w:w w:val="120"/>
        </w:rPr>
        <w:t>Hopkins</w:t>
      </w:r>
      <w:r>
        <w:rPr>
          <w:color w:val="1D1D1B"/>
          <w:spacing w:val="12"/>
          <w:w w:val="120"/>
        </w:rPr>
        <w:t> </w:t>
      </w:r>
      <w:r>
        <w:rPr>
          <w:color w:val="1D1D1B"/>
          <w:spacing w:val="-8"/>
          <w:w w:val="120"/>
        </w:rPr>
        <w:t>[2012]</w:t>
        <w:tab/>
      </w:r>
      <w:r>
        <w:rPr>
          <w:color w:val="1D1D1B"/>
          <w:w w:val="120"/>
        </w:rPr>
        <w:t>Revd Dr Kirsty Thorpe</w:t>
      </w:r>
      <w:r>
        <w:rPr>
          <w:color w:val="1D1D1B"/>
          <w:spacing w:val="14"/>
          <w:w w:val="120"/>
        </w:rPr>
        <w:t> </w:t>
      </w:r>
      <w:r>
        <w:rPr>
          <w:color w:val="1D1D1B"/>
          <w:spacing w:val="-9"/>
          <w:w w:val="120"/>
        </w:rPr>
        <w:t>[2013]</w:t>
      </w:r>
    </w:p>
    <w:p>
      <w:pPr>
        <w:pStyle w:val="BodyText"/>
        <w:tabs>
          <w:tab w:pos="5953" w:val="left" w:leader="none"/>
        </w:tabs>
        <w:spacing w:line="235" w:lineRule="auto" w:before="2"/>
        <w:ind w:left="913" w:right="2928"/>
      </w:pPr>
      <w:r>
        <w:rPr>
          <w:color w:val="1D1D1B"/>
          <w:w w:val="120"/>
        </w:rPr>
        <w:t>Dr  David</w:t>
      </w:r>
      <w:r>
        <w:rPr>
          <w:color w:val="1D1D1B"/>
          <w:spacing w:val="-18"/>
          <w:w w:val="120"/>
        </w:rPr>
        <w:t> </w:t>
      </w:r>
      <w:r>
        <w:rPr>
          <w:color w:val="1D1D1B"/>
          <w:w w:val="120"/>
        </w:rPr>
        <w:t>Robinson</w:t>
      </w:r>
      <w:r>
        <w:rPr>
          <w:color w:val="1D1D1B"/>
          <w:spacing w:val="18"/>
          <w:w w:val="120"/>
        </w:rPr>
        <w:t> </w:t>
      </w:r>
      <w:r>
        <w:rPr>
          <w:color w:val="1D1D1B"/>
          <w:spacing w:val="-11"/>
          <w:w w:val="120"/>
        </w:rPr>
        <w:t>[2011]</w:t>
        <w:tab/>
      </w:r>
      <w:r>
        <w:rPr>
          <w:color w:val="1D1D1B"/>
          <w:w w:val="120"/>
        </w:rPr>
        <w:t>Revd Fleur Houston** </w:t>
      </w:r>
      <w:r>
        <w:rPr>
          <w:color w:val="1D1D1B"/>
          <w:spacing w:val="-8"/>
          <w:w w:val="120"/>
        </w:rPr>
        <w:t>[2014] </w:t>
      </w:r>
      <w:r>
        <w:rPr>
          <w:color w:val="1D1D1B"/>
          <w:w w:val="120"/>
        </w:rPr>
        <w:t>Revd Prof David Thompson†</w:t>
      </w:r>
      <w:r>
        <w:rPr>
          <w:color w:val="1D1D1B"/>
          <w:spacing w:val="11"/>
          <w:w w:val="120"/>
        </w:rPr>
        <w:t> </w:t>
      </w:r>
      <w:r>
        <w:rPr>
          <w:color w:val="1D1D1B"/>
          <w:spacing w:val="-8"/>
          <w:w w:val="120"/>
        </w:rPr>
        <w:t>[2014]</w:t>
      </w:r>
    </w:p>
    <w:p>
      <w:pPr>
        <w:pStyle w:val="BodyText"/>
        <w:spacing w:before="5"/>
        <w:rPr>
          <w:sz w:val="18"/>
        </w:rPr>
      </w:pPr>
    </w:p>
    <w:p>
      <w:pPr>
        <w:pStyle w:val="Heading6"/>
        <w:numPr>
          <w:ilvl w:val="1"/>
          <w:numId w:val="17"/>
        </w:numPr>
        <w:tabs>
          <w:tab w:pos="1595" w:val="left" w:leader="none"/>
        </w:tabs>
        <w:spacing w:line="261" w:lineRule="exact" w:before="0" w:after="0"/>
        <w:ind w:left="1594" w:right="0" w:hanging="682"/>
        <w:jc w:val="left"/>
        <w:rPr>
          <w:color w:val="1D1D1B"/>
        </w:rPr>
      </w:pPr>
      <w:r>
        <w:rPr>
          <w:color w:val="1D1D1B"/>
          <w:w w:val="110"/>
        </w:rPr>
        <w:t>United Reformed Church Scout and Guide</w:t>
      </w:r>
      <w:r>
        <w:rPr>
          <w:color w:val="1D1D1B"/>
          <w:spacing w:val="-1"/>
          <w:w w:val="110"/>
        </w:rPr>
        <w:t> </w:t>
      </w:r>
      <w:r>
        <w:rPr>
          <w:color w:val="1D1D1B"/>
          <w:w w:val="110"/>
        </w:rPr>
        <w:t>Fellowship</w:t>
      </w:r>
    </w:p>
    <w:p>
      <w:pPr>
        <w:pStyle w:val="BodyText"/>
        <w:spacing w:line="235" w:lineRule="exact"/>
        <w:ind w:left="5233"/>
      </w:pPr>
      <w:r>
        <w:rPr>
          <w:color w:val="1D1D1B"/>
          <w:w w:val="120"/>
        </w:rPr>
        <w:t>Revd David Marshall-Jones</w:t>
      </w:r>
    </w:p>
    <w:p>
      <w:pPr>
        <w:pStyle w:val="BodyText"/>
        <w:spacing w:before="9"/>
        <w:rPr>
          <w:sz w:val="10"/>
        </w:rPr>
      </w:pPr>
    </w:p>
    <w:p>
      <w:pPr>
        <w:pStyle w:val="Heading6"/>
        <w:numPr>
          <w:ilvl w:val="1"/>
          <w:numId w:val="17"/>
        </w:numPr>
        <w:tabs>
          <w:tab w:pos="1595" w:val="left" w:leader="none"/>
        </w:tabs>
        <w:spacing w:line="261" w:lineRule="exact" w:before="93" w:after="0"/>
        <w:ind w:left="1594" w:right="0" w:hanging="682"/>
        <w:jc w:val="left"/>
        <w:rPr>
          <w:color w:val="1D1D1B"/>
        </w:rPr>
      </w:pPr>
      <w:r>
        <w:rPr>
          <w:color w:val="1D1D1B"/>
          <w:w w:val="110"/>
        </w:rPr>
        <w:t>Westhill Endowment</w:t>
      </w:r>
      <w:r>
        <w:rPr>
          <w:color w:val="1D1D1B"/>
          <w:spacing w:val="-1"/>
          <w:w w:val="110"/>
        </w:rPr>
        <w:t> </w:t>
      </w:r>
      <w:r>
        <w:rPr>
          <w:color w:val="1D1D1B"/>
          <w:w w:val="110"/>
        </w:rPr>
        <w:t>Fund</w:t>
      </w:r>
    </w:p>
    <w:p>
      <w:pPr>
        <w:pStyle w:val="BodyText"/>
        <w:spacing w:line="233" w:lineRule="exact"/>
        <w:ind w:left="5233"/>
      </w:pPr>
      <w:r>
        <w:rPr>
          <w:color w:val="1D1D1B"/>
          <w:w w:val="120"/>
        </w:rPr>
        <w:t>Mr Howard Bridge</w:t>
      </w:r>
    </w:p>
    <w:p>
      <w:pPr>
        <w:pStyle w:val="BodyText"/>
        <w:spacing w:line="240" w:lineRule="exact"/>
        <w:ind w:left="5233"/>
      </w:pPr>
      <w:r>
        <w:rPr>
          <w:color w:val="1D1D1B"/>
          <w:w w:val="120"/>
        </w:rPr>
        <w:t>Revd Dr Stephen Orchard</w:t>
      </w:r>
    </w:p>
    <w:p>
      <w:pPr>
        <w:pStyle w:val="BodyText"/>
        <w:spacing w:line="242" w:lineRule="exact"/>
        <w:ind w:left="5233"/>
      </w:pPr>
      <w:r>
        <w:rPr>
          <w:color w:val="1D1D1B"/>
          <w:w w:val="120"/>
        </w:rPr>
        <w:t>Revd Elizabeth Welch (co-opted)</w:t>
      </w:r>
    </w:p>
    <w:p>
      <w:pPr>
        <w:pStyle w:val="BodyText"/>
        <w:spacing w:before="8"/>
        <w:rPr>
          <w:sz w:val="10"/>
        </w:rPr>
      </w:pPr>
    </w:p>
    <w:p>
      <w:pPr>
        <w:tabs>
          <w:tab w:pos="5233" w:val="left" w:leader="none"/>
        </w:tabs>
        <w:spacing w:before="93"/>
        <w:ind w:left="913" w:right="0" w:firstLine="0"/>
        <w:jc w:val="left"/>
        <w:rPr>
          <w:sz w:val="20"/>
        </w:rPr>
      </w:pPr>
      <w:r>
        <w:rPr>
          <w:rFonts w:ascii="Stone Sans II ITC Std Bk"/>
          <w:b/>
          <w:color w:val="1D1D1B"/>
          <w:w w:val="115"/>
          <w:sz w:val="20"/>
        </w:rPr>
        <w:t>Methodist</w:t>
      </w:r>
      <w:r>
        <w:rPr>
          <w:rFonts w:ascii="Stone Sans II ITC Std Bk"/>
          <w:b/>
          <w:color w:val="1D1D1B"/>
          <w:spacing w:val="-30"/>
          <w:w w:val="115"/>
          <w:sz w:val="20"/>
        </w:rPr>
        <w:t> </w:t>
      </w:r>
      <w:r>
        <w:rPr>
          <w:rFonts w:ascii="Stone Sans II ITC Std Bk"/>
          <w:b/>
          <w:color w:val="1D1D1B"/>
          <w:w w:val="115"/>
          <w:sz w:val="20"/>
        </w:rPr>
        <w:t>Faith</w:t>
      </w:r>
      <w:r>
        <w:rPr>
          <w:rFonts w:ascii="Stone Sans II ITC Std Bk"/>
          <w:b/>
          <w:color w:val="1D1D1B"/>
          <w:spacing w:val="-29"/>
          <w:w w:val="115"/>
          <w:sz w:val="20"/>
        </w:rPr>
        <w:t> </w:t>
      </w:r>
      <w:r>
        <w:rPr>
          <w:rFonts w:ascii="Stone Sans II ITC Std Bk"/>
          <w:b/>
          <w:color w:val="1D1D1B"/>
          <w:w w:val="115"/>
          <w:sz w:val="20"/>
        </w:rPr>
        <w:t>and</w:t>
      </w:r>
      <w:r>
        <w:rPr>
          <w:rFonts w:ascii="Stone Sans II ITC Std Bk"/>
          <w:b/>
          <w:color w:val="1D1D1B"/>
          <w:spacing w:val="-29"/>
          <w:w w:val="115"/>
          <w:sz w:val="20"/>
        </w:rPr>
        <w:t> </w:t>
      </w:r>
      <w:r>
        <w:rPr>
          <w:rFonts w:ascii="Stone Sans II ITC Std Bk"/>
          <w:b/>
          <w:color w:val="1D1D1B"/>
          <w:w w:val="115"/>
          <w:sz w:val="20"/>
        </w:rPr>
        <w:t>Order</w:t>
      </w:r>
      <w:r>
        <w:rPr>
          <w:rFonts w:ascii="Stone Sans II ITC Std Bk"/>
          <w:b/>
          <w:color w:val="1D1D1B"/>
          <w:spacing w:val="-30"/>
          <w:w w:val="115"/>
          <w:sz w:val="20"/>
        </w:rPr>
        <w:t> </w:t>
      </w:r>
      <w:r>
        <w:rPr>
          <w:rFonts w:ascii="Stone Sans II ITC Std Bk"/>
          <w:b/>
          <w:color w:val="1D1D1B"/>
          <w:w w:val="115"/>
          <w:sz w:val="20"/>
        </w:rPr>
        <w:t>Committee</w:t>
        <w:tab/>
      </w:r>
      <w:r>
        <w:rPr>
          <w:color w:val="1D1D1B"/>
          <w:w w:val="115"/>
          <w:sz w:val="20"/>
        </w:rPr>
        <w:t>Revd Anne Sardeson***</w:t>
      </w:r>
      <w:r>
        <w:rPr>
          <w:color w:val="1D1D1B"/>
          <w:spacing w:val="18"/>
          <w:w w:val="115"/>
          <w:sz w:val="20"/>
        </w:rPr>
        <w:t> </w:t>
      </w:r>
      <w:r>
        <w:rPr>
          <w:color w:val="1D1D1B"/>
          <w:spacing w:val="-8"/>
          <w:w w:val="115"/>
          <w:sz w:val="20"/>
        </w:rPr>
        <w:t>[2014]</w:t>
      </w:r>
    </w:p>
    <w:p>
      <w:pPr>
        <w:tabs>
          <w:tab w:pos="5233" w:val="left" w:leader="none"/>
        </w:tabs>
        <w:spacing w:before="209"/>
        <w:ind w:left="913" w:right="0" w:firstLine="0"/>
        <w:jc w:val="left"/>
        <w:rPr>
          <w:sz w:val="20"/>
        </w:rPr>
      </w:pPr>
      <w:r>
        <w:rPr>
          <w:rFonts w:ascii="Stone Sans II ITC Std Bk"/>
          <w:b/>
          <w:color w:val="1D1D1B"/>
          <w:w w:val="115"/>
          <w:sz w:val="20"/>
        </w:rPr>
        <w:t>Consensus</w:t>
      </w:r>
      <w:r>
        <w:rPr>
          <w:rFonts w:ascii="Stone Sans II ITC Std Bk"/>
          <w:b/>
          <w:color w:val="1D1D1B"/>
          <w:spacing w:val="-29"/>
          <w:w w:val="115"/>
          <w:sz w:val="20"/>
        </w:rPr>
        <w:t> </w:t>
      </w:r>
      <w:r>
        <w:rPr>
          <w:rFonts w:ascii="Stone Sans II ITC Std Bk"/>
          <w:b/>
          <w:color w:val="1D1D1B"/>
          <w:w w:val="115"/>
          <w:sz w:val="20"/>
        </w:rPr>
        <w:t>Advisor</w:t>
        <w:tab/>
      </w:r>
      <w:r>
        <w:rPr>
          <w:color w:val="1D1D1B"/>
          <w:w w:val="115"/>
          <w:sz w:val="20"/>
        </w:rPr>
        <w:t>Revd Pauline Barnes**</w:t>
      </w:r>
      <w:r>
        <w:rPr>
          <w:color w:val="1D1D1B"/>
          <w:spacing w:val="16"/>
          <w:w w:val="115"/>
          <w:sz w:val="20"/>
        </w:rPr>
        <w:t> </w:t>
      </w:r>
      <w:r>
        <w:rPr>
          <w:color w:val="1D1D1B"/>
          <w:spacing w:val="-8"/>
          <w:w w:val="115"/>
          <w:sz w:val="20"/>
        </w:rPr>
        <w:t>[2014]</w:t>
      </w:r>
    </w:p>
    <w:p>
      <w:pPr>
        <w:pStyle w:val="BodyText"/>
      </w:pPr>
    </w:p>
    <w:p>
      <w:pPr>
        <w:pStyle w:val="BodyText"/>
      </w:pPr>
    </w:p>
    <w:p>
      <w:pPr>
        <w:pStyle w:val="BodyText"/>
      </w:pPr>
    </w:p>
    <w:p>
      <w:pPr>
        <w:pStyle w:val="BodyText"/>
      </w:pPr>
    </w:p>
    <w:p>
      <w:pPr>
        <w:pStyle w:val="BodyText"/>
      </w:pPr>
    </w:p>
    <w:p>
      <w:pPr>
        <w:pStyle w:val="BodyText"/>
        <w:spacing w:before="6"/>
        <w:rPr>
          <w:sz w:val="14"/>
        </w:rPr>
      </w:pPr>
      <w:r>
        <w:rPr/>
        <w:pict>
          <v:group style="position:absolute;margin-left:56.693001pt;margin-top:11.307785pt;width:184.35pt;height:10.3pt;mso-position-horizontal-relative:page;mso-position-vertical-relative:paragraph;z-index:-251286528;mso-wrap-distance-left:0;mso-wrap-distance-right:0" coordorigin="1134,226" coordsize="3687,206">
            <v:line style="position:absolute" from="1134,362" to="4811,362" stroked="true" strokeweight=".5pt" strokecolor="#7eaac0">
              <v:stroke dashstyle="solid"/>
            </v:line>
            <v:line style="position:absolute" from="4811,226" to="4811,432" stroked="true" strokeweight="1pt" strokecolor="#ffffff">
              <v:stroke dashstyle="solid"/>
            </v:line>
            <w10:wrap type="topAndBottom"/>
          </v:group>
        </w:pict>
      </w:r>
      <w:r>
        <w:rPr/>
        <w:pict>
          <v:rect style="position:absolute;margin-left:250.865997pt;margin-top:11.754687pt;width:13.721pt;height:13.721pt;mso-position-horizontal-relative:page;mso-position-vertical-relative:paragraph;z-index:-251285504;mso-wrap-distance-left:0;mso-wrap-distance-right:0" filled="true" fillcolor="#7eaac0" stroked="false">
            <v:fill type="solid"/>
            <w10:wrap type="topAndBottom"/>
          </v:rect>
        </w:pict>
      </w:r>
      <w:r>
        <w:rPr/>
        <w:pict>
          <v:rect style="position:absolute;margin-left:269.303009pt;margin-top:11.754687pt;width:13.721pt;height:13.721pt;mso-position-horizontal-relative:page;mso-position-vertical-relative:paragraph;z-index:-251284480;mso-wrap-distance-left:0;mso-wrap-distance-right:0" filled="true" fillcolor="#bdd4e1" stroked="false">
            <v:fill type="solid"/>
            <w10:wrap type="topAndBottom"/>
          </v:rect>
        </w:pict>
      </w:r>
      <w:r>
        <w:rPr/>
        <w:pict>
          <v:group style="position:absolute;margin-left:288.169006pt;margin-top:11.754687pt;width:13.75pt;height:13.75pt;mso-position-horizontal-relative:page;mso-position-vertical-relative:paragraph;z-index:-251283456;mso-wrap-distance-left:0;mso-wrap-distance-right:0" coordorigin="5763,235" coordsize="275,275">
            <v:rect style="position:absolute;left:5763;top:235;width:275;height:198" filled="true" fillcolor="#eaf1f6" stroked="false">
              <v:fill type="solid"/>
            </v:rect>
            <v:rect style="position:absolute;left:5763;top:452;width:275;height:58" filled="true" fillcolor="#ebf2f6" stroked="false">
              <v:fill type="solid"/>
            </v:rect>
            <v:rect style="position:absolute;left:5763;top:432;width:275;height:20" filled="true" fillcolor="#eaf1f6" stroked="false">
              <v:fill type="solid"/>
            </v:rect>
            <w10:wrap type="topAndBottom"/>
          </v:group>
        </w:pict>
      </w:r>
      <w:r>
        <w:rPr/>
        <w:pict>
          <v:group style="position:absolute;margin-left:311.216003pt;margin-top:11.307785pt;width:184.85pt;height:10.3pt;mso-position-horizontal-relative:page;mso-position-vertical-relative:paragraph;z-index:-251282432;mso-wrap-distance-left:0;mso-wrap-distance-right:0" coordorigin="6224,226" coordsize="3697,206">
            <v:line style="position:absolute" from="6234,362" to="9921,362" stroked="true" strokeweight=".5pt" strokecolor="#7eaac0">
              <v:stroke dashstyle="solid"/>
            </v:line>
            <v:line style="position:absolute" from="6234,226" to="6234,432" stroked="true" strokeweight="1pt" strokecolor="#ffffff">
              <v:stroke dashstyle="solid"/>
            </v:line>
            <w10:wrap type="topAndBottom"/>
          </v:group>
        </w:pict>
      </w:r>
      <w:r>
        <w:rPr/>
        <w:pict>
          <v:group style="position:absolute;margin-left:35.193394pt;margin-top:46.742489pt;width:523.75pt;height:358.7pt;mso-position-horizontal-relative:page;mso-position-vertical-relative:paragraph;z-index:-251281408;mso-wrap-distance-left:0;mso-wrap-distance-right:0" coordorigin="704,935" coordsize="10475,7174">
            <v:shape style="position:absolute;left:5086;top:4033;width:6092;height:4075" type="#_x0000_t75" stroked="false">
              <v:imagedata r:id="rId280" o:title=""/>
            </v:shape>
            <v:shape style="position:absolute;left:718;top:964;width:6426;height:4284" type="#_x0000_t75" stroked="false">
              <v:imagedata r:id="rId281" o:title=""/>
            </v:shape>
            <v:shape style="position:absolute;left:703;top:934;width:1513;height:1540" coordorigin="704,935" coordsize="1513,1540" path="m704,2472l704,2474,704,2474,704,2472xm2217,935l704,935,704,2472,706,2396,711,2320,720,2247,733,2174,749,2102,768,2032,790,1963,816,1895,844,1829,876,1765,910,1702,947,1642,987,1583,1029,1526,1074,1471,1122,1418,1171,1368,1223,1320,1277,1274,1334,1231,1392,1190,1452,1152,1514,1117,1578,1085,1643,1055,1710,1029,1779,1006,1849,985,1920,968,1993,955,2066,945,2141,938,2217,935xe" filled="true" fillcolor="#ffffff" stroked="false">
              <v:path arrowok="t"/>
              <v:fill type="solid"/>
            </v:shape>
            <w10:wrap type="topAndBottom"/>
          </v:group>
        </w:pict>
      </w:r>
    </w:p>
    <w:p>
      <w:pPr>
        <w:pStyle w:val="BodyText"/>
        <w:spacing w:before="3"/>
        <w:rPr>
          <w:sz w:val="29"/>
        </w:rPr>
      </w:pPr>
    </w:p>
    <w:p>
      <w:pPr>
        <w:spacing w:after="0"/>
        <w:rPr>
          <w:sz w:val="29"/>
        </w:rPr>
        <w:sectPr>
          <w:pgSz w:w="11910" w:h="16840"/>
          <w:pgMar w:header="281" w:footer="647" w:top="940" w:bottom="840" w:left="220" w:right="0"/>
        </w:sectPr>
      </w:pPr>
    </w:p>
    <w:p>
      <w:pPr>
        <w:pStyle w:val="BodyText"/>
        <w:spacing w:line="235" w:lineRule="auto" w:before="92"/>
        <w:ind w:left="1764" w:right="2419"/>
      </w:pPr>
      <w:r>
        <w:rPr/>
        <w:pict>
          <v:group style="position:absolute;margin-left:16.0630pt;margin-top:.000015pt;width:579.25pt;height:827.75pt;mso-position-horizontal-relative:page;mso-position-vertical-relative:page;z-index:-257144832" coordorigin="321,0" coordsize="11585,16555">
            <v:rect style="position:absolute;left:321;top:245;width:11301;height:16309" filled="true" fillcolor="#95c11f" stroked="false">
              <v:fill type="solid"/>
            </v:rect>
            <v:rect style="position:absolute;left:1530;top:0;width:10375;height:15789" filled="true" fillcolor="#ffffff" stroked="false">
              <v:fill type="solid"/>
            </v:rect>
            <v:shape style="position:absolute;left:1496;top:356;width:10027;height:15461" coordorigin="1497,357" coordsize="10027,15461" path="m3033,15817l2957,15815,2882,15810,2808,15801,2735,15788,2664,15773,2593,15753,2524,15731,2457,15706,2391,15677,2327,15646,2264,15611,2203,15574,2144,15534,2088,15492,2033,15447,1980,15400,1930,15350,1882,15298,1836,15244,1793,15188,1752,15129,1714,15069,1679,15007,1647,14943,1617,14878,1591,14811,1567,14742,1547,14672,1530,14601,1516,14529,1506,14455,1500,14380,1497,14305,1497,15817,3033,15817m3036,15817l3033,15817,3036,15817,3036,15817m11523,357l11069,357,11069,810,11523,810,11523,357e" filled="true" fillcolor="#95c11f" stroked="false">
              <v:path arrowok="t"/>
              <v:fill type="solid"/>
            </v:shape>
            <v:rect style="position:absolute;left:11069;top:966;width:454;height:454" filled="true" fillcolor="#cfe09b" stroked="false">
              <v:fill type="solid"/>
            </v:rect>
            <v:rect style="position:absolute;left:11069;top:1589;width:454;height:454" filled="true" fillcolor="#f1f6e3" stroked="false">
              <v:fill type="solid"/>
            </v:rect>
            <v:shape style="position:absolute;left:1984;top:12685;width:8788;height:2" coordorigin="1984,12686" coordsize="8788,0" path="m7085,12686l10772,12686m1984,12686l5661,12686e" filled="false" stroked="true" strokeweight=".5pt" strokecolor="#7eaac0">
              <v:path arrowok="t"/>
              <v:stroke dashstyle="solid"/>
            </v:shape>
            <v:rect style="position:absolute;left:5661;top:12540;width:1424;height:226" filled="true" fillcolor="#ffffff" stroked="false">
              <v:fill type="solid"/>
            </v:rect>
            <v:shape style="position:absolute;left:5651;top:12771;width:1444;height:2" coordorigin="5651,12771" coordsize="1444,0" path="m6511,12771l7095,12771m6142,12771l6236,12771m5651,12771l5868,12771e" filled="false" stroked="true" strokeweight=".5pt" strokecolor="#ffffff">
              <v:path arrowok="t"/>
              <v:stroke dashstyle="solid"/>
            </v:shape>
            <v:rect style="position:absolute;left:5651;top:12756;width:10;height:10" filled="true" fillcolor="#ffffff" stroked="false">
              <v:fill type="solid"/>
            </v:rect>
            <v:line style="position:absolute" from="5661,12550" to="5661,12756" stroked="true" strokeweight="1pt" strokecolor="#ffffff">
              <v:stroke dashstyle="solid"/>
            </v:line>
            <v:rect style="position:absolute;left:5651;top:12530;width:1444;height:20" filled="true" fillcolor="#ffffff" stroked="false">
              <v:fill type="solid"/>
            </v:rect>
            <v:rect style="position:absolute;left:5661;top:12756;width:10;height:10" filled="true" fillcolor="#ffffff" stroked="false">
              <v:fill type="solid"/>
            </v:rect>
            <v:shape style="position:absolute;left:5671;top:12761;width:1424;height:2" coordorigin="5671,12761" coordsize="1424,0" path="m6511,12761l7095,12761m6142,12761l6236,12761m5671,12761l5868,12761e" filled="false" stroked="true" strokeweight=".5pt" strokecolor="#ffffff">
              <v:path arrowok="t"/>
              <v:stroke dashstyle="solid"/>
            </v:shape>
            <v:line style="position:absolute" from="7085,12550" to="7085,12756" stroked="true" strokeweight="1pt" strokecolor="#ffffff">
              <v:stroke dashstyle="solid"/>
            </v:line>
            <v:rect style="position:absolute;left:5867;top:12559;width:275;height:275" filled="true" fillcolor="#7eaac0" stroked="false">
              <v:fill type="solid"/>
            </v:rect>
            <v:rect style="position:absolute;left:6236;top:12559;width:275;height:275" filled="true" fillcolor="#bdd4e1" stroked="false">
              <v:fill type="solid"/>
            </v:rect>
            <v:rect style="position:absolute;left:6613;top:12559;width:275;height:198" filled="true" fillcolor="#eaf1f6" stroked="false">
              <v:fill type="solid"/>
            </v:rect>
            <v:shape style="position:absolute;left:6613;top:12756;width:275;height:78" coordorigin="6614,12756" coordsize="275,78" path="m6888,12756l6614,12756,6614,12776,6614,12834,6888,12834,6888,12776,6888,12756e" filled="true" fillcolor="#eaf1f6" stroked="false">
              <v:path arrowok="t"/>
              <v:fill type="solid"/>
            </v:shape>
            <w10:wrap type="none"/>
          </v:group>
        </w:pict>
      </w:r>
      <w:r>
        <w:rPr/>
        <w:pict>
          <v:shape style="position:absolute;margin-left:506.2099pt;margin-top:1.766042pt;width:47.4pt;height:231pt;mso-position-horizontal-relative:page;mso-position-vertical-relative:paragraph;z-index:252039168" type="#_x0000_t202" filled="false" stroked="false">
            <v:textbox inset="0,0,0,0" style="layout-flow:vertical">
              <w:txbxContent>
                <w:p>
                  <w:pPr>
                    <w:spacing w:line="937" w:lineRule="exact" w:before="10"/>
                    <w:ind w:left="20" w:right="0" w:firstLine="0"/>
                    <w:jc w:val="left"/>
                    <w:rPr>
                      <w:rFonts w:ascii="Stone Sans II ITC Std X Bd"/>
                      <w:b/>
                      <w:sz w:val="72"/>
                    </w:rPr>
                  </w:pPr>
                  <w:r>
                    <w:rPr>
                      <w:rFonts w:ascii="Stone Sans II ITC Std X Bd"/>
                      <w:b/>
                      <w:color w:val="1D1D1B"/>
                      <w:w w:val="110"/>
                      <w:sz w:val="72"/>
                    </w:rPr>
                    <w:t>Appendix 2</w:t>
                  </w:r>
                </w:p>
              </w:txbxContent>
            </v:textbox>
            <w10:wrap type="none"/>
          </v:shape>
        </w:pict>
      </w:r>
      <w:r>
        <w:rPr>
          <w:color w:val="1D1D1B"/>
          <w:w w:val="120"/>
        </w:rPr>
        <w:t>The following report was omitted in error from the list of closed churches contained in the Reports to the Assembly.</w:t>
      </w:r>
    </w:p>
    <w:p>
      <w:pPr>
        <w:pStyle w:val="BodyText"/>
        <w:rPr>
          <w:sz w:val="24"/>
        </w:rPr>
      </w:pPr>
    </w:p>
    <w:p>
      <w:pPr>
        <w:pStyle w:val="Heading2"/>
        <w:spacing w:before="161"/>
      </w:pPr>
      <w:r>
        <w:rPr>
          <w:color w:val="1D1D1B"/>
          <w:w w:val="110"/>
        </w:rPr>
        <w:t>Tabernacle URC, Narberth, Pembrokeshire</w:t>
      </w:r>
    </w:p>
    <w:p>
      <w:pPr>
        <w:pStyle w:val="BodyText"/>
        <w:spacing w:line="235" w:lineRule="auto" w:before="196"/>
        <w:ind w:left="1764" w:right="2099"/>
      </w:pPr>
      <w:r>
        <w:rPr>
          <w:color w:val="1D1D1B"/>
          <w:w w:val="120"/>
        </w:rPr>
        <w:t>The original chapel was built in 1813 to hold 400 people. An increase in the number of members called for a larger chapel to built and so it was that in 1858 the existing chapel was built to accommodate 600. The old chapel from 1858 was to become ‘The Schoolroom’ and served the local community whilst also being used for concerts and as a dining room for pupils from a nearby school.</w:t>
      </w:r>
    </w:p>
    <w:p>
      <w:pPr>
        <w:pStyle w:val="BodyText"/>
        <w:spacing w:before="11"/>
        <w:rPr>
          <w:sz w:val="19"/>
        </w:rPr>
      </w:pPr>
    </w:p>
    <w:p>
      <w:pPr>
        <w:pStyle w:val="BodyText"/>
        <w:spacing w:line="235" w:lineRule="auto" w:before="1"/>
        <w:ind w:left="1764" w:right="2046"/>
      </w:pPr>
      <w:r>
        <w:rPr>
          <w:color w:val="1D1D1B"/>
          <w:w w:val="120"/>
        </w:rPr>
        <w:t>It is an interesting fact that the collection taken on the day the new chapel was opened was sufficient for the chapel to be declared ‘free from debt’. It is also interesting to note that the chapel members were ordinary, hard working local men and women. It is a tribute to their faith that the chapel was built.</w:t>
      </w:r>
    </w:p>
    <w:p>
      <w:pPr>
        <w:pStyle w:val="BodyText"/>
        <w:spacing w:before="6"/>
        <w:rPr>
          <w:sz w:val="19"/>
        </w:rPr>
      </w:pPr>
    </w:p>
    <w:p>
      <w:pPr>
        <w:pStyle w:val="BodyText"/>
        <w:tabs>
          <w:tab w:pos="7177" w:val="left" w:leader="dot"/>
        </w:tabs>
        <w:spacing w:line="242" w:lineRule="exact" w:before="1"/>
        <w:ind w:left="1764"/>
      </w:pPr>
      <w:r>
        <w:rPr>
          <w:color w:val="1D1D1B"/>
          <w:w w:val="120"/>
        </w:rPr>
        <w:t>An entry in the Register of Deaths for </w:t>
      </w:r>
      <w:r>
        <w:rPr>
          <w:color w:val="1D1D1B"/>
          <w:spacing w:val="-8"/>
          <w:w w:val="120"/>
        </w:rPr>
        <w:t>1861,</w:t>
      </w:r>
      <w:r>
        <w:rPr>
          <w:color w:val="1D1D1B"/>
          <w:spacing w:val="22"/>
          <w:w w:val="120"/>
        </w:rPr>
        <w:t> </w:t>
      </w:r>
      <w:r>
        <w:rPr>
          <w:color w:val="1D1D1B"/>
          <w:w w:val="120"/>
        </w:rPr>
        <w:t>reads</w:t>
      </w:r>
      <w:r>
        <w:rPr>
          <w:color w:val="1D1D1B"/>
          <w:spacing w:val="3"/>
          <w:w w:val="120"/>
        </w:rPr>
        <w:t> </w:t>
      </w:r>
      <w:r>
        <w:rPr>
          <w:color w:val="1D1D1B"/>
          <w:spacing w:val="-21"/>
          <w:w w:val="120"/>
        </w:rPr>
        <w:t>‘</w:t>
        <w:tab/>
      </w:r>
      <w:r>
        <w:rPr>
          <w:color w:val="1D1D1B"/>
          <w:w w:val="120"/>
        </w:rPr>
        <w:t>He troubled himself</w:t>
      </w:r>
      <w:r>
        <w:rPr>
          <w:color w:val="1D1D1B"/>
          <w:spacing w:val="7"/>
          <w:w w:val="120"/>
        </w:rPr>
        <w:t> </w:t>
      </w:r>
      <w:r>
        <w:rPr>
          <w:color w:val="1D1D1B"/>
          <w:w w:val="120"/>
        </w:rPr>
        <w:t>much</w:t>
      </w:r>
    </w:p>
    <w:p>
      <w:pPr>
        <w:pStyle w:val="BodyText"/>
        <w:spacing w:line="235" w:lineRule="auto" w:before="1"/>
        <w:ind w:left="1764" w:right="2046"/>
      </w:pPr>
      <w:r>
        <w:rPr>
          <w:color w:val="1D1D1B"/>
          <w:w w:val="120"/>
        </w:rPr>
        <w:t>with the theory of perpetual motion…’. The entry in the next column reads, simply ‘dead’. Both entries conjure up thoughts of just what was it the deceased had been doing in his lifetime.</w:t>
      </w:r>
    </w:p>
    <w:p>
      <w:pPr>
        <w:pStyle w:val="BodyText"/>
        <w:spacing w:before="10"/>
        <w:rPr>
          <w:sz w:val="19"/>
        </w:rPr>
      </w:pPr>
    </w:p>
    <w:p>
      <w:pPr>
        <w:pStyle w:val="BodyText"/>
        <w:spacing w:line="235" w:lineRule="auto" w:before="1"/>
        <w:ind w:left="1764" w:right="1972"/>
      </w:pPr>
      <w:r>
        <w:rPr>
          <w:color w:val="1D1D1B"/>
          <w:w w:val="120"/>
        </w:rPr>
        <w:t>Other interesting </w:t>
      </w:r>
      <w:r>
        <w:rPr>
          <w:color w:val="1D1D1B"/>
          <w:spacing w:val="2"/>
          <w:w w:val="120"/>
        </w:rPr>
        <w:t>facts </w:t>
      </w:r>
      <w:r>
        <w:rPr>
          <w:color w:val="1D1D1B"/>
          <w:w w:val="120"/>
        </w:rPr>
        <w:t>include that in </w:t>
      </w:r>
      <w:r>
        <w:rPr>
          <w:color w:val="1D1D1B"/>
          <w:spacing w:val="-4"/>
          <w:w w:val="120"/>
        </w:rPr>
        <w:t>1899 </w:t>
      </w:r>
      <w:r>
        <w:rPr>
          <w:color w:val="1D1D1B"/>
          <w:w w:val="120"/>
        </w:rPr>
        <w:t>a pipe organ was bought and a  heating ‘apparatus’ installed. In </w:t>
      </w:r>
      <w:r>
        <w:rPr>
          <w:color w:val="1D1D1B"/>
          <w:spacing w:val="-7"/>
          <w:w w:val="120"/>
        </w:rPr>
        <w:t>1923 </w:t>
      </w:r>
      <w:r>
        <w:rPr>
          <w:color w:val="1D1D1B"/>
          <w:w w:val="120"/>
        </w:rPr>
        <w:t>a new memorial organ costing </w:t>
      </w:r>
      <w:r>
        <w:rPr>
          <w:color w:val="1D1D1B"/>
          <w:spacing w:val="-5"/>
          <w:w w:val="120"/>
        </w:rPr>
        <w:t>£750 </w:t>
      </w:r>
      <w:r>
        <w:rPr>
          <w:color w:val="1D1D1B"/>
          <w:w w:val="120"/>
        </w:rPr>
        <w:t>was installed. The organ was dedicated to the </w:t>
      </w:r>
      <w:r>
        <w:rPr>
          <w:color w:val="1D1D1B"/>
          <w:spacing w:val="-9"/>
          <w:w w:val="120"/>
        </w:rPr>
        <w:t>15 </w:t>
      </w:r>
      <w:r>
        <w:rPr>
          <w:color w:val="1D1D1B"/>
          <w:w w:val="120"/>
        </w:rPr>
        <w:t>men from Tabernacle who had been killed in the Great </w:t>
      </w:r>
      <w:r>
        <w:rPr>
          <w:color w:val="1D1D1B"/>
          <w:spacing w:val="-4"/>
          <w:w w:val="120"/>
        </w:rPr>
        <w:t>War. </w:t>
      </w:r>
      <w:r>
        <w:rPr>
          <w:color w:val="1D1D1B"/>
          <w:w w:val="120"/>
        </w:rPr>
        <w:t>Their names are displayed on a brass plaque fixed to the front of the</w:t>
      </w:r>
      <w:r>
        <w:rPr>
          <w:color w:val="1D1D1B"/>
          <w:spacing w:val="5"/>
          <w:w w:val="120"/>
        </w:rPr>
        <w:t> </w:t>
      </w:r>
      <w:r>
        <w:rPr>
          <w:color w:val="1D1D1B"/>
          <w:w w:val="120"/>
        </w:rPr>
        <w:t>organ.</w:t>
      </w:r>
    </w:p>
    <w:p>
      <w:pPr>
        <w:pStyle w:val="BodyText"/>
        <w:spacing w:before="11"/>
        <w:rPr>
          <w:sz w:val="19"/>
        </w:rPr>
      </w:pPr>
    </w:p>
    <w:p>
      <w:pPr>
        <w:pStyle w:val="BodyText"/>
        <w:spacing w:line="235" w:lineRule="auto"/>
        <w:ind w:left="1764" w:right="1953"/>
      </w:pPr>
      <w:r>
        <w:rPr>
          <w:color w:val="1D1D1B"/>
          <w:w w:val="120"/>
        </w:rPr>
        <w:t>In </w:t>
      </w:r>
      <w:r>
        <w:rPr>
          <w:color w:val="1D1D1B"/>
          <w:spacing w:val="-9"/>
          <w:w w:val="120"/>
        </w:rPr>
        <w:t>1959 </w:t>
      </w:r>
      <w:r>
        <w:rPr>
          <w:color w:val="1D1D1B"/>
          <w:w w:val="120"/>
        </w:rPr>
        <w:t>the BBC broadcast ‘Sunday Half Hour’ from Tabernacle. It was, as it is </w:t>
      </w:r>
      <w:r>
        <w:rPr>
          <w:color w:val="1D1D1B"/>
          <w:spacing w:val="-3"/>
          <w:w w:val="120"/>
        </w:rPr>
        <w:t>today, </w:t>
      </w:r>
      <w:r>
        <w:rPr>
          <w:color w:val="1D1D1B"/>
          <w:w w:val="120"/>
        </w:rPr>
        <w:t>a programme of community hymn singing. Local chapels were invited to attend the rehearsals which took place over several weeks prior to the broadcast. The chapel’s acoustics together with the very high standard of singing delivered   a sound described later as</w:t>
      </w:r>
      <w:r>
        <w:rPr>
          <w:color w:val="1D1D1B"/>
          <w:spacing w:val="11"/>
          <w:w w:val="120"/>
        </w:rPr>
        <w:t> </w:t>
      </w:r>
      <w:r>
        <w:rPr>
          <w:color w:val="1D1D1B"/>
          <w:spacing w:val="-3"/>
          <w:w w:val="120"/>
        </w:rPr>
        <w:t>“majestic”.</w:t>
      </w:r>
    </w:p>
    <w:p>
      <w:pPr>
        <w:pStyle w:val="BodyText"/>
        <w:spacing w:before="12"/>
        <w:rPr>
          <w:sz w:val="19"/>
        </w:rPr>
      </w:pPr>
    </w:p>
    <w:p>
      <w:pPr>
        <w:pStyle w:val="BodyText"/>
        <w:spacing w:line="235" w:lineRule="auto"/>
        <w:ind w:left="1764" w:right="1972"/>
      </w:pPr>
      <w:r>
        <w:rPr>
          <w:color w:val="1D1D1B"/>
          <w:w w:val="120"/>
        </w:rPr>
        <w:t>Tabernacle has been pivotal over the years in providing not just a place of worship but also as a refuge for those seeking solace from the rigours of poverty, the carnage of wars and the challenges of daily life.</w:t>
      </w:r>
    </w:p>
    <w:p>
      <w:pPr>
        <w:pStyle w:val="BodyText"/>
        <w:spacing w:before="11"/>
        <w:rPr>
          <w:sz w:val="19"/>
        </w:rPr>
      </w:pPr>
    </w:p>
    <w:p>
      <w:pPr>
        <w:pStyle w:val="BodyText"/>
        <w:spacing w:line="235" w:lineRule="auto"/>
        <w:ind w:left="1764" w:right="2255"/>
      </w:pPr>
      <w:r>
        <w:rPr>
          <w:color w:val="1D1D1B"/>
          <w:w w:val="115"/>
        </w:rPr>
        <w:t>Sadly Tabernacle held its last service on 23</w:t>
      </w:r>
      <w:r>
        <w:rPr>
          <w:color w:val="1D1D1B"/>
          <w:w w:val="115"/>
          <w:position w:val="7"/>
          <w:sz w:val="11"/>
        </w:rPr>
        <w:t>rd   </w:t>
      </w:r>
      <w:r>
        <w:rPr>
          <w:color w:val="1D1D1B"/>
          <w:w w:val="115"/>
        </w:rPr>
        <w:t>September 2008. The deterioration      in the fabric of the building together with dwindling numbers attending, brought about its demise in its anniversary of </w:t>
      </w:r>
      <w:r>
        <w:rPr>
          <w:color w:val="1D1D1B"/>
          <w:spacing w:val="-7"/>
          <w:w w:val="115"/>
        </w:rPr>
        <w:t>150 </w:t>
      </w:r>
      <w:r>
        <w:rPr>
          <w:color w:val="1D1D1B"/>
          <w:w w:val="115"/>
        </w:rPr>
        <w:t>years in the service to God. With its  closure a void has appeared in the lives of </w:t>
      </w:r>
      <w:r>
        <w:rPr>
          <w:color w:val="1D1D1B"/>
          <w:spacing w:val="-4"/>
          <w:w w:val="115"/>
        </w:rPr>
        <w:t>many, </w:t>
      </w:r>
      <w:r>
        <w:rPr>
          <w:color w:val="1D1D1B"/>
          <w:w w:val="115"/>
        </w:rPr>
        <w:t>but, who knows? God moves in a mysterious </w:t>
      </w:r>
      <w:r>
        <w:rPr>
          <w:color w:val="1D1D1B"/>
          <w:spacing w:val="-4"/>
          <w:w w:val="115"/>
        </w:rPr>
        <w:t>way. </w:t>
      </w:r>
      <w:r>
        <w:rPr>
          <w:color w:val="1D1D1B"/>
          <w:w w:val="115"/>
        </w:rPr>
        <w:t>We ask for your</w:t>
      </w:r>
      <w:r>
        <w:rPr>
          <w:color w:val="1D1D1B"/>
          <w:spacing w:val="30"/>
          <w:w w:val="115"/>
        </w:rPr>
        <w:t> </w:t>
      </w:r>
      <w:r>
        <w:rPr>
          <w:color w:val="1D1D1B"/>
          <w:w w:val="115"/>
        </w:rPr>
        <w:t>prayers.</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
        <w:rPr>
          <w:sz w:val="22"/>
        </w:rPr>
      </w:pPr>
    </w:p>
    <w:p>
      <w:pPr>
        <w:pStyle w:val="Heading4"/>
        <w:tabs>
          <w:tab w:pos="10571" w:val="left" w:leader="none"/>
        </w:tabs>
        <w:spacing w:before="0"/>
        <w:ind w:left="3556"/>
        <w:rPr>
          <w:rFonts w:ascii="Stone Sans II ITC Std X Bd" w:hAnsi="Stone Sans II ITC Std X Bd"/>
          <w:b/>
          <w:sz w:val="24"/>
        </w:rPr>
      </w:pPr>
      <w:r>
        <w:rPr>
          <w:color w:val="FFFFFF"/>
          <w:w w:val="110"/>
        </w:rPr>
        <w:t>United Reformed Church   </w:t>
      </w:r>
      <w:r>
        <w:rPr>
          <w:rFonts w:ascii="Symbol" w:hAnsi="Symbol"/>
          <w:color w:val="FFFFFF"/>
          <w:w w:val="110"/>
        </w:rPr>
        <w:t></w:t>
      </w:r>
      <w:r>
        <w:rPr>
          <w:rFonts w:ascii="Times New Roman" w:hAnsi="Times New Roman"/>
          <w:color w:val="FFFFFF"/>
          <w:w w:val="110"/>
        </w:rPr>
        <w:t>  </w:t>
      </w:r>
      <w:r>
        <w:rPr>
          <w:color w:val="FFFFFF"/>
          <w:w w:val="110"/>
        </w:rPr>
        <w:t>Record of General Assembly</w:t>
      </w:r>
      <w:r>
        <w:rPr>
          <w:color w:val="FFFFFF"/>
          <w:spacing w:val="42"/>
          <w:w w:val="110"/>
        </w:rPr>
        <w:t> </w:t>
      </w:r>
      <w:r>
        <w:rPr>
          <w:color w:val="FFFFFF"/>
          <w:w w:val="110"/>
        </w:rPr>
        <w:t>2010 </w:t>
      </w:r>
      <w:r>
        <w:rPr>
          <w:color w:val="FFFFFF"/>
          <w:spacing w:val="27"/>
          <w:w w:val="110"/>
        </w:rPr>
        <w:t> </w:t>
      </w:r>
      <w:r>
        <w:rPr>
          <w:rFonts w:ascii="Symbol" w:hAnsi="Symbol"/>
          <w:color w:val="FFFFFF"/>
          <w:w w:val="110"/>
        </w:rPr>
        <w:t></w:t>
      </w:r>
      <w:r>
        <w:rPr>
          <w:rFonts w:ascii="Times New Roman" w:hAnsi="Times New Roman"/>
          <w:color w:val="FFFFFF"/>
          <w:w w:val="110"/>
        </w:rPr>
        <w:tab/>
      </w:r>
      <w:r>
        <w:rPr>
          <w:rFonts w:ascii="Stone Sans II ITC Std X Bd" w:hAnsi="Stone Sans II ITC Std X Bd"/>
          <w:b/>
          <w:color w:val="FFFFFF"/>
          <w:w w:val="110"/>
          <w:sz w:val="24"/>
        </w:rPr>
        <w:t>71</w:t>
      </w:r>
    </w:p>
    <w:p>
      <w:pPr>
        <w:spacing w:after="0"/>
        <w:rPr>
          <w:rFonts w:ascii="Stone Sans II ITC Std X Bd" w:hAnsi="Stone Sans II ITC Std X Bd"/>
          <w:sz w:val="24"/>
        </w:rPr>
        <w:sectPr>
          <w:headerReference w:type="default" r:id="rId282"/>
          <w:footerReference w:type="default" r:id="rId283"/>
          <w:pgSz w:w="11910" w:h="16840"/>
          <w:pgMar w:header="0" w:footer="0" w:top="1060" w:bottom="280" w:left="220" w:right="0"/>
        </w:sectPr>
      </w:pPr>
    </w:p>
    <w:p>
      <w:pPr>
        <w:pStyle w:val="BodyText"/>
        <w:spacing w:before="10"/>
        <w:rPr>
          <w:rFonts w:ascii="Stone Sans II ITC Std X Bd"/>
          <w:b/>
          <w:sz w:val="14"/>
        </w:rPr>
      </w:pPr>
    </w:p>
    <w:p>
      <w:pPr>
        <w:spacing w:after="0"/>
        <w:rPr>
          <w:rFonts w:ascii="Stone Sans II ITC Std X Bd"/>
          <w:sz w:val="14"/>
        </w:rPr>
        <w:sectPr>
          <w:headerReference w:type="even" r:id="rId284"/>
          <w:footerReference w:type="even" r:id="rId285"/>
          <w:pgSz w:w="11910" w:h="16840"/>
          <w:pgMar w:header="0" w:footer="0" w:top="1580" w:bottom="280" w:left="220" w:right="0"/>
        </w:sectPr>
      </w:pPr>
    </w:p>
    <w:p>
      <w:pPr>
        <w:pStyle w:val="BodyText"/>
        <w:spacing w:before="10"/>
        <w:rPr>
          <w:rFonts w:ascii="Stone Sans II ITC Std X Bd"/>
          <w:b/>
          <w:sz w:val="14"/>
        </w:rPr>
      </w:pPr>
      <w:r>
        <w:rPr/>
        <w:pict>
          <v:group style="position:absolute;margin-left:0pt;margin-top:.000015pt;width:595.3pt;height:841.9pt;mso-position-horizontal-relative:page;mso-position-vertical-relative:page;z-index:-257142784" coordorigin="0,0" coordsize="11906,16838">
            <v:rect style="position:absolute;left:333;top:411;width:11573;height:16026" filled="true" fillcolor="#a863a5" stroked="false">
              <v:fill type="solid"/>
            </v:rect>
            <v:shape style="position:absolute;left:8407;top:6469;width:3234;height:4217" type="#_x0000_t75" stroked="false">
              <v:imagedata r:id="rId288" o:title=""/>
            </v:shape>
            <v:shape style="position:absolute;left:4266;top:6469;width:3639;height:5678" type="#_x0000_t75" stroked="false">
              <v:imagedata r:id="rId289" o:title=""/>
            </v:shape>
            <v:shape style="position:absolute;left:4795;top:354;width:4271;height:4085" type="#_x0000_t75" stroked="false">
              <v:imagedata r:id="rId290" o:title=""/>
            </v:shape>
            <v:shape style="position:absolute;left:9056;top:354;width:2850;height:6115" type="#_x0000_t75" stroked="false">
              <v:imagedata r:id="rId291" o:title=""/>
            </v:shape>
            <v:shape style="position:absolute;left:4795;top:4429;width:4271;height:2041" type="#_x0000_t75" stroked="false">
              <v:imagedata r:id="rId292" o:title=""/>
            </v:shape>
            <v:shape style="position:absolute;left:8407;top:6163;width:3234;height:306" type="#_x0000_t75" stroked="false">
              <v:imagedata r:id="rId293" o:title=""/>
            </v:shape>
            <v:shape style="position:absolute;left:4795;top:6285;width:3110;height:185" type="#_x0000_t75" stroked="false">
              <v:imagedata r:id="rId294" o:title=""/>
            </v:shape>
            <v:shape style="position:absolute;left:7921;top:10685;width:3957;height:5911" type="#_x0000_t75" stroked="false">
              <v:imagedata r:id="rId295" o:title=""/>
            </v:shape>
            <v:shape style="position:absolute;left:8407;top:10685;width:3234;height:329" type="#_x0000_t75" stroked="false">
              <v:imagedata r:id="rId296" o:title=""/>
            </v:shape>
            <v:rect style="position:absolute;left:11572;top:411;width:334;height:16026" filled="true" fillcolor="#ffffff" stroked="false">
              <v:fill type="solid"/>
            </v:rect>
            <v:shape style="position:absolute;left:0;top:6718;width:256;height:6052" type="#_x0000_t75" stroked="false">
              <v:imagedata r:id="rId297" o:title=""/>
            </v:shape>
            <v:shape style="position:absolute;left:255;top:6872;width:3502;height:5898" type="#_x0000_t75" stroked="false">
              <v:imagedata r:id="rId298" o:title=""/>
            </v:shape>
            <v:shape style="position:absolute;left:3756;top:6872;width:510;height:4914" type="#_x0000_t75" stroked="false">
              <v:imagedata r:id="rId299" o:title=""/>
            </v:shape>
            <v:shape style="position:absolute;left:269;top:12217;width:4630;height:3801" type="#_x0000_t75" stroked="false">
              <v:imagedata r:id="rId300" o:title=""/>
            </v:shape>
            <v:shape style="position:absolute;left:4889;top:12146;width:2649;height:4505" type="#_x0000_t75" stroked="false">
              <v:imagedata r:id="rId301" o:title=""/>
            </v:shape>
            <v:shape style="position:absolute;left:269;top:16008;width:4630;height:643" type="#_x0000_t75" stroked="false">
              <v:imagedata r:id="rId302" o:title=""/>
            </v:shape>
            <v:shape style="position:absolute;left:4266;top:11785;width:3272;height:432" type="#_x0000_t75" stroked="false">
              <v:imagedata r:id="rId303" o:title=""/>
            </v:shape>
            <v:shape style="position:absolute;left:269;top:11785;width:3997;height:985" type="#_x0000_t75" stroked="false">
              <v:imagedata r:id="rId304" o:title=""/>
            </v:shape>
            <v:shape style="position:absolute;left:3756;top:11785;width:510;height:432" type="#_x0000_t75" stroked="false">
              <v:imagedata r:id="rId305" o:title=""/>
            </v:shape>
            <v:rect style="position:absolute;left:0;top:16436;width:11906;height:402" filled="true" fillcolor="#ffffff" stroked="false">
              <v:fill type="solid"/>
            </v:rect>
            <v:shape style="position:absolute;left:180;top:0;width:4615;height:4062" type="#_x0000_t75" stroked="false">
              <v:imagedata r:id="rId306" o:title=""/>
            </v:shape>
            <v:shape style="position:absolute;left:180;top:4051;width:4214;height:2667" type="#_x0000_t75" stroked="false">
              <v:imagedata r:id="rId307" o:title=""/>
            </v:shape>
            <v:shape style="position:absolute;left:3756;top:6285;width:1039;height:587" type="#_x0000_t75" stroked="false">
              <v:imagedata r:id="rId308" o:title=""/>
            </v:shape>
            <v:shape style="position:absolute;left:4393;top:354;width:402;height:6115" type="#_x0000_t75" stroked="false">
              <v:imagedata r:id="rId309" o:title=""/>
            </v:shape>
            <v:shape style="position:absolute;left:180;top:6718;width:4086;height:154" type="#_x0000_t75" stroked="false">
              <v:imagedata r:id="rId310" o:title=""/>
            </v:shape>
            <v:shape style="position:absolute;left:255;top:6741;width:4012;height:131" type="#_x0000_t75" stroked="false">
              <v:imagedata r:id="rId311" o:title=""/>
            </v:shape>
            <v:shape style="position:absolute;left:0;top:0;width:11906;height:16704" coordorigin="0,0" coordsize="11906,16704" path="m11906,0l0,0,0,57,0,411,0,16703,333,16703,333,411,11906,411,11906,0e" filled="true" fillcolor="#ffffff" stroked="false">
              <v:path arrowok="t"/>
              <v:fill type="solid"/>
            </v:shape>
            <w10:wrap type="none"/>
          </v:group>
        </w:pict>
      </w:r>
    </w:p>
    <w:p>
      <w:pPr>
        <w:spacing w:after="0"/>
        <w:rPr>
          <w:rFonts w:ascii="Stone Sans II ITC Std X Bd"/>
          <w:sz w:val="14"/>
        </w:rPr>
        <w:sectPr>
          <w:headerReference w:type="default" r:id="rId286"/>
          <w:footerReference w:type="default" r:id="rId287"/>
          <w:pgSz w:w="11910" w:h="16840"/>
          <w:pgMar w:header="0" w:footer="0" w:top="1580" w:bottom="280" w:left="220" w:right="0"/>
        </w:sectPr>
      </w:pPr>
    </w:p>
    <w:p>
      <w:pPr>
        <w:pStyle w:val="BodyText"/>
        <w:spacing w:before="10"/>
        <w:rPr>
          <w:rFonts w:ascii="Stone Sans II ITC Std X Bd"/>
          <w:b/>
          <w:sz w:val="14"/>
        </w:rPr>
      </w:pPr>
      <w:r>
        <w:rPr/>
        <w:pict>
          <v:group style="position:absolute;margin-left:0pt;margin-top:.001015pt;width:595.3pt;height:841.9pt;mso-position-horizontal-relative:page;mso-position-vertical-relative:page;z-index:-257141760" coordorigin="0,0" coordsize="11906,16838">
            <v:shape style="position:absolute;left:333;top:406;width:11240;height:16026" coordorigin="333,406" coordsize="11240,16026" path="m11572,406l333,406,333,8825,333,11947,333,16432,11572,16432,11572,406e" filled="true" fillcolor="#020a0a" stroked="false">
              <v:path arrowok="t"/>
              <v:fill type="solid"/>
            </v:shape>
            <v:shape style="position:absolute;left:5665;top:200;width:6088;height:4238" type="#_x0000_t75" stroked="false">
              <v:imagedata r:id="rId314" o:title=""/>
            </v:shape>
            <v:shape style="position:absolute;left:0;top:16729;width:8638;height:44" type="#_x0000_t75" stroked="false">
              <v:imagedata r:id="rId315" o:title=""/>
            </v:shape>
            <v:shape style="position:absolute;left:2650;top:10908;width:1344;height:5821" type="#_x0000_t75" stroked="false">
              <v:imagedata r:id="rId316" o:title=""/>
            </v:shape>
            <v:shape style="position:absolute;left:6641;top:10908;width:677;height:5821" type="#_x0000_t75" stroked="false">
              <v:imagedata r:id="rId317" o:title=""/>
            </v:shape>
            <v:shape style="position:absolute;left:0;top:11946;width:2660;height:4783" type="#_x0000_t75" stroked="false">
              <v:imagedata r:id="rId318" o:title=""/>
            </v:shape>
            <v:shape style="position:absolute;left:3983;top:12863;width:2668;height:3867" type="#_x0000_t75" stroked="false">
              <v:imagedata r:id="rId319" o:title=""/>
            </v:shape>
            <v:shape style="position:absolute;left:7308;top:16639;width:1329;height:91" type="#_x0000_t75" stroked="false">
              <v:imagedata r:id="rId320" o:title=""/>
            </v:shape>
            <v:shape style="position:absolute;left:0;top:10908;width:3317;height:1039" type="#_x0000_t75" stroked="false">
              <v:imagedata r:id="rId321" o:title=""/>
            </v:shape>
            <v:shape style="position:absolute;left:11883;top:9647;width:22;height:6992" type="#_x0000_t75" stroked="false">
              <v:imagedata r:id="rId322" o:title=""/>
            </v:shape>
            <v:shape style="position:absolute;left:7161;top:9647;width:4723;height:1402" type="#_x0000_t75" stroked="false">
              <v:imagedata r:id="rId323" o:title=""/>
            </v:shape>
            <v:shape style="position:absolute;left:8637;top:11038;width:3247;height:5601" type="#_x0000_t75" stroked="false">
              <v:imagedata r:id="rId324" o:title=""/>
            </v:shape>
            <v:shape style="position:absolute;left:7161;top:10908;width:1476;height:5731" type="#_x0000_t75" stroked="false">
              <v:imagedata r:id="rId325" o:title=""/>
            </v:shape>
            <v:shape style="position:absolute;left:0;top:157;width:4260;height:4271" type="#_x0000_t75" stroked="false">
              <v:imagedata r:id="rId326" o:title=""/>
            </v:shape>
            <v:shape style="position:absolute;left:4249;top:157;width:1416;height:4981" type="#_x0000_t75" stroked="false">
              <v:imagedata r:id="rId327" o:title=""/>
            </v:shape>
            <v:shape style="position:absolute;left:0;top:4418;width:4260;height:4271" type="#_x0000_t75" stroked="false">
              <v:imagedata r:id="rId328" o:title=""/>
            </v:shape>
            <v:shape style="position:absolute;left:4249;top:5128;width:481;height:3003" type="#_x0000_t75" stroked="false">
              <v:imagedata r:id="rId329" o:title=""/>
            </v:shape>
            <v:shape style="position:absolute;left:5422;top:200;width:243;height:4238" type="#_x0000_t75" stroked="false">
              <v:imagedata r:id="rId330" o:title=""/>
            </v:shape>
            <v:shape style="position:absolute;left:0;top:0;width:11906;height:16838" coordorigin="0,0" coordsize="11906,16838" path="m11572,16432l0,16432,0,16838,11572,16838,11572,16432m11906,0l0,0,0,406,11906,406,11906,0e" filled="true" fillcolor="#ffffff" stroked="false">
              <v:path arrowok="t"/>
              <v:fill type="solid"/>
            </v:shape>
            <v:shape style="position:absolute;left:0;top:8627;width:3029;height:2588" type="#_x0000_t75" stroked="false">
              <v:imagedata r:id="rId331" o:title=""/>
            </v:shape>
            <v:shape style="position:absolute;left:11883;top:4592;width:22;height:4919" type="#_x0000_t75" stroked="false">
              <v:imagedata r:id="rId332" o:title=""/>
            </v:shape>
            <v:shape style="position:absolute;left:5665;top:4592;width:4149;height:4223" type="#_x0000_t75" stroked="false">
              <v:imagedata r:id="rId333" o:title=""/>
            </v:shape>
            <v:shape style="position:absolute;left:9804;top:4592;width:2080;height:4919" type="#_x0000_t75" stroked="false">
              <v:imagedata r:id="rId334" o:title=""/>
            </v:shape>
            <v:shape style="position:absolute;left:7063;top:8805;width:2750;height:706" type="#_x0000_t75" stroked="false">
              <v:imagedata r:id="rId335" o:title=""/>
            </v:shape>
            <v:shape style="position:absolute;left:4729;top:4592;width:936;height:3540" type="#_x0000_t75" stroked="false">
              <v:imagedata r:id="rId336" o:title=""/>
            </v:shape>
            <v:rect style="position:absolute;left:11572;top:200;width:334;height:16637" filled="true" fillcolor="#ffffff" stroked="false">
              <v:fill type="solid"/>
            </v:rect>
            <v:shape style="position:absolute;left:3392;top:8689;width:3671;height:4174" type="#_x0000_t75" stroked="false">
              <v:imagedata r:id="rId337" o:title=""/>
            </v:shape>
            <v:shape style="position:absolute;left:3392;top:8131;width:1338;height:558" type="#_x0000_t75" stroked="false">
              <v:imagedata r:id="rId338" o:title=""/>
            </v:shape>
            <v:shape style="position:absolute;left:4729;top:8131;width:2334;height:1379" type="#_x0000_t75" stroked="false">
              <v:imagedata r:id="rId339" o:title=""/>
            </v:shape>
            <v:shape style="position:absolute;left:4729;top:8131;width:936;height:558" type="#_x0000_t75" stroked="false">
              <v:imagedata r:id="rId340" o:title=""/>
            </v:shape>
            <v:rect style="position:absolute;left:0;top:52;width:334;height:16647" filled="true" fillcolor="#ffffff" stroked="false">
              <v:fill type="solid"/>
            </v:rect>
            <w10:wrap type="none"/>
          </v:group>
        </w:pict>
      </w:r>
    </w:p>
    <w:p>
      <w:pPr>
        <w:spacing w:after="0"/>
        <w:rPr>
          <w:rFonts w:ascii="Stone Sans II ITC Std X Bd"/>
          <w:sz w:val="14"/>
        </w:rPr>
        <w:sectPr>
          <w:headerReference w:type="even" r:id="rId312"/>
          <w:footerReference w:type="even" r:id="rId313"/>
          <w:pgSz w:w="11910" w:h="16840"/>
          <w:pgMar w:header="0" w:footer="0" w:top="1580" w:bottom="280" w:left="220" w:right="0"/>
        </w:sectPr>
      </w:pPr>
    </w:p>
    <w:p>
      <w:pPr>
        <w:pStyle w:val="BodyText"/>
        <w:spacing w:before="10"/>
        <w:rPr>
          <w:rFonts w:ascii="Stone Sans II ITC Std X Bd"/>
          <w:b/>
          <w:sz w:val="14"/>
        </w:rPr>
      </w:pPr>
      <w:r>
        <w:rPr/>
        <w:pict>
          <v:group style="position:absolute;margin-left:0pt;margin-top:2.836015pt;width:595.3pt;height:832.35pt;mso-position-horizontal-relative:page;mso-position-vertical-relative:page;z-index:-257140736" coordorigin="0,57" coordsize="11906,16647">
            <v:rect style="position:absolute;left:333;top:411;width:11240;height:16026" filled="true" fillcolor="#020a0a" stroked="false">
              <v:fill type="solid"/>
            </v:rect>
            <v:shape style="position:absolute;left:4667;top:411;width:3953;height:4316" type="#_x0000_t75" stroked="false">
              <v:imagedata r:id="rId343" o:title=""/>
            </v:shape>
            <v:shape style="position:absolute;left:8610;top:411;width:3296;height:4821" type="#_x0000_t75" stroked="false">
              <v:imagedata r:id="rId344" o:title=""/>
            </v:shape>
            <v:shape style="position:absolute;left:4667;top:4717;width:3953;height:720" type="#_x0000_t75" stroked="false">
              <v:imagedata r:id="rId345" o:title=""/>
            </v:shape>
            <v:shape style="position:absolute;left:8003;top:10162;width:3742;height:6275" type="#_x0000_t75" stroked="false">
              <v:imagedata r:id="rId346" o:title=""/>
            </v:shape>
            <v:shape style="position:absolute;left:8135;top:5232;width:3771;height:4931" type="#_x0000_t75" stroked="false">
              <v:imagedata r:id="rId347" o:title=""/>
            </v:shape>
            <v:shape style="position:absolute;left:8173;top:10034;width:3572;height:128" type="#_x0000_t75" stroked="false">
              <v:imagedata r:id="rId348" o:title=""/>
            </v:shape>
            <v:shape style="position:absolute;left:6732;top:14713;width:1272;height:1723" type="#_x0000_t75" stroked="false">
              <v:imagedata r:id="rId349" o:title=""/>
            </v:shape>
            <v:shape style="position:absolute;left:111;top:11927;width:4639;height:3873" type="#_x0000_t75" stroked="false">
              <v:imagedata r:id="rId350" o:title=""/>
            </v:shape>
            <v:shape style="position:absolute;left:4740;top:14713;width:1992;height:1723" type="#_x0000_t75" stroked="false">
              <v:imagedata r:id="rId351" o:title=""/>
            </v:shape>
            <v:shape style="position:absolute;left:111;top:15790;width:4639;height:646" type="#_x0000_t75" stroked="false">
              <v:imagedata r:id="rId352" o:title=""/>
            </v:shape>
            <v:shape style="position:absolute;left:4185;top:5437;width:3931;height:4346" type="#_x0000_t75" stroked="false">
              <v:imagedata r:id="rId353" o:title=""/>
            </v:shape>
            <v:shape style="position:absolute;left:4667;top:4867;width:3449;height:570" type="#_x0000_t75" stroked="false">
              <v:imagedata r:id="rId354" o:title=""/>
            </v:shape>
            <v:rect style="position:absolute;left:11572;top:205;width:334;height:16231" filled="true" fillcolor="#ffffff" stroked="false">
              <v:fill type="solid"/>
            </v:rect>
            <v:shape style="position:absolute;left:53;top:411;width:4403;height:6648" type="#_x0000_t75" stroked="false">
              <v:imagedata r:id="rId355" o:title=""/>
            </v:shape>
            <v:shape style="position:absolute;left:4456;top:411;width:212;height:4457" type="#_x0000_t75" stroked="false">
              <v:imagedata r:id="rId356" o:title=""/>
            </v:shape>
            <v:shape style="position:absolute;left:53;top:92;width:4615;height:319" type="#_x0000_t75" stroked="false">
              <v:imagedata r:id="rId357" o:title=""/>
            </v:shape>
            <v:shape style="position:absolute;left:4185;top:4867;width:482;height:2191" type="#_x0000_t75" stroked="false">
              <v:imagedata r:id="rId358" o:title=""/>
            </v:shape>
            <v:shape style="position:absolute;left:4456;top:4867;width:212;height:570" type="#_x0000_t75" stroked="false">
              <v:imagedata r:id="rId359" o:title=""/>
            </v:shape>
            <v:shape style="position:absolute;left:4436;top:9783;width:3700;height:2145" type="#_x0000_t75" stroked="false">
              <v:imagedata r:id="rId360" o:title=""/>
            </v:shape>
            <v:shape style="position:absolute;left:7418;top:9783;width:755;height:4931" type="#_x0000_t75" stroked="false">
              <v:imagedata r:id="rId361" o:title=""/>
            </v:shape>
            <v:shape style="position:absolute;left:4242;top:11927;width:3761;height:2786" type="#_x0000_t75" stroked="false">
              <v:imagedata r:id="rId362" o:title=""/>
            </v:shape>
            <v:shape style="position:absolute;left:4436;top:9783;width:2908;height:124" type="#_x0000_t75" stroked="false">
              <v:imagedata r:id="rId363" o:title=""/>
            </v:shape>
            <v:shape style="position:absolute;left:248;top:7114;width:3995;height:5337" type="#_x0000_t75" stroked="false">
              <v:imagedata r:id="rId364" o:title=""/>
            </v:shape>
            <v:shape style="position:absolute;left:4185;top:7114;width:251;height:2793" type="#_x0000_t75" stroked="false">
              <v:imagedata r:id="rId365" o:title=""/>
            </v:shape>
            <v:shape style="position:absolute;left:4242;top:9783;width:194;height:2669" type="#_x0000_t75" stroked="false">
              <v:imagedata r:id="rId366" o:title=""/>
            </v:shape>
            <v:shape style="position:absolute;left:0;top:9647;width:112;height:6992" type="#_x0000_t75" stroked="false">
              <v:imagedata r:id="rId367" o:title=""/>
            </v:shape>
            <v:rect style="position:absolute;left:0;top:56;width:334;height:16647" filled="true" fillcolor="#ffffff" stroked="false">
              <v:fill type="solid"/>
            </v:rect>
            <w10:wrap type="none"/>
          </v:group>
        </w:pict>
      </w:r>
    </w:p>
    <w:p>
      <w:pPr>
        <w:spacing w:after="0"/>
        <w:rPr>
          <w:rFonts w:ascii="Stone Sans II ITC Std X Bd"/>
          <w:sz w:val="14"/>
        </w:rPr>
        <w:sectPr>
          <w:headerReference w:type="default" r:id="rId341"/>
          <w:footerReference w:type="default" r:id="rId342"/>
          <w:pgSz w:w="11910" w:h="16840"/>
          <w:pgMar w:header="0" w:footer="0" w:top="1580" w:bottom="280" w:left="220" w:right="0"/>
        </w:sectPr>
      </w:pPr>
    </w:p>
    <w:p>
      <w:pPr>
        <w:pStyle w:val="BodyText"/>
        <w:spacing w:before="10"/>
        <w:rPr>
          <w:rFonts w:ascii="Stone Sans II ITC Std X Bd"/>
          <w:b/>
          <w:sz w:val="14"/>
        </w:rPr>
      </w:pPr>
      <w:r>
        <w:rPr/>
        <w:pict>
          <v:group style="position:absolute;margin-left:0pt;margin-top:.000015pt;width:595.3pt;height:841.9pt;mso-position-horizontal-relative:page;mso-position-vertical-relative:page;z-index:-257139712" coordorigin="0,0" coordsize="11906,16838">
            <v:shape style="position:absolute;left:333;top:7681;width:3371;height:833" type="#_x0000_t75" stroked="false">
              <v:imagedata r:id="rId370" o:title=""/>
            </v:shape>
            <v:shape style="position:absolute;left:7280;top:9566;width:146;height:102" type="#_x0000_t75" stroked="false">
              <v:imagedata r:id="rId371" o:title=""/>
            </v:shape>
            <v:shape style="position:absolute;left:7086;top:12925;width:333;height:3497" type="#_x0000_t75" stroked="false">
              <v:imagedata r:id="rId372" o:title=""/>
            </v:shape>
            <v:shape style="position:absolute;left:11126;top:10148;width:619;height:6489" type="#_x0000_t75" stroked="false">
              <v:imagedata r:id="rId373" o:title=""/>
            </v:shape>
            <v:shape style="position:absolute;left:7418;top:16422;width:3717;height:215" type="#_x0000_t75" stroked="false">
              <v:imagedata r:id="rId374" o:title=""/>
            </v:shape>
            <v:shape style="position:absolute;left:8105;top:10148;width:3468;height:4889" type="#_x0000_t75" stroked="false">
              <v:imagedata r:id="rId375" o:title=""/>
            </v:shape>
            <v:shape style="position:absolute;left:7418;top:12925;width:696;height:3497" type="#_x0000_t75" stroked="false">
              <v:imagedata r:id="rId376" o:title=""/>
            </v:shape>
            <v:shape style="position:absolute;left:8105;top:15027;width:3468;height:1395" type="#_x0000_t75" stroked="false">
              <v:imagedata r:id="rId377" o:title=""/>
            </v:shape>
            <v:shape style="position:absolute;left:4221;top:287;width:7524;height:705" type="#_x0000_t75" stroked="false">
              <v:imagedata r:id="rId378" o:title=""/>
            </v:shape>
            <v:shape style="position:absolute;left:11572;top:983;width:173;height:4235" type="#_x0000_t75" stroked="false">
              <v:imagedata r:id="rId379" o:title=""/>
            </v:shape>
            <v:shape style="position:absolute;left:5177;top:415;width:4982;height:3437" type="#_x0000_t75" stroked="false">
              <v:imagedata r:id="rId380" o:title=""/>
            </v:shape>
            <v:shape style="position:absolute;left:10149;top:415;width:1423;height:4803" type="#_x0000_t75" stroked="false">
              <v:imagedata r:id="rId381" o:title=""/>
            </v:shape>
            <v:shape style="position:absolute;left:5177;top:3843;width:4982;height:1375" type="#_x0000_t75" stroked="false">
              <v:imagedata r:id="rId382" o:title=""/>
            </v:shape>
            <v:shape style="position:absolute;left:11572;top:5217;width:173;height:4931" type="#_x0000_t75" stroked="false">
              <v:imagedata r:id="rId383" o:title=""/>
            </v:shape>
            <v:shape style="position:absolute;left:7903;top:5217;width:3670;height:3531" type="#_x0000_t75" stroked="false">
              <v:imagedata r:id="rId384" o:title=""/>
            </v:shape>
            <v:shape style="position:absolute;left:7426;top:8739;width:4146;height:1409" type="#_x0000_t75" stroked="false">
              <v:imagedata r:id="rId385" o:title=""/>
            </v:shape>
            <v:rect style="position:absolute;left:0;top:0;width:11906;height:397" filled="true" fillcolor="#ffffff" stroked="false">
              <v:fill type="solid"/>
            </v:rect>
            <v:shape style="position:absolute;left:333;top:16422;width:6754;height:215" type="#_x0000_t75" stroked="false">
              <v:imagedata r:id="rId386" o:title=""/>
            </v:shape>
            <v:shape style="position:absolute;left:333;top:11651;width:3976;height:120" type="#_x0000_t75" stroked="false">
              <v:imagedata r:id="rId387" o:title=""/>
            </v:shape>
            <v:shape style="position:absolute;left:333;top:11771;width:4058;height:3995" type="#_x0000_t75" stroked="false">
              <v:imagedata r:id="rId388" o:title=""/>
            </v:shape>
            <v:shape style="position:absolute;left:4381;top:12925;width:2705;height:3497" type="#_x0000_t75" stroked="false">
              <v:imagedata r:id="rId389" o:title=""/>
            </v:shape>
            <v:shape style="position:absolute;left:333;top:15757;width:4058;height:665" type="#_x0000_t75" stroked="false">
              <v:imagedata r:id="rId390" o:title=""/>
            </v:shape>
            <v:shape style="position:absolute;left:3704;top:5217;width:3723;height:4451" type="#_x0000_t75" stroked="false">
              <v:imagedata r:id="rId391" o:title=""/>
            </v:shape>
            <v:shape style="position:absolute;left:5177;top:4853;width:2735;height:365" type="#_x0000_t75" stroked="false">
              <v:imagedata r:id="rId392" o:title=""/>
            </v:shape>
            <v:shape style="position:absolute;left:7426;top:5217;width:486;height:4349" type="#_x0000_t75" stroked="false">
              <v:imagedata r:id="rId393" o:title=""/>
            </v:shape>
            <v:shape style="position:absolute;left:0;top:42;width:11906;height:16796" coordorigin="0,42" coordsize="11906,16796" path="m11906,191l11572,191,11572,16422,333,16422,333,42,0,42,0,16422,0,16689,0,16838,11906,16838,11906,16422,11906,191e" filled="true" fillcolor="#ffffff" stroked="false">
              <v:path arrowok="t"/>
              <v:fill type="solid"/>
            </v:shape>
            <v:shape style="position:absolute;left:333;top:415;width:3889;height:7267" type="#_x0000_t75" stroked="false">
              <v:imagedata r:id="rId394" o:title=""/>
            </v:shape>
            <v:shape style="position:absolute;left:4221;top:415;width:956;height:4438" type="#_x0000_t75" stroked="false">
              <v:imagedata r:id="rId395" o:title=""/>
            </v:shape>
            <v:shape style="position:absolute;left:3704;top:4853;width:1474;height:2829" type="#_x0000_t75" stroked="false">
              <v:imagedata r:id="rId396" o:title=""/>
            </v:shape>
            <v:shape style="position:absolute;left:4221;top:4853;width:956;height:365" type="#_x0000_t75" stroked="false">
              <v:imagedata r:id="rId397" o:title=""/>
            </v:shape>
            <v:shape style="position:absolute;left:4308;top:9668;width:3119;height:3258" type="#_x0000_t75" stroked="false">
              <v:imagedata r:id="rId398" o:title=""/>
            </v:shape>
            <v:shape style="position:absolute;left:7418;top:10148;width:821;height:2778" type="#_x0000_t75" stroked="false">
              <v:imagedata r:id="rId399" o:title=""/>
            </v:shape>
            <v:shape style="position:absolute;left:7426;top:9668;width:813;height:480" type="#_x0000_t75" stroked="false">
              <v:imagedata r:id="rId400" o:title=""/>
            </v:shape>
            <v:shape style="position:absolute;left:4308;top:11771;width:2778;height:1155" type="#_x0000_t75" stroked="false">
              <v:imagedata r:id="rId401" o:title=""/>
            </v:shape>
            <v:shape style="position:absolute;left:4960;top:9668;width:2321;height:225" type="#_x0000_t75" stroked="false">
              <v:imagedata r:id="rId402" o:title=""/>
            </v:shape>
            <v:shape style="position:absolute;left:333;top:8514;width:3976;height:3138" type="#_x0000_t75" stroked="false">
              <v:imagedata r:id="rId403" o:title=""/>
            </v:shape>
            <v:shape style="position:absolute;left:3704;top:8514;width:1257;height:1379" type="#_x0000_t75" stroked="false">
              <v:imagedata r:id="rId404" o:title=""/>
            </v:shape>
            <v:shape style="position:absolute;left:255;top:8514;width:78;height:3138" type="#_x0000_t75" stroked="false">
              <v:imagedata r:id="rId405" o:title=""/>
            </v:shape>
            <v:shape style="position:absolute;left:4308;top:9668;width:653;height:1984" type="#_x0000_t75" stroked="false">
              <v:imagedata r:id="rId406" o:title=""/>
            </v:shape>
            <w10:wrap type="none"/>
          </v:group>
        </w:pict>
      </w:r>
    </w:p>
    <w:sectPr>
      <w:headerReference w:type="even" r:id="rId368"/>
      <w:footerReference w:type="even" r:id="rId369"/>
      <w:pgSz w:w="11910" w:h="16840"/>
      <w:pgMar w:header="0" w:footer="0" w:top="1580" w:bottom="280" w:left="220" w:right="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Stone Sans II ITC Std X Bd">
    <w:altName w:val="Stone Sans II ITC Std X Bd"/>
    <w:charset w:val="0"/>
    <w:family w:val="swiss"/>
    <w:pitch w:val="variable"/>
  </w:font>
  <w:font w:name="Calibri">
    <w:altName w:val="Calibri"/>
    <w:charset w:val="0"/>
    <w:family w:val="swiss"/>
    <w:pitch w:val="variable"/>
  </w:font>
  <w:font w:name="Stone Sans II ITC Std Bk">
    <w:altName w:val="Stone Sans II ITC Std Bk"/>
    <w:charset w:val="0"/>
    <w:family w:val="swiss"/>
    <w:pitch w:val="variable"/>
  </w:font>
  <w:font w:name="Arial Rounded MT Bold">
    <w:altName w:val="Arial Rounded MT Bold"/>
    <w:charset w:val="0"/>
    <w:family w:val="swiss"/>
    <w:pitch w:val="variable"/>
  </w:font>
  <w:font w:name="Bradley Hand ITC">
    <w:altName w:val="Bradley Hand ITC"/>
    <w:charset w:val="0"/>
    <w:family w:val="script"/>
    <w:pitch w:val="variable"/>
  </w:font>
  <w:font w:name="Symbol">
    <w:altName w:val="Symbol"/>
    <w:charset w:val="2"/>
    <w:family w:val="roman"/>
    <w:pitch w:val="variable"/>
  </w:font>
  <w:font w:name="Arial Narrow">
    <w:altName w:val="Arial Narrow"/>
    <w:charset w:val="0"/>
    <w:family w:val="swiss"/>
    <w:pitch w:val="variable"/>
  </w:font>
  <w:font w:name="Stone Sans II ITC Std Sm">
    <w:altName w:val="Stone Sans II ITC Std Sm"/>
    <w:charset w:val="0"/>
    <w:family w:val="swiss"/>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187.829407pt;margin-top:798.538391pt;width:368.8pt;height:17.45pt;mso-position-horizontal-relative:page;mso-position-vertical-relative:page;z-index:-257519616" type="#_x0000_t202" filled="false" stroked="false">
          <v:textbox inset="0,0,0,0">
            <w:txbxContent>
              <w:p>
                <w:pPr>
                  <w:tabs>
                    <w:tab w:pos="7034" w:val="left" w:leader="none"/>
                  </w:tabs>
                  <w:spacing w:before="16"/>
                  <w:ind w:left="20" w:right="0" w:firstLine="0"/>
                  <w:jc w:val="left"/>
                  <w:rPr>
                    <w:rFonts w:ascii="Stone Sans II ITC Std X Bd" w:hAnsi="Stone Sans II ITC Std X Bd"/>
                    <w:b/>
                    <w:sz w:val="24"/>
                  </w:rPr>
                </w:pPr>
                <w:r>
                  <w:rPr>
                    <w:color w:val="7EAAC0"/>
                    <w:w w:val="110"/>
                    <w:sz w:val="23"/>
                  </w:rPr>
                  <w:t>United Reformed Church   </w:t>
                </w:r>
                <w:r>
                  <w:rPr>
                    <w:rFonts w:ascii="Symbol" w:hAnsi="Symbol"/>
                    <w:color w:val="7EAAC0"/>
                    <w:w w:val="110"/>
                    <w:sz w:val="23"/>
                  </w:rPr>
                  <w:t></w:t>
                </w:r>
                <w:r>
                  <w:rPr>
                    <w:rFonts w:ascii="Times New Roman" w:hAnsi="Times New Roman"/>
                    <w:color w:val="7EAAC0"/>
                    <w:w w:val="110"/>
                    <w:sz w:val="23"/>
                  </w:rPr>
                  <w:t>  </w:t>
                </w:r>
                <w:r>
                  <w:rPr>
                    <w:color w:val="7EAAC0"/>
                    <w:w w:val="110"/>
                    <w:sz w:val="23"/>
                  </w:rPr>
                  <w:t>Record of General Assembly</w:t>
                </w:r>
                <w:r>
                  <w:rPr>
                    <w:color w:val="7EAAC0"/>
                    <w:spacing w:val="42"/>
                    <w:w w:val="110"/>
                    <w:sz w:val="23"/>
                  </w:rPr>
                  <w:t> </w:t>
                </w:r>
                <w:r>
                  <w:rPr>
                    <w:color w:val="7EAAC0"/>
                    <w:w w:val="110"/>
                    <w:sz w:val="23"/>
                  </w:rPr>
                  <w:t>2010 </w:t>
                </w:r>
                <w:r>
                  <w:rPr>
                    <w:color w:val="7EAAC0"/>
                    <w:spacing w:val="27"/>
                    <w:w w:val="110"/>
                    <w:sz w:val="23"/>
                  </w:rPr>
                  <w:t> </w:t>
                </w:r>
                <w:r>
                  <w:rPr>
                    <w:rFonts w:ascii="Symbol" w:hAnsi="Symbol"/>
                    <w:color w:val="7EAAC0"/>
                    <w:w w:val="110"/>
                    <w:sz w:val="23"/>
                  </w:rPr>
                  <w:t></w:t>
                </w:r>
                <w:r>
                  <w:rPr>
                    <w:rFonts w:ascii="Times New Roman" w:hAnsi="Times New Roman"/>
                    <w:color w:val="7EAAC0"/>
                    <w:w w:val="110"/>
                    <w:sz w:val="23"/>
                  </w:rPr>
                  <w:tab/>
                </w:r>
                <w:r>
                  <w:rPr>
                    <w:rFonts w:ascii="Stone Sans II ITC Std X Bd" w:hAnsi="Stone Sans II ITC Std X Bd"/>
                    <w:b/>
                    <w:color w:val="1D1D1B"/>
                    <w:sz w:val="24"/>
                  </w:rPr>
                  <w:t>11</w:t>
                </w:r>
              </w:p>
            </w:txbxContent>
          </v:textbox>
          <w10:wrap type="none"/>
        </v:shape>
      </w:pic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187.829407pt;margin-top:798.537903pt;width:368.8pt;height:17.45pt;mso-position-horizontal-relative:page;mso-position-vertical-relative:page;z-index:-257510400" type="#_x0000_t202" filled="false" stroked="false">
          <v:textbox inset="0,0,0,0">
            <w:txbxContent>
              <w:p>
                <w:pPr>
                  <w:tabs>
                    <w:tab w:pos="7034" w:val="left" w:leader="none"/>
                  </w:tabs>
                  <w:spacing w:before="16"/>
                  <w:ind w:left="20" w:right="0" w:firstLine="0"/>
                  <w:jc w:val="left"/>
                  <w:rPr>
                    <w:rFonts w:ascii="Stone Sans II ITC Std X Bd" w:hAnsi="Stone Sans II ITC Std X Bd"/>
                    <w:b/>
                    <w:sz w:val="24"/>
                  </w:rPr>
                </w:pPr>
                <w:r>
                  <w:rPr>
                    <w:color w:val="7EAAC0"/>
                    <w:w w:val="110"/>
                    <w:sz w:val="23"/>
                  </w:rPr>
                  <w:t>United Reformed Church   </w:t>
                </w:r>
                <w:r>
                  <w:rPr>
                    <w:rFonts w:ascii="Symbol" w:hAnsi="Symbol"/>
                    <w:color w:val="7EAAC0"/>
                    <w:w w:val="110"/>
                    <w:sz w:val="23"/>
                  </w:rPr>
                  <w:t></w:t>
                </w:r>
                <w:r>
                  <w:rPr>
                    <w:rFonts w:ascii="Times New Roman" w:hAnsi="Times New Roman"/>
                    <w:color w:val="7EAAC0"/>
                    <w:w w:val="110"/>
                    <w:sz w:val="23"/>
                  </w:rPr>
                  <w:t>  </w:t>
                </w:r>
                <w:r>
                  <w:rPr>
                    <w:color w:val="7EAAC0"/>
                    <w:w w:val="110"/>
                    <w:sz w:val="23"/>
                  </w:rPr>
                  <w:t>Record of General Assembly</w:t>
                </w:r>
                <w:r>
                  <w:rPr>
                    <w:color w:val="7EAAC0"/>
                    <w:spacing w:val="42"/>
                    <w:w w:val="110"/>
                    <w:sz w:val="23"/>
                  </w:rPr>
                  <w:t> </w:t>
                </w:r>
                <w:r>
                  <w:rPr>
                    <w:color w:val="7EAAC0"/>
                    <w:w w:val="110"/>
                    <w:sz w:val="23"/>
                  </w:rPr>
                  <w:t>2010 </w:t>
                </w:r>
                <w:r>
                  <w:rPr>
                    <w:color w:val="7EAAC0"/>
                    <w:spacing w:val="27"/>
                    <w:w w:val="110"/>
                    <w:sz w:val="23"/>
                  </w:rPr>
                  <w:t> </w:t>
                </w:r>
                <w:r>
                  <w:rPr>
                    <w:rFonts w:ascii="Symbol" w:hAnsi="Symbol"/>
                    <w:color w:val="7EAAC0"/>
                    <w:w w:val="110"/>
                    <w:sz w:val="23"/>
                  </w:rPr>
                  <w:t></w:t>
                </w:r>
                <w:r>
                  <w:rPr>
                    <w:rFonts w:ascii="Times New Roman" w:hAnsi="Times New Roman"/>
                    <w:color w:val="7EAAC0"/>
                    <w:w w:val="110"/>
                    <w:sz w:val="23"/>
                  </w:rPr>
                  <w:tab/>
                </w:r>
                <w:r>
                  <w:rPr>
                    <w:rFonts w:ascii="Stone Sans II ITC Std X Bd" w:hAnsi="Stone Sans II ITC Std X Bd"/>
                    <w:b/>
                    <w:color w:val="1D1D1B"/>
                    <w:sz w:val="24"/>
                  </w:rPr>
                  <w:t>21</w:t>
                </w:r>
              </w:p>
            </w:txbxContent>
          </v:textbox>
          <w10:wrap type="none"/>
        </v:shape>
      </w:pict>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36.685001pt;margin-top:798.537903pt;width:22.05pt;height:17.150pt;mso-position-horizontal-relative:page;mso-position-vertical-relative:page;z-index:-257504256" type="#_x0000_t202" filled="false" stroked="false">
          <v:textbox inset="0,0,0,0">
            <w:txbxContent>
              <w:p>
                <w:pPr>
                  <w:spacing w:before="16"/>
                  <w:ind w:left="60" w:right="0" w:firstLine="0"/>
                  <w:jc w:val="left"/>
                  <w:rPr>
                    <w:rFonts w:ascii="Stone Sans II ITC Std X Bd"/>
                    <w:b/>
                    <w:sz w:val="24"/>
                  </w:rPr>
                </w:pPr>
                <w:r>
                  <w:rPr/>
                  <w:fldChar w:fldCharType="begin"/>
                </w:r>
                <w:r>
                  <w:rPr>
                    <w:rFonts w:ascii="Stone Sans II ITC Std X Bd"/>
                    <w:b/>
                    <w:color w:val="1D1D1B"/>
                    <w:sz w:val="24"/>
                  </w:rPr>
                  <w:instrText> PAGE </w:instrText>
                </w:r>
                <w:r>
                  <w:rPr/>
                  <w:fldChar w:fldCharType="separate"/>
                </w:r>
                <w:r>
                  <w:rPr/>
                  <w:t>24</w:t>
                </w:r>
                <w:r>
                  <w:rPr/>
                  <w:fldChar w:fldCharType="end"/>
                </w:r>
              </w:p>
            </w:txbxContent>
          </v:textbox>
          <w10:wrap type="none"/>
        </v:shape>
      </w:pict>
    </w:r>
    <w:r>
      <w:rPr/>
      <w:pict>
        <v:shape style="position:absolute;margin-left:67.484703pt;margin-top:799.662903pt;width:340.4pt;height:16.3pt;mso-position-horizontal-relative:page;mso-position-vertical-relative:page;z-index:-257503232" type="#_x0000_t202" filled="false" stroked="false">
          <v:textbox inset="0,0,0,0">
            <w:txbxContent>
              <w:p>
                <w:pPr>
                  <w:spacing w:before="6"/>
                  <w:ind w:left="20" w:right="0" w:firstLine="0"/>
                  <w:jc w:val="left"/>
                  <w:rPr>
                    <w:sz w:val="23"/>
                  </w:rPr>
                </w:pPr>
                <w:r>
                  <w:rPr>
                    <w:rFonts w:ascii="Symbol" w:hAnsi="Symbol"/>
                    <w:color w:val="7EAAC0"/>
                    <w:w w:val="110"/>
                    <w:sz w:val="23"/>
                  </w:rPr>
                  <w:t></w:t>
                </w:r>
                <w:r>
                  <w:rPr>
                    <w:rFonts w:ascii="Times New Roman" w:hAnsi="Times New Roman"/>
                    <w:color w:val="7EAAC0"/>
                    <w:w w:val="110"/>
                    <w:sz w:val="23"/>
                  </w:rPr>
                  <w:t> </w:t>
                </w:r>
                <w:r>
                  <w:rPr>
                    <w:color w:val="7EAAC0"/>
                    <w:w w:val="110"/>
                    <w:sz w:val="23"/>
                  </w:rPr>
                  <w:t>United Reformed Church </w:t>
                </w:r>
                <w:r>
                  <w:rPr>
                    <w:rFonts w:ascii="Symbol" w:hAnsi="Symbol"/>
                    <w:color w:val="7EAAC0"/>
                    <w:w w:val="110"/>
                    <w:sz w:val="23"/>
                  </w:rPr>
                  <w:t></w:t>
                </w:r>
                <w:r>
                  <w:rPr>
                    <w:rFonts w:ascii="Times New Roman" w:hAnsi="Times New Roman"/>
                    <w:color w:val="7EAAC0"/>
                    <w:w w:val="110"/>
                    <w:sz w:val="23"/>
                  </w:rPr>
                  <w:t> </w:t>
                </w:r>
                <w:r>
                  <w:rPr>
                    <w:color w:val="7EAAC0"/>
                    <w:w w:val="110"/>
                    <w:sz w:val="23"/>
                  </w:rPr>
                  <w:t>Record of General Assembly 2010</w:t>
                </w:r>
              </w:p>
            </w:txbxContent>
          </v:textbox>
          <w10:wrap type="none"/>
        </v:shape>
      </w:pict>
    </w: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187.829407pt;margin-top:798.537903pt;width:370.8pt;height:17.45pt;mso-position-horizontal-relative:page;mso-position-vertical-relative:page;z-index:-257502208" type="#_x0000_t202" filled="false" stroked="false">
          <v:textbox inset="0,0,0,0">
            <w:txbxContent>
              <w:p>
                <w:pPr>
                  <w:tabs>
                    <w:tab w:pos="7034" w:val="left" w:leader="none"/>
                  </w:tabs>
                  <w:spacing w:before="16"/>
                  <w:ind w:left="20" w:right="0" w:firstLine="0"/>
                  <w:jc w:val="left"/>
                  <w:rPr>
                    <w:rFonts w:ascii="Stone Sans II ITC Std X Bd" w:hAnsi="Stone Sans II ITC Std X Bd"/>
                    <w:b/>
                    <w:sz w:val="24"/>
                  </w:rPr>
                </w:pPr>
                <w:r>
                  <w:rPr>
                    <w:color w:val="7EAAC0"/>
                    <w:w w:val="110"/>
                    <w:sz w:val="23"/>
                  </w:rPr>
                  <w:t>United Reformed Church   </w:t>
                </w:r>
                <w:r>
                  <w:rPr>
                    <w:rFonts w:ascii="Symbol" w:hAnsi="Symbol"/>
                    <w:color w:val="7EAAC0"/>
                    <w:w w:val="110"/>
                    <w:sz w:val="23"/>
                  </w:rPr>
                  <w:t></w:t>
                </w:r>
                <w:r>
                  <w:rPr>
                    <w:rFonts w:ascii="Times New Roman" w:hAnsi="Times New Roman"/>
                    <w:color w:val="7EAAC0"/>
                    <w:w w:val="110"/>
                    <w:sz w:val="23"/>
                  </w:rPr>
                  <w:t>  </w:t>
                </w:r>
                <w:r>
                  <w:rPr>
                    <w:color w:val="7EAAC0"/>
                    <w:w w:val="110"/>
                    <w:sz w:val="23"/>
                  </w:rPr>
                  <w:t>Record of General Assembly</w:t>
                </w:r>
                <w:r>
                  <w:rPr>
                    <w:color w:val="7EAAC0"/>
                    <w:spacing w:val="42"/>
                    <w:w w:val="110"/>
                    <w:sz w:val="23"/>
                  </w:rPr>
                  <w:t> </w:t>
                </w:r>
                <w:r>
                  <w:rPr>
                    <w:color w:val="7EAAC0"/>
                    <w:w w:val="110"/>
                    <w:sz w:val="23"/>
                  </w:rPr>
                  <w:t>2010 </w:t>
                </w:r>
                <w:r>
                  <w:rPr>
                    <w:color w:val="7EAAC0"/>
                    <w:spacing w:val="27"/>
                    <w:w w:val="110"/>
                    <w:sz w:val="23"/>
                  </w:rPr>
                  <w:t> </w:t>
                </w:r>
                <w:r>
                  <w:rPr>
                    <w:rFonts w:ascii="Symbol" w:hAnsi="Symbol"/>
                    <w:color w:val="7EAAC0"/>
                    <w:w w:val="110"/>
                    <w:sz w:val="23"/>
                  </w:rPr>
                  <w:t></w:t>
                </w:r>
                <w:r>
                  <w:rPr>
                    <w:rFonts w:ascii="Times New Roman" w:hAnsi="Times New Roman"/>
                    <w:color w:val="7EAAC0"/>
                    <w:w w:val="110"/>
                    <w:sz w:val="23"/>
                  </w:rPr>
                  <w:tab/>
                </w:r>
                <w:r>
                  <w:rPr/>
                  <w:fldChar w:fldCharType="begin"/>
                </w:r>
                <w:r>
                  <w:rPr>
                    <w:rFonts w:ascii="Stone Sans II ITC Std X Bd" w:hAnsi="Stone Sans II ITC Std X Bd"/>
                    <w:b/>
                    <w:color w:val="1D1D1B"/>
                    <w:w w:val="110"/>
                    <w:sz w:val="24"/>
                  </w:rPr>
                  <w:instrText> PAGE </w:instrText>
                </w:r>
                <w:r>
                  <w:rPr/>
                  <w:fldChar w:fldCharType="separate"/>
                </w:r>
                <w:r>
                  <w:rPr/>
                  <w:t>25</w:t>
                </w:r>
                <w:r>
                  <w:rPr/>
                  <w:fldChar w:fldCharType="end"/>
                </w:r>
              </w:p>
            </w:txbxContent>
          </v:textbox>
          <w10:wrap type="none"/>
        </v:shape>
      </w:pict>
    </w: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187.829407pt;margin-top:798.537903pt;width:370.8pt;height:17.45pt;mso-position-horizontal-relative:page;mso-position-vertical-relative:page;z-index:-257496064" type="#_x0000_t202" filled="false" stroked="false">
          <v:textbox inset="0,0,0,0">
            <w:txbxContent>
              <w:p>
                <w:pPr>
                  <w:tabs>
                    <w:tab w:pos="7034" w:val="left" w:leader="none"/>
                  </w:tabs>
                  <w:spacing w:before="16"/>
                  <w:ind w:left="20" w:right="0" w:firstLine="0"/>
                  <w:jc w:val="left"/>
                  <w:rPr>
                    <w:rFonts w:ascii="Stone Sans II ITC Std X Bd" w:hAnsi="Stone Sans II ITC Std X Bd"/>
                    <w:b/>
                    <w:sz w:val="24"/>
                  </w:rPr>
                </w:pPr>
                <w:r>
                  <w:rPr>
                    <w:color w:val="7EAAC0"/>
                    <w:w w:val="110"/>
                    <w:sz w:val="23"/>
                  </w:rPr>
                  <w:t>United Reformed Church   </w:t>
                </w:r>
                <w:r>
                  <w:rPr>
                    <w:rFonts w:ascii="Symbol" w:hAnsi="Symbol"/>
                    <w:color w:val="7EAAC0"/>
                    <w:w w:val="110"/>
                    <w:sz w:val="23"/>
                  </w:rPr>
                  <w:t></w:t>
                </w:r>
                <w:r>
                  <w:rPr>
                    <w:rFonts w:ascii="Times New Roman" w:hAnsi="Times New Roman"/>
                    <w:color w:val="7EAAC0"/>
                    <w:w w:val="110"/>
                    <w:sz w:val="23"/>
                  </w:rPr>
                  <w:t>  </w:t>
                </w:r>
                <w:r>
                  <w:rPr>
                    <w:color w:val="7EAAC0"/>
                    <w:w w:val="110"/>
                    <w:sz w:val="23"/>
                  </w:rPr>
                  <w:t>Record of General Assembly</w:t>
                </w:r>
                <w:r>
                  <w:rPr>
                    <w:color w:val="7EAAC0"/>
                    <w:spacing w:val="42"/>
                    <w:w w:val="110"/>
                    <w:sz w:val="23"/>
                  </w:rPr>
                  <w:t> </w:t>
                </w:r>
                <w:r>
                  <w:rPr>
                    <w:color w:val="7EAAC0"/>
                    <w:w w:val="110"/>
                    <w:sz w:val="23"/>
                  </w:rPr>
                  <w:t>2010 </w:t>
                </w:r>
                <w:r>
                  <w:rPr>
                    <w:color w:val="7EAAC0"/>
                    <w:spacing w:val="27"/>
                    <w:w w:val="110"/>
                    <w:sz w:val="23"/>
                  </w:rPr>
                  <w:t> </w:t>
                </w:r>
                <w:r>
                  <w:rPr>
                    <w:rFonts w:ascii="Symbol" w:hAnsi="Symbol"/>
                    <w:color w:val="7EAAC0"/>
                    <w:w w:val="110"/>
                    <w:sz w:val="23"/>
                  </w:rPr>
                  <w:t></w:t>
                </w:r>
                <w:r>
                  <w:rPr>
                    <w:rFonts w:ascii="Times New Roman" w:hAnsi="Times New Roman"/>
                    <w:color w:val="7EAAC0"/>
                    <w:w w:val="110"/>
                    <w:sz w:val="23"/>
                  </w:rPr>
                  <w:tab/>
                </w:r>
                <w:r>
                  <w:rPr/>
                  <w:fldChar w:fldCharType="begin"/>
                </w:r>
                <w:r>
                  <w:rPr>
                    <w:rFonts w:ascii="Stone Sans II ITC Std X Bd" w:hAnsi="Stone Sans II ITC Std X Bd"/>
                    <w:b/>
                    <w:color w:val="1D1D1B"/>
                    <w:w w:val="110"/>
                    <w:sz w:val="24"/>
                  </w:rPr>
                  <w:instrText> PAGE </w:instrText>
                </w:r>
                <w:r>
                  <w:rPr/>
                  <w:fldChar w:fldCharType="separate"/>
                </w:r>
                <w:r>
                  <w:rPr/>
                  <w:t>27</w:t>
                </w:r>
                <w:r>
                  <w:rPr/>
                  <w:fldChar w:fldCharType="end"/>
                </w:r>
              </w:p>
            </w:txbxContent>
          </v:textbox>
          <w10:wrap type="none"/>
        </v:shape>
      </w:pict>
    </w: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36.685001pt;margin-top:798.537903pt;width:22.05pt;height:17.150pt;mso-position-horizontal-relative:page;mso-position-vertical-relative:page;z-index:-257495040" type="#_x0000_t202" filled="false" stroked="false">
          <v:textbox inset="0,0,0,0">
            <w:txbxContent>
              <w:p>
                <w:pPr>
                  <w:spacing w:before="16"/>
                  <w:ind w:left="60" w:right="0" w:firstLine="0"/>
                  <w:jc w:val="left"/>
                  <w:rPr>
                    <w:rFonts w:ascii="Stone Sans II ITC Std X Bd"/>
                    <w:b/>
                    <w:sz w:val="24"/>
                  </w:rPr>
                </w:pPr>
                <w:r>
                  <w:rPr/>
                  <w:fldChar w:fldCharType="begin"/>
                </w:r>
                <w:r>
                  <w:rPr>
                    <w:rFonts w:ascii="Stone Sans II ITC Std X Bd"/>
                    <w:b/>
                    <w:color w:val="1D1D1B"/>
                    <w:sz w:val="24"/>
                  </w:rPr>
                  <w:instrText> PAGE </w:instrText>
                </w:r>
                <w:r>
                  <w:rPr/>
                  <w:fldChar w:fldCharType="separate"/>
                </w:r>
                <w:r>
                  <w:rPr/>
                  <w:t>28</w:t>
                </w:r>
                <w:r>
                  <w:rPr/>
                  <w:fldChar w:fldCharType="end"/>
                </w:r>
              </w:p>
            </w:txbxContent>
          </v:textbox>
          <w10:wrap type="none"/>
        </v:shape>
      </w:pict>
    </w:r>
    <w:r>
      <w:rPr/>
      <w:pict>
        <v:shape style="position:absolute;margin-left:67.484703pt;margin-top:799.662903pt;width:340.4pt;height:16.3pt;mso-position-horizontal-relative:page;mso-position-vertical-relative:page;z-index:-257494016" type="#_x0000_t202" filled="false" stroked="false">
          <v:textbox inset="0,0,0,0">
            <w:txbxContent>
              <w:p>
                <w:pPr>
                  <w:spacing w:before="6"/>
                  <w:ind w:left="20" w:right="0" w:firstLine="0"/>
                  <w:jc w:val="left"/>
                  <w:rPr>
                    <w:sz w:val="23"/>
                  </w:rPr>
                </w:pPr>
                <w:r>
                  <w:rPr>
                    <w:rFonts w:ascii="Symbol" w:hAnsi="Symbol"/>
                    <w:color w:val="7EAAC0"/>
                    <w:w w:val="110"/>
                    <w:sz w:val="23"/>
                  </w:rPr>
                  <w:t></w:t>
                </w:r>
                <w:r>
                  <w:rPr>
                    <w:rFonts w:ascii="Times New Roman" w:hAnsi="Times New Roman"/>
                    <w:color w:val="7EAAC0"/>
                    <w:w w:val="110"/>
                    <w:sz w:val="23"/>
                  </w:rPr>
                  <w:t> </w:t>
                </w:r>
                <w:r>
                  <w:rPr>
                    <w:color w:val="7EAAC0"/>
                    <w:w w:val="110"/>
                    <w:sz w:val="23"/>
                  </w:rPr>
                  <w:t>United Reformed Church </w:t>
                </w:r>
                <w:r>
                  <w:rPr>
                    <w:rFonts w:ascii="Symbol" w:hAnsi="Symbol"/>
                    <w:color w:val="7EAAC0"/>
                    <w:w w:val="110"/>
                    <w:sz w:val="23"/>
                  </w:rPr>
                  <w:t></w:t>
                </w:r>
                <w:r>
                  <w:rPr>
                    <w:rFonts w:ascii="Times New Roman" w:hAnsi="Times New Roman"/>
                    <w:color w:val="7EAAC0"/>
                    <w:w w:val="110"/>
                    <w:sz w:val="23"/>
                  </w:rPr>
                  <w:t> </w:t>
                </w:r>
                <w:r>
                  <w:rPr>
                    <w:color w:val="7EAAC0"/>
                    <w:w w:val="110"/>
                    <w:sz w:val="23"/>
                  </w:rPr>
                  <w:t>Record of General Assembly 2010</w:t>
                </w:r>
              </w:p>
            </w:txbxContent>
          </v:textbox>
          <w10:wrap type="none"/>
        </v:shape>
      </w:pict>
    </w: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187.829407pt;margin-top:798.537903pt;width:370.8pt;height:17.45pt;mso-position-horizontal-relative:page;mso-position-vertical-relative:page;z-index:-257488896" type="#_x0000_t202" filled="false" stroked="false">
          <v:textbox inset="0,0,0,0">
            <w:txbxContent>
              <w:p>
                <w:pPr>
                  <w:tabs>
                    <w:tab w:pos="7034" w:val="left" w:leader="none"/>
                  </w:tabs>
                  <w:spacing w:before="16"/>
                  <w:ind w:left="20" w:right="0" w:firstLine="0"/>
                  <w:jc w:val="left"/>
                  <w:rPr>
                    <w:rFonts w:ascii="Stone Sans II ITC Std X Bd" w:hAnsi="Stone Sans II ITC Std X Bd"/>
                    <w:b/>
                    <w:sz w:val="24"/>
                  </w:rPr>
                </w:pPr>
                <w:r>
                  <w:rPr>
                    <w:color w:val="7EAAC0"/>
                    <w:w w:val="110"/>
                    <w:sz w:val="23"/>
                  </w:rPr>
                  <w:t>United Reformed Church   </w:t>
                </w:r>
                <w:r>
                  <w:rPr>
                    <w:rFonts w:ascii="Symbol" w:hAnsi="Symbol"/>
                    <w:color w:val="7EAAC0"/>
                    <w:w w:val="110"/>
                    <w:sz w:val="23"/>
                  </w:rPr>
                  <w:t></w:t>
                </w:r>
                <w:r>
                  <w:rPr>
                    <w:rFonts w:ascii="Times New Roman" w:hAnsi="Times New Roman"/>
                    <w:color w:val="7EAAC0"/>
                    <w:w w:val="110"/>
                    <w:sz w:val="23"/>
                  </w:rPr>
                  <w:t>  </w:t>
                </w:r>
                <w:r>
                  <w:rPr>
                    <w:color w:val="7EAAC0"/>
                    <w:w w:val="110"/>
                    <w:sz w:val="23"/>
                  </w:rPr>
                  <w:t>Record of General Assembly</w:t>
                </w:r>
                <w:r>
                  <w:rPr>
                    <w:color w:val="7EAAC0"/>
                    <w:spacing w:val="42"/>
                    <w:w w:val="110"/>
                    <w:sz w:val="23"/>
                  </w:rPr>
                  <w:t> </w:t>
                </w:r>
                <w:r>
                  <w:rPr>
                    <w:color w:val="7EAAC0"/>
                    <w:w w:val="110"/>
                    <w:sz w:val="23"/>
                  </w:rPr>
                  <w:t>2010 </w:t>
                </w:r>
                <w:r>
                  <w:rPr>
                    <w:color w:val="7EAAC0"/>
                    <w:spacing w:val="27"/>
                    <w:w w:val="110"/>
                    <w:sz w:val="23"/>
                  </w:rPr>
                  <w:t> </w:t>
                </w:r>
                <w:r>
                  <w:rPr>
                    <w:rFonts w:ascii="Symbol" w:hAnsi="Symbol"/>
                    <w:color w:val="7EAAC0"/>
                    <w:w w:val="110"/>
                    <w:sz w:val="23"/>
                  </w:rPr>
                  <w:t></w:t>
                </w:r>
                <w:r>
                  <w:rPr>
                    <w:rFonts w:ascii="Times New Roman" w:hAnsi="Times New Roman"/>
                    <w:color w:val="7EAAC0"/>
                    <w:w w:val="110"/>
                    <w:sz w:val="23"/>
                  </w:rPr>
                  <w:tab/>
                </w:r>
                <w:r>
                  <w:rPr/>
                  <w:fldChar w:fldCharType="begin"/>
                </w:r>
                <w:r>
                  <w:rPr>
                    <w:rFonts w:ascii="Stone Sans II ITC Std X Bd" w:hAnsi="Stone Sans II ITC Std X Bd"/>
                    <w:b/>
                    <w:color w:val="1D1D1B"/>
                    <w:w w:val="110"/>
                    <w:sz w:val="24"/>
                  </w:rPr>
                  <w:instrText> PAGE </w:instrText>
                </w:r>
                <w:r>
                  <w:rPr/>
                  <w:fldChar w:fldCharType="separate"/>
                </w:r>
                <w:r>
                  <w:rPr/>
                  <w:t>31</w:t>
                </w:r>
                <w:r>
                  <w:rPr/>
                  <w:fldChar w:fldCharType="end"/>
                </w:r>
              </w:p>
            </w:txbxContent>
          </v:textbox>
          <w10:wrap type="none"/>
        </v:shape>
      </w:pict>
    </w: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187.829407pt;margin-top:798.537903pt;width:370.8pt;height:17.45pt;mso-position-horizontal-relative:page;mso-position-vertical-relative:page;z-index:-257483776" type="#_x0000_t202" filled="false" stroked="false">
          <v:textbox inset="0,0,0,0">
            <w:txbxContent>
              <w:p>
                <w:pPr>
                  <w:tabs>
                    <w:tab w:pos="7034" w:val="left" w:leader="none"/>
                  </w:tabs>
                  <w:spacing w:before="16"/>
                  <w:ind w:left="20" w:right="0" w:firstLine="0"/>
                  <w:jc w:val="left"/>
                  <w:rPr>
                    <w:rFonts w:ascii="Stone Sans II ITC Std X Bd" w:hAnsi="Stone Sans II ITC Std X Bd"/>
                    <w:b/>
                    <w:sz w:val="24"/>
                  </w:rPr>
                </w:pPr>
                <w:r>
                  <w:rPr>
                    <w:color w:val="7EAAC0"/>
                    <w:w w:val="110"/>
                    <w:sz w:val="23"/>
                  </w:rPr>
                  <w:t>United Reformed Church   </w:t>
                </w:r>
                <w:r>
                  <w:rPr>
                    <w:rFonts w:ascii="Symbol" w:hAnsi="Symbol"/>
                    <w:color w:val="7EAAC0"/>
                    <w:w w:val="110"/>
                    <w:sz w:val="23"/>
                  </w:rPr>
                  <w:t></w:t>
                </w:r>
                <w:r>
                  <w:rPr>
                    <w:rFonts w:ascii="Times New Roman" w:hAnsi="Times New Roman"/>
                    <w:color w:val="7EAAC0"/>
                    <w:w w:val="110"/>
                    <w:sz w:val="23"/>
                  </w:rPr>
                  <w:t>  </w:t>
                </w:r>
                <w:r>
                  <w:rPr>
                    <w:color w:val="7EAAC0"/>
                    <w:w w:val="110"/>
                    <w:sz w:val="23"/>
                  </w:rPr>
                  <w:t>Record of General Assembly</w:t>
                </w:r>
                <w:r>
                  <w:rPr>
                    <w:color w:val="7EAAC0"/>
                    <w:spacing w:val="42"/>
                    <w:w w:val="110"/>
                    <w:sz w:val="23"/>
                  </w:rPr>
                  <w:t> </w:t>
                </w:r>
                <w:r>
                  <w:rPr>
                    <w:color w:val="7EAAC0"/>
                    <w:w w:val="110"/>
                    <w:sz w:val="23"/>
                  </w:rPr>
                  <w:t>2010 </w:t>
                </w:r>
                <w:r>
                  <w:rPr>
                    <w:color w:val="7EAAC0"/>
                    <w:spacing w:val="27"/>
                    <w:w w:val="110"/>
                    <w:sz w:val="23"/>
                  </w:rPr>
                  <w:t> </w:t>
                </w:r>
                <w:r>
                  <w:rPr>
                    <w:rFonts w:ascii="Symbol" w:hAnsi="Symbol"/>
                    <w:color w:val="7EAAC0"/>
                    <w:w w:val="110"/>
                    <w:sz w:val="23"/>
                  </w:rPr>
                  <w:t></w:t>
                </w:r>
                <w:r>
                  <w:rPr>
                    <w:rFonts w:ascii="Times New Roman" w:hAnsi="Times New Roman"/>
                    <w:color w:val="7EAAC0"/>
                    <w:w w:val="110"/>
                    <w:sz w:val="23"/>
                  </w:rPr>
                  <w:tab/>
                </w:r>
                <w:r>
                  <w:rPr/>
                  <w:fldChar w:fldCharType="begin"/>
                </w:r>
                <w:r>
                  <w:rPr>
                    <w:rFonts w:ascii="Stone Sans II ITC Std X Bd" w:hAnsi="Stone Sans II ITC Std X Bd"/>
                    <w:b/>
                    <w:color w:val="1D1D1B"/>
                    <w:w w:val="110"/>
                    <w:sz w:val="24"/>
                  </w:rPr>
                  <w:instrText> PAGE </w:instrText>
                </w:r>
                <w:r>
                  <w:rPr/>
                  <w:fldChar w:fldCharType="separate"/>
                </w:r>
                <w:r>
                  <w:rPr/>
                  <w:t>33</w:t>
                </w:r>
                <w:r>
                  <w:rPr/>
                  <w:fldChar w:fldCharType="end"/>
                </w:r>
              </w:p>
            </w:txbxContent>
          </v:textbox>
          <w10:wrap type="none"/>
        </v:shape>
      </w:pict>
    </w:r>
  </w:p>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187.829407pt;margin-top:798.537903pt;width:370.8pt;height:17.45pt;mso-position-horizontal-relative:page;mso-position-vertical-relative:page;z-index:-257477632" type="#_x0000_t202" filled="false" stroked="false">
          <v:textbox inset="0,0,0,0">
            <w:txbxContent>
              <w:p>
                <w:pPr>
                  <w:tabs>
                    <w:tab w:pos="7034" w:val="left" w:leader="none"/>
                  </w:tabs>
                  <w:spacing w:before="16"/>
                  <w:ind w:left="20" w:right="0" w:firstLine="0"/>
                  <w:jc w:val="left"/>
                  <w:rPr>
                    <w:rFonts w:ascii="Stone Sans II ITC Std X Bd" w:hAnsi="Stone Sans II ITC Std X Bd"/>
                    <w:b/>
                    <w:sz w:val="24"/>
                  </w:rPr>
                </w:pPr>
                <w:r>
                  <w:rPr>
                    <w:color w:val="7EAAC0"/>
                    <w:w w:val="110"/>
                    <w:sz w:val="23"/>
                  </w:rPr>
                  <w:t>United Reformed Church   </w:t>
                </w:r>
                <w:r>
                  <w:rPr>
                    <w:rFonts w:ascii="Symbol" w:hAnsi="Symbol"/>
                    <w:color w:val="7EAAC0"/>
                    <w:w w:val="110"/>
                    <w:sz w:val="23"/>
                  </w:rPr>
                  <w:t></w:t>
                </w:r>
                <w:r>
                  <w:rPr>
                    <w:rFonts w:ascii="Times New Roman" w:hAnsi="Times New Roman"/>
                    <w:color w:val="7EAAC0"/>
                    <w:w w:val="110"/>
                    <w:sz w:val="23"/>
                  </w:rPr>
                  <w:t>  </w:t>
                </w:r>
                <w:r>
                  <w:rPr>
                    <w:color w:val="7EAAC0"/>
                    <w:w w:val="110"/>
                    <w:sz w:val="23"/>
                  </w:rPr>
                  <w:t>Record of General Assembly</w:t>
                </w:r>
                <w:r>
                  <w:rPr>
                    <w:color w:val="7EAAC0"/>
                    <w:spacing w:val="42"/>
                    <w:w w:val="110"/>
                    <w:sz w:val="23"/>
                  </w:rPr>
                  <w:t> </w:t>
                </w:r>
                <w:r>
                  <w:rPr>
                    <w:color w:val="7EAAC0"/>
                    <w:w w:val="110"/>
                    <w:sz w:val="23"/>
                  </w:rPr>
                  <w:t>2010 </w:t>
                </w:r>
                <w:r>
                  <w:rPr>
                    <w:color w:val="7EAAC0"/>
                    <w:spacing w:val="27"/>
                    <w:w w:val="110"/>
                    <w:sz w:val="23"/>
                  </w:rPr>
                  <w:t> </w:t>
                </w:r>
                <w:r>
                  <w:rPr>
                    <w:rFonts w:ascii="Symbol" w:hAnsi="Symbol"/>
                    <w:color w:val="7EAAC0"/>
                    <w:w w:val="110"/>
                    <w:sz w:val="23"/>
                  </w:rPr>
                  <w:t></w:t>
                </w:r>
                <w:r>
                  <w:rPr>
                    <w:rFonts w:ascii="Times New Roman" w:hAnsi="Times New Roman"/>
                    <w:color w:val="7EAAC0"/>
                    <w:w w:val="110"/>
                    <w:sz w:val="23"/>
                  </w:rPr>
                  <w:tab/>
                </w:r>
                <w:r>
                  <w:rPr/>
                  <w:fldChar w:fldCharType="begin"/>
                </w:r>
                <w:r>
                  <w:rPr>
                    <w:rFonts w:ascii="Stone Sans II ITC Std X Bd" w:hAnsi="Stone Sans II ITC Std X Bd"/>
                    <w:b/>
                    <w:color w:val="1D1D1B"/>
                    <w:w w:val="110"/>
                    <w:sz w:val="24"/>
                  </w:rPr>
                  <w:instrText> PAGE </w:instrText>
                </w:r>
                <w:r>
                  <w:rPr/>
                  <w:fldChar w:fldCharType="separate"/>
                </w:r>
                <w:r>
                  <w:rPr/>
                  <w:t>35</w:t>
                </w:r>
                <w:r>
                  <w:rPr/>
                  <w:fldChar w:fldCharType="end"/>
                </w:r>
              </w:p>
            </w:txbxContent>
          </v:textbox>
          <w10:wrap type="none"/>
        </v:shape>
      </w:pict>
    </w:r>
  </w:p>
</w:ftr>
</file>

<file path=word/footer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187.829407pt;margin-top:798.537903pt;width:370.8pt;height:17.45pt;mso-position-horizontal-relative:page;mso-position-vertical-relative:page;z-index:-257474560" type="#_x0000_t202" filled="false" stroked="false">
          <v:textbox inset="0,0,0,0">
            <w:txbxContent>
              <w:p>
                <w:pPr>
                  <w:tabs>
                    <w:tab w:pos="7034" w:val="left" w:leader="none"/>
                  </w:tabs>
                  <w:spacing w:before="16"/>
                  <w:ind w:left="20" w:right="0" w:firstLine="0"/>
                  <w:jc w:val="left"/>
                  <w:rPr>
                    <w:rFonts w:ascii="Stone Sans II ITC Std X Bd" w:hAnsi="Stone Sans II ITC Std X Bd"/>
                    <w:b/>
                    <w:sz w:val="24"/>
                  </w:rPr>
                </w:pPr>
                <w:r>
                  <w:rPr>
                    <w:color w:val="7EAAC0"/>
                    <w:w w:val="110"/>
                    <w:sz w:val="23"/>
                  </w:rPr>
                  <w:t>United Reformed Church   </w:t>
                </w:r>
                <w:r>
                  <w:rPr>
                    <w:rFonts w:ascii="Symbol" w:hAnsi="Symbol"/>
                    <w:color w:val="7EAAC0"/>
                    <w:w w:val="110"/>
                    <w:sz w:val="23"/>
                  </w:rPr>
                  <w:t></w:t>
                </w:r>
                <w:r>
                  <w:rPr>
                    <w:rFonts w:ascii="Times New Roman" w:hAnsi="Times New Roman"/>
                    <w:color w:val="7EAAC0"/>
                    <w:w w:val="110"/>
                    <w:sz w:val="23"/>
                  </w:rPr>
                  <w:t>  </w:t>
                </w:r>
                <w:r>
                  <w:rPr>
                    <w:color w:val="7EAAC0"/>
                    <w:w w:val="110"/>
                    <w:sz w:val="23"/>
                  </w:rPr>
                  <w:t>Record of General Assembly</w:t>
                </w:r>
                <w:r>
                  <w:rPr>
                    <w:color w:val="7EAAC0"/>
                    <w:spacing w:val="42"/>
                    <w:w w:val="110"/>
                    <w:sz w:val="23"/>
                  </w:rPr>
                  <w:t> </w:t>
                </w:r>
                <w:r>
                  <w:rPr>
                    <w:color w:val="7EAAC0"/>
                    <w:w w:val="110"/>
                    <w:sz w:val="23"/>
                  </w:rPr>
                  <w:t>2010 </w:t>
                </w:r>
                <w:r>
                  <w:rPr>
                    <w:color w:val="7EAAC0"/>
                    <w:spacing w:val="27"/>
                    <w:w w:val="110"/>
                    <w:sz w:val="23"/>
                  </w:rPr>
                  <w:t> </w:t>
                </w:r>
                <w:r>
                  <w:rPr>
                    <w:rFonts w:ascii="Symbol" w:hAnsi="Symbol"/>
                    <w:color w:val="7EAAC0"/>
                    <w:w w:val="110"/>
                    <w:sz w:val="23"/>
                  </w:rPr>
                  <w:t></w:t>
                </w:r>
                <w:r>
                  <w:rPr>
                    <w:rFonts w:ascii="Times New Roman" w:hAnsi="Times New Roman"/>
                    <w:color w:val="7EAAC0"/>
                    <w:w w:val="110"/>
                    <w:sz w:val="23"/>
                  </w:rPr>
                  <w:tab/>
                </w:r>
                <w:r>
                  <w:rPr/>
                  <w:fldChar w:fldCharType="begin"/>
                </w:r>
                <w:r>
                  <w:rPr>
                    <w:rFonts w:ascii="Stone Sans II ITC Std X Bd" w:hAnsi="Stone Sans II ITC Std X Bd"/>
                    <w:b/>
                    <w:color w:val="1D1D1B"/>
                    <w:w w:val="110"/>
                    <w:sz w:val="24"/>
                  </w:rPr>
                  <w:instrText> PAGE </w:instrText>
                </w:r>
                <w:r>
                  <w:rPr/>
                  <w:fldChar w:fldCharType="separate"/>
                </w:r>
                <w:r>
                  <w:rPr/>
                  <w:t>37</w:t>
                </w:r>
                <w:r>
                  <w:rPr/>
                  <w:fldChar w:fldCharType="end"/>
                </w:r>
              </w:p>
            </w:txbxContent>
          </v:textbox>
          <w10:wrap type="none"/>
        </v:shape>
      </w:pict>
    </w:r>
  </w:p>
</w:ftr>
</file>

<file path=word/footer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187.829407pt;margin-top:798.537903pt;width:370.8pt;height:17.45pt;mso-position-horizontal-relative:page;mso-position-vertical-relative:page;z-index:-257471488" type="#_x0000_t202" filled="false" stroked="false">
          <v:textbox inset="0,0,0,0">
            <w:txbxContent>
              <w:p>
                <w:pPr>
                  <w:tabs>
                    <w:tab w:pos="7034" w:val="left" w:leader="none"/>
                  </w:tabs>
                  <w:spacing w:before="16"/>
                  <w:ind w:left="20" w:right="0" w:firstLine="0"/>
                  <w:jc w:val="left"/>
                  <w:rPr>
                    <w:rFonts w:ascii="Stone Sans II ITC Std X Bd" w:hAnsi="Stone Sans II ITC Std X Bd"/>
                    <w:b/>
                    <w:sz w:val="24"/>
                  </w:rPr>
                </w:pPr>
                <w:r>
                  <w:rPr>
                    <w:color w:val="7EAAC0"/>
                    <w:w w:val="110"/>
                    <w:sz w:val="23"/>
                  </w:rPr>
                  <w:t>United Reformed Church   </w:t>
                </w:r>
                <w:r>
                  <w:rPr>
                    <w:rFonts w:ascii="Symbol" w:hAnsi="Symbol"/>
                    <w:color w:val="7EAAC0"/>
                    <w:w w:val="110"/>
                    <w:sz w:val="23"/>
                  </w:rPr>
                  <w:t></w:t>
                </w:r>
                <w:r>
                  <w:rPr>
                    <w:rFonts w:ascii="Times New Roman" w:hAnsi="Times New Roman"/>
                    <w:color w:val="7EAAC0"/>
                    <w:w w:val="110"/>
                    <w:sz w:val="23"/>
                  </w:rPr>
                  <w:t>  </w:t>
                </w:r>
                <w:r>
                  <w:rPr>
                    <w:color w:val="7EAAC0"/>
                    <w:w w:val="110"/>
                    <w:sz w:val="23"/>
                  </w:rPr>
                  <w:t>Record of General Assembly</w:t>
                </w:r>
                <w:r>
                  <w:rPr>
                    <w:color w:val="7EAAC0"/>
                    <w:spacing w:val="42"/>
                    <w:w w:val="110"/>
                    <w:sz w:val="23"/>
                  </w:rPr>
                  <w:t> </w:t>
                </w:r>
                <w:r>
                  <w:rPr>
                    <w:color w:val="7EAAC0"/>
                    <w:w w:val="110"/>
                    <w:sz w:val="23"/>
                  </w:rPr>
                  <w:t>2010 </w:t>
                </w:r>
                <w:r>
                  <w:rPr>
                    <w:color w:val="7EAAC0"/>
                    <w:spacing w:val="27"/>
                    <w:w w:val="110"/>
                    <w:sz w:val="23"/>
                  </w:rPr>
                  <w:t> </w:t>
                </w:r>
                <w:r>
                  <w:rPr>
                    <w:rFonts w:ascii="Symbol" w:hAnsi="Symbol"/>
                    <w:color w:val="7EAAC0"/>
                    <w:w w:val="110"/>
                    <w:sz w:val="23"/>
                  </w:rPr>
                  <w:t></w:t>
                </w:r>
                <w:r>
                  <w:rPr>
                    <w:rFonts w:ascii="Times New Roman" w:hAnsi="Times New Roman"/>
                    <w:color w:val="7EAAC0"/>
                    <w:w w:val="110"/>
                    <w:sz w:val="23"/>
                  </w:rPr>
                  <w:tab/>
                </w:r>
                <w:r>
                  <w:rPr/>
                  <w:fldChar w:fldCharType="begin"/>
                </w:r>
                <w:r>
                  <w:rPr>
                    <w:rFonts w:ascii="Stone Sans II ITC Std X Bd" w:hAnsi="Stone Sans II ITC Std X Bd"/>
                    <w:b/>
                    <w:color w:val="1D1D1B"/>
                    <w:w w:val="110"/>
                    <w:sz w:val="24"/>
                  </w:rPr>
                  <w:instrText> PAGE </w:instrText>
                </w:r>
                <w:r>
                  <w:rPr/>
                  <w:fldChar w:fldCharType="separate"/>
                </w:r>
                <w:r>
                  <w:rPr/>
                  <w:t>39</w:t>
                </w:r>
                <w:r>
                  <w:rPr/>
                  <w:fldChar w:fldCharType="end"/>
                </w:r>
              </w:p>
            </w:txbxContent>
          </v:textbox>
          <w10:wrap type="none"/>
        </v:shape>
      </w:pict>
    </w:r>
  </w:p>
</w:ftr>
</file>

<file path=word/footer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187.829407pt;margin-top:798.538391pt;width:368.8pt;height:17.45pt;mso-position-horizontal-relative:page;mso-position-vertical-relative:page;z-index:-257516544" type="#_x0000_t202" filled="false" stroked="false">
          <v:textbox inset="0,0,0,0">
            <w:txbxContent>
              <w:p>
                <w:pPr>
                  <w:tabs>
                    <w:tab w:pos="7034" w:val="left" w:leader="none"/>
                  </w:tabs>
                  <w:spacing w:before="16"/>
                  <w:ind w:left="20" w:right="0" w:firstLine="0"/>
                  <w:jc w:val="left"/>
                  <w:rPr>
                    <w:rFonts w:ascii="Stone Sans II ITC Std X Bd" w:hAnsi="Stone Sans II ITC Std X Bd"/>
                    <w:b/>
                    <w:sz w:val="24"/>
                  </w:rPr>
                </w:pPr>
                <w:r>
                  <w:rPr>
                    <w:color w:val="7EAAC0"/>
                    <w:w w:val="110"/>
                    <w:sz w:val="23"/>
                  </w:rPr>
                  <w:t>United Reformed Church   </w:t>
                </w:r>
                <w:r>
                  <w:rPr>
                    <w:rFonts w:ascii="Symbol" w:hAnsi="Symbol"/>
                    <w:color w:val="7EAAC0"/>
                    <w:w w:val="110"/>
                    <w:sz w:val="23"/>
                  </w:rPr>
                  <w:t></w:t>
                </w:r>
                <w:r>
                  <w:rPr>
                    <w:rFonts w:ascii="Times New Roman" w:hAnsi="Times New Roman"/>
                    <w:color w:val="7EAAC0"/>
                    <w:w w:val="110"/>
                    <w:sz w:val="23"/>
                  </w:rPr>
                  <w:t>  </w:t>
                </w:r>
                <w:r>
                  <w:rPr>
                    <w:color w:val="7EAAC0"/>
                    <w:w w:val="110"/>
                    <w:sz w:val="23"/>
                  </w:rPr>
                  <w:t>Record of General Assembly</w:t>
                </w:r>
                <w:r>
                  <w:rPr>
                    <w:color w:val="7EAAC0"/>
                    <w:spacing w:val="42"/>
                    <w:w w:val="110"/>
                    <w:sz w:val="23"/>
                  </w:rPr>
                  <w:t> </w:t>
                </w:r>
                <w:r>
                  <w:rPr>
                    <w:color w:val="7EAAC0"/>
                    <w:w w:val="110"/>
                    <w:sz w:val="23"/>
                  </w:rPr>
                  <w:t>2010 </w:t>
                </w:r>
                <w:r>
                  <w:rPr>
                    <w:color w:val="7EAAC0"/>
                    <w:spacing w:val="27"/>
                    <w:w w:val="110"/>
                    <w:sz w:val="23"/>
                  </w:rPr>
                  <w:t> </w:t>
                </w:r>
                <w:r>
                  <w:rPr>
                    <w:rFonts w:ascii="Symbol" w:hAnsi="Symbol"/>
                    <w:color w:val="7EAAC0"/>
                    <w:w w:val="110"/>
                    <w:sz w:val="23"/>
                  </w:rPr>
                  <w:t></w:t>
                </w:r>
                <w:r>
                  <w:rPr>
                    <w:rFonts w:ascii="Times New Roman" w:hAnsi="Times New Roman"/>
                    <w:color w:val="7EAAC0"/>
                    <w:w w:val="110"/>
                    <w:sz w:val="23"/>
                  </w:rPr>
                  <w:tab/>
                </w:r>
                <w:r>
                  <w:rPr>
                    <w:rFonts w:ascii="Stone Sans II ITC Std X Bd" w:hAnsi="Stone Sans II ITC Std X Bd"/>
                    <w:b/>
                    <w:color w:val="1D1D1B"/>
                    <w:sz w:val="24"/>
                  </w:rPr>
                  <w:t>13</w:t>
                </w:r>
              </w:p>
            </w:txbxContent>
          </v:textbox>
          <w10:wrap type="none"/>
        </v:shape>
      </w:pict>
    </w:r>
  </w:p>
</w:ftr>
</file>

<file path=word/footer3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187.829407pt;margin-top:798.537903pt;width:370.8pt;height:17.45pt;mso-position-horizontal-relative:page;mso-position-vertical-relative:page;z-index:-257468416" type="#_x0000_t202" filled="false" stroked="false">
          <v:textbox inset="0,0,0,0">
            <w:txbxContent>
              <w:p>
                <w:pPr>
                  <w:tabs>
                    <w:tab w:pos="7034" w:val="left" w:leader="none"/>
                  </w:tabs>
                  <w:spacing w:before="16"/>
                  <w:ind w:left="20" w:right="0" w:firstLine="0"/>
                  <w:jc w:val="left"/>
                  <w:rPr>
                    <w:rFonts w:ascii="Stone Sans II ITC Std X Bd" w:hAnsi="Stone Sans II ITC Std X Bd"/>
                    <w:b/>
                    <w:sz w:val="24"/>
                  </w:rPr>
                </w:pPr>
                <w:r>
                  <w:rPr>
                    <w:color w:val="7EAAC0"/>
                    <w:w w:val="110"/>
                    <w:sz w:val="23"/>
                  </w:rPr>
                  <w:t>United Reformed Church   </w:t>
                </w:r>
                <w:r>
                  <w:rPr>
                    <w:rFonts w:ascii="Symbol" w:hAnsi="Symbol"/>
                    <w:color w:val="7EAAC0"/>
                    <w:w w:val="110"/>
                    <w:sz w:val="23"/>
                  </w:rPr>
                  <w:t></w:t>
                </w:r>
                <w:r>
                  <w:rPr>
                    <w:rFonts w:ascii="Times New Roman" w:hAnsi="Times New Roman"/>
                    <w:color w:val="7EAAC0"/>
                    <w:w w:val="110"/>
                    <w:sz w:val="23"/>
                  </w:rPr>
                  <w:t>  </w:t>
                </w:r>
                <w:r>
                  <w:rPr>
                    <w:color w:val="7EAAC0"/>
                    <w:w w:val="110"/>
                    <w:sz w:val="23"/>
                  </w:rPr>
                  <w:t>Record of General Assembly</w:t>
                </w:r>
                <w:r>
                  <w:rPr>
                    <w:color w:val="7EAAC0"/>
                    <w:spacing w:val="42"/>
                    <w:w w:val="110"/>
                    <w:sz w:val="23"/>
                  </w:rPr>
                  <w:t> </w:t>
                </w:r>
                <w:r>
                  <w:rPr>
                    <w:color w:val="7EAAC0"/>
                    <w:w w:val="110"/>
                    <w:sz w:val="23"/>
                  </w:rPr>
                  <w:t>2010 </w:t>
                </w:r>
                <w:r>
                  <w:rPr>
                    <w:color w:val="7EAAC0"/>
                    <w:spacing w:val="27"/>
                    <w:w w:val="110"/>
                    <w:sz w:val="23"/>
                  </w:rPr>
                  <w:t> </w:t>
                </w:r>
                <w:r>
                  <w:rPr>
                    <w:rFonts w:ascii="Symbol" w:hAnsi="Symbol"/>
                    <w:color w:val="7EAAC0"/>
                    <w:w w:val="110"/>
                    <w:sz w:val="23"/>
                  </w:rPr>
                  <w:t></w:t>
                </w:r>
                <w:r>
                  <w:rPr>
                    <w:rFonts w:ascii="Times New Roman" w:hAnsi="Times New Roman"/>
                    <w:color w:val="7EAAC0"/>
                    <w:w w:val="110"/>
                    <w:sz w:val="23"/>
                  </w:rPr>
                  <w:tab/>
                </w:r>
                <w:r>
                  <w:rPr/>
                  <w:fldChar w:fldCharType="begin"/>
                </w:r>
                <w:r>
                  <w:rPr>
                    <w:rFonts w:ascii="Stone Sans II ITC Std X Bd" w:hAnsi="Stone Sans II ITC Std X Bd"/>
                    <w:b/>
                    <w:color w:val="1D1D1B"/>
                    <w:w w:val="110"/>
                    <w:sz w:val="24"/>
                  </w:rPr>
                  <w:instrText> PAGE </w:instrText>
                </w:r>
                <w:r>
                  <w:rPr/>
                  <w:fldChar w:fldCharType="separate"/>
                </w:r>
                <w:r>
                  <w:rPr/>
                  <w:t>41</w:t>
                </w:r>
                <w:r>
                  <w:rPr/>
                  <w:fldChar w:fldCharType="end"/>
                </w:r>
              </w:p>
            </w:txbxContent>
          </v:textbox>
          <w10:wrap type="none"/>
        </v:shape>
      </w:pict>
    </w:r>
  </w:p>
</w:ftr>
</file>

<file path=word/footer3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36.685001pt;margin-top:798.537903pt;width:22.05pt;height:17.150pt;mso-position-horizontal-relative:page;mso-position-vertical-relative:page;z-index:-257463296" type="#_x0000_t202" filled="false" stroked="false">
          <v:textbox inset="0,0,0,0">
            <w:txbxContent>
              <w:p>
                <w:pPr>
                  <w:spacing w:before="16"/>
                  <w:ind w:left="60" w:right="0" w:firstLine="0"/>
                  <w:jc w:val="left"/>
                  <w:rPr>
                    <w:rFonts w:ascii="Stone Sans II ITC Std X Bd"/>
                    <w:b/>
                    <w:sz w:val="24"/>
                  </w:rPr>
                </w:pPr>
                <w:r>
                  <w:rPr/>
                  <w:fldChar w:fldCharType="begin"/>
                </w:r>
                <w:r>
                  <w:rPr>
                    <w:rFonts w:ascii="Stone Sans II ITC Std X Bd"/>
                    <w:b/>
                    <w:color w:val="1D1D1B"/>
                    <w:sz w:val="24"/>
                  </w:rPr>
                  <w:instrText> PAGE </w:instrText>
                </w:r>
                <w:r>
                  <w:rPr/>
                  <w:fldChar w:fldCharType="separate"/>
                </w:r>
                <w:r>
                  <w:rPr/>
                  <w:t>44</w:t>
                </w:r>
                <w:r>
                  <w:rPr/>
                  <w:fldChar w:fldCharType="end"/>
                </w:r>
              </w:p>
            </w:txbxContent>
          </v:textbox>
          <w10:wrap type="none"/>
        </v:shape>
      </w:pict>
    </w:r>
    <w:r>
      <w:rPr/>
      <w:pict>
        <v:shape style="position:absolute;margin-left:67.484703pt;margin-top:799.662903pt;width:340.4pt;height:16.3pt;mso-position-horizontal-relative:page;mso-position-vertical-relative:page;z-index:-257462272" type="#_x0000_t202" filled="false" stroked="false">
          <v:textbox inset="0,0,0,0">
            <w:txbxContent>
              <w:p>
                <w:pPr>
                  <w:spacing w:before="6"/>
                  <w:ind w:left="20" w:right="0" w:firstLine="0"/>
                  <w:jc w:val="left"/>
                  <w:rPr>
                    <w:sz w:val="23"/>
                  </w:rPr>
                </w:pPr>
                <w:r>
                  <w:rPr>
                    <w:rFonts w:ascii="Symbol" w:hAnsi="Symbol"/>
                    <w:color w:val="7EAAC0"/>
                    <w:w w:val="110"/>
                    <w:sz w:val="23"/>
                  </w:rPr>
                  <w:t></w:t>
                </w:r>
                <w:r>
                  <w:rPr>
                    <w:rFonts w:ascii="Times New Roman" w:hAnsi="Times New Roman"/>
                    <w:color w:val="7EAAC0"/>
                    <w:w w:val="110"/>
                    <w:sz w:val="23"/>
                  </w:rPr>
                  <w:t> </w:t>
                </w:r>
                <w:r>
                  <w:rPr>
                    <w:color w:val="7EAAC0"/>
                    <w:w w:val="110"/>
                    <w:sz w:val="23"/>
                  </w:rPr>
                  <w:t>United Reformed Church </w:t>
                </w:r>
                <w:r>
                  <w:rPr>
                    <w:rFonts w:ascii="Symbol" w:hAnsi="Symbol"/>
                    <w:color w:val="7EAAC0"/>
                    <w:w w:val="110"/>
                    <w:sz w:val="23"/>
                  </w:rPr>
                  <w:t></w:t>
                </w:r>
                <w:r>
                  <w:rPr>
                    <w:rFonts w:ascii="Times New Roman" w:hAnsi="Times New Roman"/>
                    <w:color w:val="7EAAC0"/>
                    <w:w w:val="110"/>
                    <w:sz w:val="23"/>
                  </w:rPr>
                  <w:t> </w:t>
                </w:r>
                <w:r>
                  <w:rPr>
                    <w:color w:val="7EAAC0"/>
                    <w:w w:val="110"/>
                    <w:sz w:val="23"/>
                  </w:rPr>
                  <w:t>Record of General Assembly 2010</w:t>
                </w:r>
              </w:p>
            </w:txbxContent>
          </v:textbox>
          <w10:wrap type="none"/>
        </v:shape>
      </w:pict>
    </w:r>
  </w:p>
</w:ftr>
</file>

<file path=word/footer3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187.829407pt;margin-top:798.537903pt;width:370.8pt;height:17.45pt;mso-position-horizontal-relative:page;mso-position-vertical-relative:page;z-index:-257461248" type="#_x0000_t202" filled="false" stroked="false">
          <v:textbox inset="0,0,0,0">
            <w:txbxContent>
              <w:p>
                <w:pPr>
                  <w:tabs>
                    <w:tab w:pos="7034" w:val="left" w:leader="none"/>
                  </w:tabs>
                  <w:spacing w:before="16"/>
                  <w:ind w:left="20" w:right="0" w:firstLine="0"/>
                  <w:jc w:val="left"/>
                  <w:rPr>
                    <w:rFonts w:ascii="Stone Sans II ITC Std X Bd" w:hAnsi="Stone Sans II ITC Std X Bd"/>
                    <w:b/>
                    <w:sz w:val="24"/>
                  </w:rPr>
                </w:pPr>
                <w:r>
                  <w:rPr>
                    <w:color w:val="7EAAC0"/>
                    <w:w w:val="110"/>
                    <w:sz w:val="23"/>
                  </w:rPr>
                  <w:t>United Reformed Church   </w:t>
                </w:r>
                <w:r>
                  <w:rPr>
                    <w:rFonts w:ascii="Symbol" w:hAnsi="Symbol"/>
                    <w:color w:val="7EAAC0"/>
                    <w:w w:val="110"/>
                    <w:sz w:val="23"/>
                  </w:rPr>
                  <w:t></w:t>
                </w:r>
                <w:r>
                  <w:rPr>
                    <w:rFonts w:ascii="Times New Roman" w:hAnsi="Times New Roman"/>
                    <w:color w:val="7EAAC0"/>
                    <w:w w:val="110"/>
                    <w:sz w:val="23"/>
                  </w:rPr>
                  <w:t>  </w:t>
                </w:r>
                <w:r>
                  <w:rPr>
                    <w:color w:val="7EAAC0"/>
                    <w:w w:val="110"/>
                    <w:sz w:val="23"/>
                  </w:rPr>
                  <w:t>Record of General Assembly</w:t>
                </w:r>
                <w:r>
                  <w:rPr>
                    <w:color w:val="7EAAC0"/>
                    <w:spacing w:val="42"/>
                    <w:w w:val="110"/>
                    <w:sz w:val="23"/>
                  </w:rPr>
                  <w:t> </w:t>
                </w:r>
                <w:r>
                  <w:rPr>
                    <w:color w:val="7EAAC0"/>
                    <w:w w:val="110"/>
                    <w:sz w:val="23"/>
                  </w:rPr>
                  <w:t>2010 </w:t>
                </w:r>
                <w:r>
                  <w:rPr>
                    <w:color w:val="7EAAC0"/>
                    <w:spacing w:val="27"/>
                    <w:w w:val="110"/>
                    <w:sz w:val="23"/>
                  </w:rPr>
                  <w:t> </w:t>
                </w:r>
                <w:r>
                  <w:rPr>
                    <w:rFonts w:ascii="Symbol" w:hAnsi="Symbol"/>
                    <w:color w:val="7EAAC0"/>
                    <w:w w:val="110"/>
                    <w:sz w:val="23"/>
                  </w:rPr>
                  <w:t></w:t>
                </w:r>
                <w:r>
                  <w:rPr>
                    <w:rFonts w:ascii="Times New Roman" w:hAnsi="Times New Roman"/>
                    <w:color w:val="7EAAC0"/>
                    <w:w w:val="110"/>
                    <w:sz w:val="23"/>
                  </w:rPr>
                  <w:tab/>
                </w:r>
                <w:r>
                  <w:rPr/>
                  <w:fldChar w:fldCharType="begin"/>
                </w:r>
                <w:r>
                  <w:rPr>
                    <w:rFonts w:ascii="Stone Sans II ITC Std X Bd" w:hAnsi="Stone Sans II ITC Std X Bd"/>
                    <w:b/>
                    <w:color w:val="1D1D1B"/>
                    <w:w w:val="110"/>
                    <w:sz w:val="24"/>
                  </w:rPr>
                  <w:instrText> PAGE </w:instrText>
                </w:r>
                <w:r>
                  <w:rPr/>
                  <w:fldChar w:fldCharType="separate"/>
                </w:r>
                <w:r>
                  <w:rPr/>
                  <w:t>45</w:t>
                </w:r>
                <w:r>
                  <w:rPr/>
                  <w:fldChar w:fldCharType="end"/>
                </w:r>
              </w:p>
            </w:txbxContent>
          </v:textbox>
          <w10:wrap type="none"/>
        </v:shape>
      </w:pict>
    </w:r>
  </w:p>
</w:ftr>
</file>

<file path=word/footer3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36.685001pt;margin-top:798.537903pt;width:22.05pt;height:17.150pt;mso-position-horizontal-relative:page;mso-position-vertical-relative:page;z-index:-257455104" type="#_x0000_t202" filled="false" stroked="false">
          <v:textbox inset="0,0,0,0">
            <w:txbxContent>
              <w:p>
                <w:pPr>
                  <w:spacing w:before="16"/>
                  <w:ind w:left="60" w:right="0" w:firstLine="0"/>
                  <w:jc w:val="left"/>
                  <w:rPr>
                    <w:rFonts w:ascii="Stone Sans II ITC Std X Bd"/>
                    <w:b/>
                    <w:sz w:val="24"/>
                  </w:rPr>
                </w:pPr>
                <w:r>
                  <w:rPr/>
                  <w:fldChar w:fldCharType="begin"/>
                </w:r>
                <w:r>
                  <w:rPr>
                    <w:rFonts w:ascii="Stone Sans II ITC Std X Bd"/>
                    <w:b/>
                    <w:color w:val="1D1D1B"/>
                    <w:sz w:val="24"/>
                  </w:rPr>
                  <w:instrText> PAGE </w:instrText>
                </w:r>
                <w:r>
                  <w:rPr/>
                  <w:fldChar w:fldCharType="separate"/>
                </w:r>
                <w:r>
                  <w:rPr/>
                  <w:t>46</w:t>
                </w:r>
                <w:r>
                  <w:rPr/>
                  <w:fldChar w:fldCharType="end"/>
                </w:r>
              </w:p>
            </w:txbxContent>
          </v:textbox>
          <w10:wrap type="none"/>
        </v:shape>
      </w:pict>
    </w:r>
    <w:r>
      <w:rPr/>
      <w:pict>
        <v:shape style="position:absolute;margin-left:67.484703pt;margin-top:799.662903pt;width:340.4pt;height:16.3pt;mso-position-horizontal-relative:page;mso-position-vertical-relative:page;z-index:-257454080" type="#_x0000_t202" filled="false" stroked="false">
          <v:textbox inset="0,0,0,0">
            <w:txbxContent>
              <w:p>
                <w:pPr>
                  <w:spacing w:before="6"/>
                  <w:ind w:left="20" w:right="0" w:firstLine="0"/>
                  <w:jc w:val="left"/>
                  <w:rPr>
                    <w:sz w:val="23"/>
                  </w:rPr>
                </w:pPr>
                <w:r>
                  <w:rPr>
                    <w:rFonts w:ascii="Symbol" w:hAnsi="Symbol"/>
                    <w:color w:val="7EAAC0"/>
                    <w:w w:val="110"/>
                    <w:sz w:val="23"/>
                  </w:rPr>
                  <w:t></w:t>
                </w:r>
                <w:r>
                  <w:rPr>
                    <w:rFonts w:ascii="Times New Roman" w:hAnsi="Times New Roman"/>
                    <w:color w:val="7EAAC0"/>
                    <w:w w:val="110"/>
                    <w:sz w:val="23"/>
                  </w:rPr>
                  <w:t> </w:t>
                </w:r>
                <w:r>
                  <w:rPr>
                    <w:color w:val="7EAAC0"/>
                    <w:w w:val="110"/>
                    <w:sz w:val="23"/>
                  </w:rPr>
                  <w:t>United Reformed Church </w:t>
                </w:r>
                <w:r>
                  <w:rPr>
                    <w:rFonts w:ascii="Symbol" w:hAnsi="Symbol"/>
                    <w:color w:val="7EAAC0"/>
                    <w:w w:val="110"/>
                    <w:sz w:val="23"/>
                  </w:rPr>
                  <w:t></w:t>
                </w:r>
                <w:r>
                  <w:rPr>
                    <w:rFonts w:ascii="Times New Roman" w:hAnsi="Times New Roman"/>
                    <w:color w:val="7EAAC0"/>
                    <w:w w:val="110"/>
                    <w:sz w:val="23"/>
                  </w:rPr>
                  <w:t> </w:t>
                </w:r>
                <w:r>
                  <w:rPr>
                    <w:color w:val="7EAAC0"/>
                    <w:w w:val="110"/>
                    <w:sz w:val="23"/>
                  </w:rPr>
                  <w:t>Record of General Assembly 2010</w:t>
                </w:r>
              </w:p>
            </w:txbxContent>
          </v:textbox>
          <w10:wrap type="none"/>
        </v:shape>
      </w:pict>
    </w:r>
  </w:p>
</w:ftr>
</file>

<file path=word/footer3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187.829407pt;margin-top:798.537903pt;width:370.8pt;height:17.45pt;mso-position-horizontal-relative:page;mso-position-vertical-relative:page;z-index:-257453056" type="#_x0000_t202" filled="false" stroked="false">
          <v:textbox inset="0,0,0,0">
            <w:txbxContent>
              <w:p>
                <w:pPr>
                  <w:tabs>
                    <w:tab w:pos="7034" w:val="left" w:leader="none"/>
                  </w:tabs>
                  <w:spacing w:before="16"/>
                  <w:ind w:left="20" w:right="0" w:firstLine="0"/>
                  <w:jc w:val="left"/>
                  <w:rPr>
                    <w:rFonts w:ascii="Stone Sans II ITC Std X Bd" w:hAnsi="Stone Sans II ITC Std X Bd"/>
                    <w:b/>
                    <w:sz w:val="24"/>
                  </w:rPr>
                </w:pPr>
                <w:r>
                  <w:rPr>
                    <w:color w:val="7EAAC0"/>
                    <w:w w:val="110"/>
                    <w:sz w:val="23"/>
                  </w:rPr>
                  <w:t>United Reformed Church   </w:t>
                </w:r>
                <w:r>
                  <w:rPr>
                    <w:rFonts w:ascii="Symbol" w:hAnsi="Symbol"/>
                    <w:color w:val="7EAAC0"/>
                    <w:w w:val="110"/>
                    <w:sz w:val="23"/>
                  </w:rPr>
                  <w:t></w:t>
                </w:r>
                <w:r>
                  <w:rPr>
                    <w:rFonts w:ascii="Times New Roman" w:hAnsi="Times New Roman"/>
                    <w:color w:val="7EAAC0"/>
                    <w:w w:val="110"/>
                    <w:sz w:val="23"/>
                  </w:rPr>
                  <w:t>  </w:t>
                </w:r>
                <w:r>
                  <w:rPr>
                    <w:color w:val="7EAAC0"/>
                    <w:w w:val="110"/>
                    <w:sz w:val="23"/>
                  </w:rPr>
                  <w:t>Record of General Assembly</w:t>
                </w:r>
                <w:r>
                  <w:rPr>
                    <w:color w:val="7EAAC0"/>
                    <w:spacing w:val="42"/>
                    <w:w w:val="110"/>
                    <w:sz w:val="23"/>
                  </w:rPr>
                  <w:t> </w:t>
                </w:r>
                <w:r>
                  <w:rPr>
                    <w:color w:val="7EAAC0"/>
                    <w:w w:val="110"/>
                    <w:sz w:val="23"/>
                  </w:rPr>
                  <w:t>2010 </w:t>
                </w:r>
                <w:r>
                  <w:rPr>
                    <w:color w:val="7EAAC0"/>
                    <w:spacing w:val="27"/>
                    <w:w w:val="110"/>
                    <w:sz w:val="23"/>
                  </w:rPr>
                  <w:t> </w:t>
                </w:r>
                <w:r>
                  <w:rPr>
                    <w:rFonts w:ascii="Symbol" w:hAnsi="Symbol"/>
                    <w:color w:val="7EAAC0"/>
                    <w:w w:val="110"/>
                    <w:sz w:val="23"/>
                  </w:rPr>
                  <w:t></w:t>
                </w:r>
                <w:r>
                  <w:rPr>
                    <w:rFonts w:ascii="Times New Roman" w:hAnsi="Times New Roman"/>
                    <w:color w:val="7EAAC0"/>
                    <w:w w:val="110"/>
                    <w:sz w:val="23"/>
                  </w:rPr>
                  <w:tab/>
                </w:r>
                <w:r>
                  <w:rPr/>
                  <w:fldChar w:fldCharType="begin"/>
                </w:r>
                <w:r>
                  <w:rPr>
                    <w:rFonts w:ascii="Stone Sans II ITC Std X Bd" w:hAnsi="Stone Sans II ITC Std X Bd"/>
                    <w:b/>
                    <w:color w:val="1D1D1B"/>
                    <w:w w:val="110"/>
                    <w:sz w:val="24"/>
                  </w:rPr>
                  <w:instrText> PAGE </w:instrText>
                </w:r>
                <w:r>
                  <w:rPr/>
                  <w:fldChar w:fldCharType="separate"/>
                </w:r>
                <w:r>
                  <w:rPr/>
                  <w:t>47</w:t>
                </w:r>
                <w:r>
                  <w:rPr/>
                  <w:fldChar w:fldCharType="end"/>
                </w:r>
              </w:p>
            </w:txbxContent>
          </v:textbox>
          <w10:wrap type="none"/>
        </v:shape>
      </w:pict>
    </w:r>
  </w:p>
</w:ftr>
</file>

<file path=word/footer3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36.685001pt;margin-top:798.537903pt;width:22.05pt;height:17.150pt;mso-position-horizontal-relative:page;mso-position-vertical-relative:page;z-index:-257447936" type="#_x0000_t202" filled="false" stroked="false">
          <v:textbox inset="0,0,0,0">
            <w:txbxContent>
              <w:p>
                <w:pPr>
                  <w:spacing w:before="16"/>
                  <w:ind w:left="60" w:right="0" w:firstLine="0"/>
                  <w:jc w:val="left"/>
                  <w:rPr>
                    <w:rFonts w:ascii="Stone Sans II ITC Std X Bd"/>
                    <w:b/>
                    <w:sz w:val="24"/>
                  </w:rPr>
                </w:pPr>
                <w:r>
                  <w:rPr/>
                  <w:fldChar w:fldCharType="begin"/>
                </w:r>
                <w:r>
                  <w:rPr>
                    <w:rFonts w:ascii="Stone Sans II ITC Std X Bd"/>
                    <w:b/>
                    <w:color w:val="1D1D1B"/>
                    <w:sz w:val="24"/>
                  </w:rPr>
                  <w:instrText> PAGE </w:instrText>
                </w:r>
                <w:r>
                  <w:rPr/>
                  <w:fldChar w:fldCharType="separate"/>
                </w:r>
                <w:r>
                  <w:rPr/>
                  <w:t>48</w:t>
                </w:r>
                <w:r>
                  <w:rPr/>
                  <w:fldChar w:fldCharType="end"/>
                </w:r>
              </w:p>
            </w:txbxContent>
          </v:textbox>
          <w10:wrap type="none"/>
        </v:shape>
      </w:pict>
    </w:r>
    <w:r>
      <w:rPr/>
      <w:pict>
        <v:shape style="position:absolute;margin-left:67.484703pt;margin-top:799.662903pt;width:340.4pt;height:16.3pt;mso-position-horizontal-relative:page;mso-position-vertical-relative:page;z-index:-257446912" type="#_x0000_t202" filled="false" stroked="false">
          <v:textbox inset="0,0,0,0">
            <w:txbxContent>
              <w:p>
                <w:pPr>
                  <w:spacing w:before="6"/>
                  <w:ind w:left="20" w:right="0" w:firstLine="0"/>
                  <w:jc w:val="left"/>
                  <w:rPr>
                    <w:sz w:val="23"/>
                  </w:rPr>
                </w:pPr>
                <w:r>
                  <w:rPr>
                    <w:rFonts w:ascii="Symbol" w:hAnsi="Symbol"/>
                    <w:color w:val="7EAAC0"/>
                    <w:w w:val="110"/>
                    <w:sz w:val="23"/>
                  </w:rPr>
                  <w:t></w:t>
                </w:r>
                <w:r>
                  <w:rPr>
                    <w:rFonts w:ascii="Times New Roman" w:hAnsi="Times New Roman"/>
                    <w:color w:val="7EAAC0"/>
                    <w:w w:val="110"/>
                    <w:sz w:val="23"/>
                  </w:rPr>
                  <w:t> </w:t>
                </w:r>
                <w:r>
                  <w:rPr>
                    <w:color w:val="7EAAC0"/>
                    <w:w w:val="110"/>
                    <w:sz w:val="23"/>
                  </w:rPr>
                  <w:t>United Reformed Church </w:t>
                </w:r>
                <w:r>
                  <w:rPr>
                    <w:rFonts w:ascii="Symbol" w:hAnsi="Symbol"/>
                    <w:color w:val="7EAAC0"/>
                    <w:w w:val="110"/>
                    <w:sz w:val="23"/>
                  </w:rPr>
                  <w:t></w:t>
                </w:r>
                <w:r>
                  <w:rPr>
                    <w:rFonts w:ascii="Times New Roman" w:hAnsi="Times New Roman"/>
                    <w:color w:val="7EAAC0"/>
                    <w:w w:val="110"/>
                    <w:sz w:val="23"/>
                  </w:rPr>
                  <w:t> </w:t>
                </w:r>
                <w:r>
                  <w:rPr>
                    <w:color w:val="7EAAC0"/>
                    <w:w w:val="110"/>
                    <w:sz w:val="23"/>
                  </w:rPr>
                  <w:t>Record of General Assembly 2010</w:t>
                </w:r>
              </w:p>
            </w:txbxContent>
          </v:textbox>
          <w10:wrap type="none"/>
        </v:shape>
      </w:pict>
    </w:r>
  </w:p>
</w:ftr>
</file>

<file path=word/footer3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187.829407pt;margin-top:798.537903pt;width:370.8pt;height:17.45pt;mso-position-horizontal-relative:page;mso-position-vertical-relative:page;z-index:-257445888" type="#_x0000_t202" filled="false" stroked="false">
          <v:textbox inset="0,0,0,0">
            <w:txbxContent>
              <w:p>
                <w:pPr>
                  <w:tabs>
                    <w:tab w:pos="7034" w:val="left" w:leader="none"/>
                  </w:tabs>
                  <w:spacing w:before="16"/>
                  <w:ind w:left="20" w:right="0" w:firstLine="0"/>
                  <w:jc w:val="left"/>
                  <w:rPr>
                    <w:rFonts w:ascii="Stone Sans II ITC Std X Bd" w:hAnsi="Stone Sans II ITC Std X Bd"/>
                    <w:b/>
                    <w:sz w:val="24"/>
                  </w:rPr>
                </w:pPr>
                <w:r>
                  <w:rPr>
                    <w:color w:val="7EAAC0"/>
                    <w:w w:val="110"/>
                    <w:sz w:val="23"/>
                  </w:rPr>
                  <w:t>United Reformed Church   </w:t>
                </w:r>
                <w:r>
                  <w:rPr>
                    <w:rFonts w:ascii="Symbol" w:hAnsi="Symbol"/>
                    <w:color w:val="7EAAC0"/>
                    <w:w w:val="110"/>
                    <w:sz w:val="23"/>
                  </w:rPr>
                  <w:t></w:t>
                </w:r>
                <w:r>
                  <w:rPr>
                    <w:rFonts w:ascii="Times New Roman" w:hAnsi="Times New Roman"/>
                    <w:color w:val="7EAAC0"/>
                    <w:w w:val="110"/>
                    <w:sz w:val="23"/>
                  </w:rPr>
                  <w:t>  </w:t>
                </w:r>
                <w:r>
                  <w:rPr>
                    <w:color w:val="7EAAC0"/>
                    <w:w w:val="110"/>
                    <w:sz w:val="23"/>
                  </w:rPr>
                  <w:t>Record of General Assembly</w:t>
                </w:r>
                <w:r>
                  <w:rPr>
                    <w:color w:val="7EAAC0"/>
                    <w:spacing w:val="42"/>
                    <w:w w:val="110"/>
                    <w:sz w:val="23"/>
                  </w:rPr>
                  <w:t> </w:t>
                </w:r>
                <w:r>
                  <w:rPr>
                    <w:color w:val="7EAAC0"/>
                    <w:w w:val="110"/>
                    <w:sz w:val="23"/>
                  </w:rPr>
                  <w:t>2010 </w:t>
                </w:r>
                <w:r>
                  <w:rPr>
                    <w:color w:val="7EAAC0"/>
                    <w:spacing w:val="27"/>
                    <w:w w:val="110"/>
                    <w:sz w:val="23"/>
                  </w:rPr>
                  <w:t> </w:t>
                </w:r>
                <w:r>
                  <w:rPr>
                    <w:rFonts w:ascii="Symbol" w:hAnsi="Symbol"/>
                    <w:color w:val="7EAAC0"/>
                    <w:w w:val="110"/>
                    <w:sz w:val="23"/>
                  </w:rPr>
                  <w:t></w:t>
                </w:r>
                <w:r>
                  <w:rPr>
                    <w:rFonts w:ascii="Times New Roman" w:hAnsi="Times New Roman"/>
                    <w:color w:val="7EAAC0"/>
                    <w:w w:val="110"/>
                    <w:sz w:val="23"/>
                  </w:rPr>
                  <w:tab/>
                </w:r>
                <w:r>
                  <w:rPr/>
                  <w:fldChar w:fldCharType="begin"/>
                </w:r>
                <w:r>
                  <w:rPr>
                    <w:rFonts w:ascii="Stone Sans II ITC Std X Bd" w:hAnsi="Stone Sans II ITC Std X Bd"/>
                    <w:b/>
                    <w:color w:val="1D1D1B"/>
                    <w:w w:val="110"/>
                    <w:sz w:val="24"/>
                  </w:rPr>
                  <w:instrText> PAGE </w:instrText>
                </w:r>
                <w:r>
                  <w:rPr/>
                  <w:fldChar w:fldCharType="separate"/>
                </w:r>
                <w:r>
                  <w:rPr/>
                  <w:t>49</w:t>
                </w:r>
                <w:r>
                  <w:rPr/>
                  <w:fldChar w:fldCharType="end"/>
                </w:r>
              </w:p>
            </w:txbxContent>
          </v:textbox>
          <w10:wrap type="none"/>
        </v:shape>
      </w:pict>
    </w:r>
  </w:p>
</w:ftr>
</file>

<file path=word/footer3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187.829407pt;margin-top:798.537903pt;width:370.8pt;height:17.45pt;mso-position-horizontal-relative:page;mso-position-vertical-relative:page;z-index:-257439744" type="#_x0000_t202" filled="false" stroked="false">
          <v:textbox inset="0,0,0,0">
            <w:txbxContent>
              <w:p>
                <w:pPr>
                  <w:tabs>
                    <w:tab w:pos="7034" w:val="left" w:leader="none"/>
                  </w:tabs>
                  <w:spacing w:before="16"/>
                  <w:ind w:left="20" w:right="0" w:firstLine="0"/>
                  <w:jc w:val="left"/>
                  <w:rPr>
                    <w:rFonts w:ascii="Stone Sans II ITC Std X Bd" w:hAnsi="Stone Sans II ITC Std X Bd"/>
                    <w:b/>
                    <w:sz w:val="24"/>
                  </w:rPr>
                </w:pPr>
                <w:r>
                  <w:rPr>
                    <w:color w:val="7EAAC0"/>
                    <w:w w:val="110"/>
                    <w:sz w:val="23"/>
                  </w:rPr>
                  <w:t>United Reformed Church   </w:t>
                </w:r>
                <w:r>
                  <w:rPr>
                    <w:rFonts w:ascii="Symbol" w:hAnsi="Symbol"/>
                    <w:color w:val="7EAAC0"/>
                    <w:w w:val="110"/>
                    <w:sz w:val="23"/>
                  </w:rPr>
                  <w:t></w:t>
                </w:r>
                <w:r>
                  <w:rPr>
                    <w:rFonts w:ascii="Times New Roman" w:hAnsi="Times New Roman"/>
                    <w:color w:val="7EAAC0"/>
                    <w:w w:val="110"/>
                    <w:sz w:val="23"/>
                  </w:rPr>
                  <w:t>  </w:t>
                </w:r>
                <w:r>
                  <w:rPr>
                    <w:color w:val="7EAAC0"/>
                    <w:w w:val="110"/>
                    <w:sz w:val="23"/>
                  </w:rPr>
                  <w:t>Record of General Assembly</w:t>
                </w:r>
                <w:r>
                  <w:rPr>
                    <w:color w:val="7EAAC0"/>
                    <w:spacing w:val="42"/>
                    <w:w w:val="110"/>
                    <w:sz w:val="23"/>
                  </w:rPr>
                  <w:t> </w:t>
                </w:r>
                <w:r>
                  <w:rPr>
                    <w:color w:val="7EAAC0"/>
                    <w:w w:val="110"/>
                    <w:sz w:val="23"/>
                  </w:rPr>
                  <w:t>2010 </w:t>
                </w:r>
                <w:r>
                  <w:rPr>
                    <w:color w:val="7EAAC0"/>
                    <w:spacing w:val="27"/>
                    <w:w w:val="110"/>
                    <w:sz w:val="23"/>
                  </w:rPr>
                  <w:t> </w:t>
                </w:r>
                <w:r>
                  <w:rPr>
                    <w:rFonts w:ascii="Symbol" w:hAnsi="Symbol"/>
                    <w:color w:val="7EAAC0"/>
                    <w:w w:val="110"/>
                    <w:sz w:val="23"/>
                  </w:rPr>
                  <w:t></w:t>
                </w:r>
                <w:r>
                  <w:rPr>
                    <w:rFonts w:ascii="Times New Roman" w:hAnsi="Times New Roman"/>
                    <w:color w:val="7EAAC0"/>
                    <w:w w:val="110"/>
                    <w:sz w:val="23"/>
                  </w:rPr>
                  <w:tab/>
                </w:r>
                <w:r>
                  <w:rPr/>
                  <w:fldChar w:fldCharType="begin"/>
                </w:r>
                <w:r>
                  <w:rPr>
                    <w:rFonts w:ascii="Stone Sans II ITC Std X Bd" w:hAnsi="Stone Sans II ITC Std X Bd"/>
                    <w:b/>
                    <w:color w:val="1D1D1B"/>
                    <w:w w:val="110"/>
                    <w:sz w:val="24"/>
                  </w:rPr>
                  <w:instrText> PAGE </w:instrText>
                </w:r>
                <w:r>
                  <w:rPr/>
                  <w:fldChar w:fldCharType="separate"/>
                </w:r>
                <w:r>
                  <w:rPr/>
                  <w:t>53</w:t>
                </w:r>
                <w:r>
                  <w:rPr/>
                  <w:fldChar w:fldCharType="end"/>
                </w:r>
              </w:p>
            </w:txbxContent>
          </v:textbox>
          <w10:wrap type="none"/>
        </v:shape>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36.685001pt;margin-top:798.537903pt;width:22.05pt;height:17.150pt;mso-position-horizontal-relative:page;mso-position-vertical-relative:page;z-index:-257438720" type="#_x0000_t202" filled="false" stroked="false">
          <v:textbox inset="0,0,0,0">
            <w:txbxContent>
              <w:p>
                <w:pPr>
                  <w:spacing w:before="16"/>
                  <w:ind w:left="60" w:right="0" w:firstLine="0"/>
                  <w:jc w:val="left"/>
                  <w:rPr>
                    <w:rFonts w:ascii="Stone Sans II ITC Std X Bd"/>
                    <w:b/>
                    <w:sz w:val="24"/>
                  </w:rPr>
                </w:pPr>
                <w:r>
                  <w:rPr/>
                  <w:fldChar w:fldCharType="begin"/>
                </w:r>
                <w:r>
                  <w:rPr>
                    <w:rFonts w:ascii="Stone Sans II ITC Std X Bd"/>
                    <w:b/>
                    <w:color w:val="1D1D1B"/>
                    <w:sz w:val="24"/>
                  </w:rPr>
                  <w:instrText> PAGE </w:instrText>
                </w:r>
                <w:r>
                  <w:rPr/>
                  <w:fldChar w:fldCharType="separate"/>
                </w:r>
                <w:r>
                  <w:rPr/>
                  <w:t>54</w:t>
                </w:r>
                <w:r>
                  <w:rPr/>
                  <w:fldChar w:fldCharType="end"/>
                </w:r>
              </w:p>
            </w:txbxContent>
          </v:textbox>
          <w10:wrap type="none"/>
        </v:shape>
      </w:pict>
    </w:r>
    <w:r>
      <w:rPr/>
      <w:pict>
        <v:shape style="position:absolute;margin-left:67.484703pt;margin-top:799.662903pt;width:340.4pt;height:16.3pt;mso-position-horizontal-relative:page;mso-position-vertical-relative:page;z-index:-257437696" type="#_x0000_t202" filled="false" stroked="false">
          <v:textbox inset="0,0,0,0">
            <w:txbxContent>
              <w:p>
                <w:pPr>
                  <w:spacing w:before="6"/>
                  <w:ind w:left="20" w:right="0" w:firstLine="0"/>
                  <w:jc w:val="left"/>
                  <w:rPr>
                    <w:sz w:val="23"/>
                  </w:rPr>
                </w:pPr>
                <w:r>
                  <w:rPr>
                    <w:rFonts w:ascii="Symbol" w:hAnsi="Symbol"/>
                    <w:color w:val="7EAAC0"/>
                    <w:w w:val="110"/>
                    <w:sz w:val="23"/>
                  </w:rPr>
                  <w:t></w:t>
                </w:r>
                <w:r>
                  <w:rPr>
                    <w:rFonts w:ascii="Times New Roman" w:hAnsi="Times New Roman"/>
                    <w:color w:val="7EAAC0"/>
                    <w:w w:val="110"/>
                    <w:sz w:val="23"/>
                  </w:rPr>
                  <w:t> </w:t>
                </w:r>
                <w:r>
                  <w:rPr>
                    <w:color w:val="7EAAC0"/>
                    <w:w w:val="110"/>
                    <w:sz w:val="23"/>
                  </w:rPr>
                  <w:t>United Reformed Church </w:t>
                </w:r>
                <w:r>
                  <w:rPr>
                    <w:rFonts w:ascii="Symbol" w:hAnsi="Symbol"/>
                    <w:color w:val="7EAAC0"/>
                    <w:w w:val="110"/>
                    <w:sz w:val="23"/>
                  </w:rPr>
                  <w:t></w:t>
                </w:r>
                <w:r>
                  <w:rPr>
                    <w:rFonts w:ascii="Times New Roman" w:hAnsi="Times New Roman"/>
                    <w:color w:val="7EAAC0"/>
                    <w:w w:val="110"/>
                    <w:sz w:val="23"/>
                  </w:rPr>
                  <w:t> </w:t>
                </w:r>
                <w:r>
                  <w:rPr>
                    <w:color w:val="7EAAC0"/>
                    <w:w w:val="110"/>
                    <w:sz w:val="23"/>
                  </w:rPr>
                  <w:t>Record of General Assembly 2010</w:t>
                </w:r>
              </w:p>
            </w:txbxContent>
          </v:textbox>
          <w10:wrap type="none"/>
        </v:shape>
      </w:pict>
    </w:r>
  </w:p>
</w:ftr>
</file>

<file path=word/footer4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187.829407pt;margin-top:798.537903pt;width:370.8pt;height:17.45pt;mso-position-horizontal-relative:page;mso-position-vertical-relative:page;z-index:-257436672" type="#_x0000_t202" filled="false" stroked="false">
          <v:textbox inset="0,0,0,0">
            <w:txbxContent>
              <w:p>
                <w:pPr>
                  <w:tabs>
                    <w:tab w:pos="7034" w:val="left" w:leader="none"/>
                  </w:tabs>
                  <w:spacing w:before="16"/>
                  <w:ind w:left="20" w:right="0" w:firstLine="0"/>
                  <w:jc w:val="left"/>
                  <w:rPr>
                    <w:rFonts w:ascii="Stone Sans II ITC Std X Bd" w:hAnsi="Stone Sans II ITC Std X Bd"/>
                    <w:b/>
                    <w:sz w:val="24"/>
                  </w:rPr>
                </w:pPr>
                <w:r>
                  <w:rPr>
                    <w:color w:val="7EAAC0"/>
                    <w:w w:val="110"/>
                    <w:sz w:val="23"/>
                  </w:rPr>
                  <w:t>United Reformed Church   </w:t>
                </w:r>
                <w:r>
                  <w:rPr>
                    <w:rFonts w:ascii="Symbol" w:hAnsi="Symbol"/>
                    <w:color w:val="7EAAC0"/>
                    <w:w w:val="110"/>
                    <w:sz w:val="23"/>
                  </w:rPr>
                  <w:t></w:t>
                </w:r>
                <w:r>
                  <w:rPr>
                    <w:rFonts w:ascii="Times New Roman" w:hAnsi="Times New Roman"/>
                    <w:color w:val="7EAAC0"/>
                    <w:w w:val="110"/>
                    <w:sz w:val="23"/>
                  </w:rPr>
                  <w:t>  </w:t>
                </w:r>
                <w:r>
                  <w:rPr>
                    <w:color w:val="7EAAC0"/>
                    <w:w w:val="110"/>
                    <w:sz w:val="23"/>
                  </w:rPr>
                  <w:t>Record of General Assembly</w:t>
                </w:r>
                <w:r>
                  <w:rPr>
                    <w:color w:val="7EAAC0"/>
                    <w:spacing w:val="42"/>
                    <w:w w:val="110"/>
                    <w:sz w:val="23"/>
                  </w:rPr>
                  <w:t> </w:t>
                </w:r>
                <w:r>
                  <w:rPr>
                    <w:color w:val="7EAAC0"/>
                    <w:w w:val="110"/>
                    <w:sz w:val="23"/>
                  </w:rPr>
                  <w:t>2010 </w:t>
                </w:r>
                <w:r>
                  <w:rPr>
                    <w:color w:val="7EAAC0"/>
                    <w:spacing w:val="27"/>
                    <w:w w:val="110"/>
                    <w:sz w:val="23"/>
                  </w:rPr>
                  <w:t> </w:t>
                </w:r>
                <w:r>
                  <w:rPr>
                    <w:rFonts w:ascii="Symbol" w:hAnsi="Symbol"/>
                    <w:color w:val="7EAAC0"/>
                    <w:w w:val="110"/>
                    <w:sz w:val="23"/>
                  </w:rPr>
                  <w:t></w:t>
                </w:r>
                <w:r>
                  <w:rPr>
                    <w:rFonts w:ascii="Times New Roman" w:hAnsi="Times New Roman"/>
                    <w:color w:val="7EAAC0"/>
                    <w:w w:val="110"/>
                    <w:sz w:val="23"/>
                  </w:rPr>
                  <w:tab/>
                </w:r>
                <w:r>
                  <w:rPr/>
                  <w:fldChar w:fldCharType="begin"/>
                </w:r>
                <w:r>
                  <w:rPr>
                    <w:rFonts w:ascii="Stone Sans II ITC Std X Bd" w:hAnsi="Stone Sans II ITC Std X Bd"/>
                    <w:b/>
                    <w:color w:val="1D1D1B"/>
                    <w:w w:val="110"/>
                    <w:sz w:val="24"/>
                  </w:rPr>
                  <w:instrText> PAGE </w:instrText>
                </w:r>
                <w:r>
                  <w:rPr/>
                  <w:fldChar w:fldCharType="separate"/>
                </w:r>
                <w:r>
                  <w:rPr/>
                  <w:t>55</w:t>
                </w:r>
                <w:r>
                  <w:rPr/>
                  <w:fldChar w:fldCharType="end"/>
                </w:r>
              </w:p>
            </w:txbxContent>
          </v:textbox>
          <w10:wrap type="none"/>
        </v:shape>
      </w:pict>
    </w:r>
  </w:p>
</w:ftr>
</file>

<file path=word/footer4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36.685001pt;margin-top:798.537903pt;width:22.05pt;height:17.150pt;mso-position-horizontal-relative:page;mso-position-vertical-relative:page;z-index:-257431552" type="#_x0000_t202" filled="false" stroked="false">
          <v:textbox inset="0,0,0,0">
            <w:txbxContent>
              <w:p>
                <w:pPr>
                  <w:spacing w:before="16"/>
                  <w:ind w:left="60" w:right="0" w:firstLine="0"/>
                  <w:jc w:val="left"/>
                  <w:rPr>
                    <w:rFonts w:ascii="Stone Sans II ITC Std X Bd"/>
                    <w:b/>
                    <w:sz w:val="24"/>
                  </w:rPr>
                </w:pPr>
                <w:r>
                  <w:rPr/>
                  <w:fldChar w:fldCharType="begin"/>
                </w:r>
                <w:r>
                  <w:rPr>
                    <w:rFonts w:ascii="Stone Sans II ITC Std X Bd"/>
                    <w:b/>
                    <w:color w:val="1D1D1B"/>
                    <w:sz w:val="24"/>
                  </w:rPr>
                  <w:instrText> PAGE </w:instrText>
                </w:r>
                <w:r>
                  <w:rPr/>
                  <w:fldChar w:fldCharType="separate"/>
                </w:r>
                <w:r>
                  <w:rPr/>
                  <w:t>58</w:t>
                </w:r>
                <w:r>
                  <w:rPr/>
                  <w:fldChar w:fldCharType="end"/>
                </w:r>
              </w:p>
            </w:txbxContent>
          </v:textbox>
          <w10:wrap type="none"/>
        </v:shape>
      </w:pict>
    </w:r>
    <w:r>
      <w:rPr/>
      <w:pict>
        <v:shape style="position:absolute;margin-left:67.484703pt;margin-top:799.662903pt;width:340.4pt;height:16.3pt;mso-position-horizontal-relative:page;mso-position-vertical-relative:page;z-index:-257430528" type="#_x0000_t202" filled="false" stroked="false">
          <v:textbox inset="0,0,0,0">
            <w:txbxContent>
              <w:p>
                <w:pPr>
                  <w:spacing w:before="6"/>
                  <w:ind w:left="20" w:right="0" w:firstLine="0"/>
                  <w:jc w:val="left"/>
                  <w:rPr>
                    <w:sz w:val="23"/>
                  </w:rPr>
                </w:pPr>
                <w:r>
                  <w:rPr>
                    <w:rFonts w:ascii="Symbol" w:hAnsi="Symbol"/>
                    <w:color w:val="7EAAC0"/>
                    <w:w w:val="110"/>
                    <w:sz w:val="23"/>
                  </w:rPr>
                  <w:t></w:t>
                </w:r>
                <w:r>
                  <w:rPr>
                    <w:rFonts w:ascii="Times New Roman" w:hAnsi="Times New Roman"/>
                    <w:color w:val="7EAAC0"/>
                    <w:w w:val="110"/>
                    <w:sz w:val="23"/>
                  </w:rPr>
                  <w:t> </w:t>
                </w:r>
                <w:r>
                  <w:rPr>
                    <w:color w:val="7EAAC0"/>
                    <w:w w:val="110"/>
                    <w:sz w:val="23"/>
                  </w:rPr>
                  <w:t>United Reformed Church </w:t>
                </w:r>
                <w:r>
                  <w:rPr>
                    <w:rFonts w:ascii="Symbol" w:hAnsi="Symbol"/>
                    <w:color w:val="7EAAC0"/>
                    <w:w w:val="110"/>
                    <w:sz w:val="23"/>
                  </w:rPr>
                  <w:t></w:t>
                </w:r>
                <w:r>
                  <w:rPr>
                    <w:rFonts w:ascii="Times New Roman" w:hAnsi="Times New Roman"/>
                    <w:color w:val="7EAAC0"/>
                    <w:w w:val="110"/>
                    <w:sz w:val="23"/>
                  </w:rPr>
                  <w:t> </w:t>
                </w:r>
                <w:r>
                  <w:rPr>
                    <w:color w:val="7EAAC0"/>
                    <w:w w:val="110"/>
                    <w:sz w:val="23"/>
                  </w:rPr>
                  <w:t>Record of General Assembly 2010</w:t>
                </w:r>
              </w:p>
            </w:txbxContent>
          </v:textbox>
          <w10:wrap type="none"/>
        </v:shape>
      </w:pict>
    </w:r>
  </w:p>
</w:ftr>
</file>

<file path=word/footer4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41.216507pt;margin-top:798.537903pt;width:317.4pt;height:17.45pt;mso-position-horizontal-relative:page;mso-position-vertical-relative:page;z-index:-257429504" type="#_x0000_t202" filled="false" stroked="false">
          <v:textbox inset="0,0,0,0">
            <w:txbxContent>
              <w:p>
                <w:pPr>
                  <w:tabs>
                    <w:tab w:pos="5966" w:val="left" w:leader="none"/>
                  </w:tabs>
                  <w:spacing w:before="16"/>
                  <w:ind w:left="20" w:right="0" w:firstLine="0"/>
                  <w:jc w:val="left"/>
                  <w:rPr>
                    <w:rFonts w:ascii="Stone Sans II ITC Std X Bd" w:hAnsi="Stone Sans II ITC Std X Bd"/>
                    <w:b/>
                    <w:sz w:val="24"/>
                  </w:rPr>
                </w:pPr>
                <w:r>
                  <w:rPr>
                    <w:color w:val="7EAAC0"/>
                    <w:w w:val="110"/>
                    <w:sz w:val="23"/>
                  </w:rPr>
                  <w:t>United Reformed Church   </w:t>
                </w:r>
                <w:r>
                  <w:rPr>
                    <w:rFonts w:ascii="Symbol" w:hAnsi="Symbol"/>
                    <w:color w:val="7EAAC0"/>
                    <w:w w:val="110"/>
                    <w:sz w:val="23"/>
                  </w:rPr>
                  <w:t></w:t>
                </w:r>
                <w:r>
                  <w:rPr>
                    <w:rFonts w:ascii="Times New Roman" w:hAnsi="Times New Roman"/>
                    <w:color w:val="7EAAC0"/>
                    <w:w w:val="110"/>
                    <w:sz w:val="23"/>
                  </w:rPr>
                  <w:t>  </w:t>
                </w:r>
                <w:r>
                  <w:rPr>
                    <w:color w:val="7EAAC0"/>
                    <w:w w:val="110"/>
                    <w:sz w:val="23"/>
                  </w:rPr>
                  <w:t>General Assembly</w:t>
                </w:r>
                <w:r>
                  <w:rPr>
                    <w:color w:val="7EAAC0"/>
                    <w:spacing w:val="24"/>
                    <w:w w:val="110"/>
                    <w:sz w:val="23"/>
                  </w:rPr>
                  <w:t> </w:t>
                </w:r>
                <w:r>
                  <w:rPr>
                    <w:color w:val="7EAAC0"/>
                    <w:w w:val="110"/>
                    <w:sz w:val="23"/>
                  </w:rPr>
                  <w:t>2010 </w:t>
                </w:r>
                <w:r>
                  <w:rPr>
                    <w:color w:val="7EAAC0"/>
                    <w:spacing w:val="29"/>
                    <w:w w:val="110"/>
                    <w:sz w:val="23"/>
                  </w:rPr>
                  <w:t> </w:t>
                </w:r>
                <w:r>
                  <w:rPr>
                    <w:rFonts w:ascii="Symbol" w:hAnsi="Symbol"/>
                    <w:color w:val="7EAAC0"/>
                    <w:w w:val="110"/>
                    <w:sz w:val="23"/>
                  </w:rPr>
                  <w:t></w:t>
                </w:r>
                <w:r>
                  <w:rPr>
                    <w:rFonts w:ascii="Times New Roman" w:hAnsi="Times New Roman"/>
                    <w:color w:val="7EAAC0"/>
                    <w:w w:val="110"/>
                    <w:sz w:val="23"/>
                  </w:rPr>
                  <w:tab/>
                </w:r>
                <w:r>
                  <w:rPr/>
                  <w:fldChar w:fldCharType="begin"/>
                </w:r>
                <w:r>
                  <w:rPr>
                    <w:rFonts w:ascii="Stone Sans II ITC Std X Bd" w:hAnsi="Stone Sans II ITC Std X Bd"/>
                    <w:b/>
                    <w:color w:val="1D1D1B"/>
                    <w:w w:val="110"/>
                    <w:sz w:val="24"/>
                  </w:rPr>
                  <w:instrText> PAGE </w:instrText>
                </w:r>
                <w:r>
                  <w:rPr/>
                  <w:fldChar w:fldCharType="separate"/>
                </w:r>
                <w:r>
                  <w:rPr/>
                  <w:t>59</w:t>
                </w:r>
                <w:r>
                  <w:rPr/>
                  <w:fldChar w:fldCharType="end"/>
                </w:r>
              </w:p>
            </w:txbxContent>
          </v:textbox>
          <w10:wrap type="none"/>
        </v:shape>
      </w:pict>
    </w:r>
  </w:p>
</w:ftr>
</file>

<file path=word/footer4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187.829407pt;margin-top:798.537903pt;width:368.8pt;height:17.45pt;mso-position-horizontal-relative:page;mso-position-vertical-relative:page;z-index:-257512448" type="#_x0000_t202" filled="false" stroked="false">
          <v:textbox inset="0,0,0,0">
            <w:txbxContent>
              <w:p>
                <w:pPr>
                  <w:tabs>
                    <w:tab w:pos="7034" w:val="left" w:leader="none"/>
                  </w:tabs>
                  <w:spacing w:before="16"/>
                  <w:ind w:left="20" w:right="0" w:firstLine="0"/>
                  <w:jc w:val="left"/>
                  <w:rPr>
                    <w:rFonts w:ascii="Stone Sans II ITC Std X Bd" w:hAnsi="Stone Sans II ITC Std X Bd"/>
                    <w:b/>
                    <w:sz w:val="24"/>
                  </w:rPr>
                </w:pPr>
                <w:r>
                  <w:rPr>
                    <w:color w:val="7EAAC0"/>
                    <w:w w:val="110"/>
                    <w:sz w:val="23"/>
                  </w:rPr>
                  <w:t>United Reformed Church   </w:t>
                </w:r>
                <w:r>
                  <w:rPr>
                    <w:rFonts w:ascii="Symbol" w:hAnsi="Symbol"/>
                    <w:color w:val="7EAAC0"/>
                    <w:w w:val="110"/>
                    <w:sz w:val="23"/>
                  </w:rPr>
                  <w:t></w:t>
                </w:r>
                <w:r>
                  <w:rPr>
                    <w:rFonts w:ascii="Times New Roman" w:hAnsi="Times New Roman"/>
                    <w:color w:val="7EAAC0"/>
                    <w:w w:val="110"/>
                    <w:sz w:val="23"/>
                  </w:rPr>
                  <w:t>  </w:t>
                </w:r>
                <w:r>
                  <w:rPr>
                    <w:color w:val="7EAAC0"/>
                    <w:w w:val="110"/>
                    <w:sz w:val="23"/>
                  </w:rPr>
                  <w:t>Record of General Assembly</w:t>
                </w:r>
                <w:r>
                  <w:rPr>
                    <w:color w:val="7EAAC0"/>
                    <w:spacing w:val="42"/>
                    <w:w w:val="110"/>
                    <w:sz w:val="23"/>
                  </w:rPr>
                  <w:t> </w:t>
                </w:r>
                <w:r>
                  <w:rPr>
                    <w:color w:val="7EAAC0"/>
                    <w:w w:val="110"/>
                    <w:sz w:val="23"/>
                  </w:rPr>
                  <w:t>2010 </w:t>
                </w:r>
                <w:r>
                  <w:rPr>
                    <w:color w:val="7EAAC0"/>
                    <w:spacing w:val="27"/>
                    <w:w w:val="110"/>
                    <w:sz w:val="23"/>
                  </w:rPr>
                  <w:t> </w:t>
                </w:r>
                <w:r>
                  <w:rPr>
                    <w:rFonts w:ascii="Symbol" w:hAnsi="Symbol"/>
                    <w:color w:val="7EAAC0"/>
                    <w:w w:val="110"/>
                    <w:sz w:val="23"/>
                  </w:rPr>
                  <w:t></w:t>
                </w:r>
                <w:r>
                  <w:rPr>
                    <w:rFonts w:ascii="Times New Roman" w:hAnsi="Times New Roman"/>
                    <w:color w:val="7EAAC0"/>
                    <w:w w:val="110"/>
                    <w:sz w:val="23"/>
                  </w:rPr>
                  <w:tab/>
                </w:r>
                <w:r>
                  <w:rPr>
                    <w:rFonts w:ascii="Stone Sans II ITC Std X Bd" w:hAnsi="Stone Sans II ITC Std X Bd"/>
                    <w:b/>
                    <w:color w:val="1D1D1B"/>
                    <w:sz w:val="24"/>
                  </w:rPr>
                  <w:t>15</w:t>
                </w:r>
              </w:p>
            </w:txbxContent>
          </v:textbox>
          <w10:wrap type="none"/>
        </v:shape>
      </w:pict>
    </w:r>
  </w:p>
</w:ftr>
</file>

<file path=word/footer5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5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187.829407pt;margin-top:798.537903pt;width:368.8pt;height:17.45pt;mso-position-horizontal-relative:page;mso-position-vertical-relative:page;z-index:-257511424" type="#_x0000_t202" filled="false" stroked="false">
          <v:textbox inset="0,0,0,0">
            <w:txbxContent>
              <w:p>
                <w:pPr>
                  <w:tabs>
                    <w:tab w:pos="7034" w:val="left" w:leader="none"/>
                  </w:tabs>
                  <w:spacing w:before="16"/>
                  <w:ind w:left="20" w:right="0" w:firstLine="0"/>
                  <w:jc w:val="left"/>
                  <w:rPr>
                    <w:rFonts w:ascii="Stone Sans II ITC Std X Bd" w:hAnsi="Stone Sans II ITC Std X Bd"/>
                    <w:b/>
                    <w:sz w:val="24"/>
                  </w:rPr>
                </w:pPr>
                <w:r>
                  <w:rPr>
                    <w:color w:val="7EAAC0"/>
                    <w:w w:val="110"/>
                    <w:sz w:val="23"/>
                  </w:rPr>
                  <w:t>United Reformed Church   </w:t>
                </w:r>
                <w:r>
                  <w:rPr>
                    <w:rFonts w:ascii="Symbol" w:hAnsi="Symbol"/>
                    <w:color w:val="7EAAC0"/>
                    <w:w w:val="110"/>
                    <w:sz w:val="23"/>
                  </w:rPr>
                  <w:t></w:t>
                </w:r>
                <w:r>
                  <w:rPr>
                    <w:rFonts w:ascii="Times New Roman" w:hAnsi="Times New Roman"/>
                    <w:color w:val="7EAAC0"/>
                    <w:w w:val="110"/>
                    <w:sz w:val="23"/>
                  </w:rPr>
                  <w:t>  </w:t>
                </w:r>
                <w:r>
                  <w:rPr>
                    <w:color w:val="7EAAC0"/>
                    <w:w w:val="110"/>
                    <w:sz w:val="23"/>
                  </w:rPr>
                  <w:t>Record of General Assembly</w:t>
                </w:r>
                <w:r>
                  <w:rPr>
                    <w:color w:val="7EAAC0"/>
                    <w:spacing w:val="42"/>
                    <w:w w:val="110"/>
                    <w:sz w:val="23"/>
                  </w:rPr>
                  <w:t> </w:t>
                </w:r>
                <w:r>
                  <w:rPr>
                    <w:color w:val="7EAAC0"/>
                    <w:w w:val="110"/>
                    <w:sz w:val="23"/>
                  </w:rPr>
                  <w:t>2010 </w:t>
                </w:r>
                <w:r>
                  <w:rPr>
                    <w:color w:val="7EAAC0"/>
                    <w:spacing w:val="27"/>
                    <w:w w:val="110"/>
                    <w:sz w:val="23"/>
                  </w:rPr>
                  <w:t> </w:t>
                </w:r>
                <w:r>
                  <w:rPr>
                    <w:rFonts w:ascii="Symbol" w:hAnsi="Symbol"/>
                    <w:color w:val="7EAAC0"/>
                    <w:w w:val="110"/>
                    <w:sz w:val="23"/>
                  </w:rPr>
                  <w:t></w:t>
                </w:r>
                <w:r>
                  <w:rPr>
                    <w:rFonts w:ascii="Times New Roman" w:hAnsi="Times New Roman"/>
                    <w:color w:val="7EAAC0"/>
                    <w:w w:val="110"/>
                    <w:sz w:val="23"/>
                  </w:rPr>
                  <w:tab/>
                </w:r>
                <w:r>
                  <w:rPr>
                    <w:rFonts w:ascii="Stone Sans II ITC Std X Bd" w:hAnsi="Stone Sans II ITC Std X Bd"/>
                    <w:b/>
                    <w:color w:val="1D1D1B"/>
                    <w:sz w:val="24"/>
                  </w:rPr>
                  <w:t>19</w:t>
                </w:r>
              </w:p>
            </w:txbxContent>
          </v:textbox>
          <w10:wrap type="none"/>
        </v:shape>
      </w:pict>
    </w:r>
  </w:p>
</w:ftr>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553.465027pt;margin-top:17.835014pt;width:22.677pt;height:22.677pt;mso-position-horizontal-relative:page;mso-position-vertical-relative:page;z-index:-257524736" filled="true" fillcolor="#7eaac0" stroked="false">
          <v:fill type="solid"/>
          <w10:wrap type="none"/>
        </v:rect>
      </w:pic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553.991028pt;margin-top:14.039015pt;width:22.677pt;height:23.504pt;mso-position-horizontal-relative:page;mso-position-vertical-relative:page;z-index:-257521664" filled="true" fillcolor="#7eaac0" stroked="false">
          <v:fill type="solid"/>
          <w10:wrap type="none"/>
        </v:rect>
      </w:pict>
    </w:r>
    <w:r>
      <w:rPr/>
      <w:pict>
        <v:shape style="position:absolute;margin-left:456.864105pt;margin-top:30.272614pt;width:78.5pt;height:18.05pt;mso-position-horizontal-relative:page;mso-position-vertical-relative:page;z-index:-257520640" type="#_x0000_t202" filled="false" stroked="false">
          <v:textbox inset="0,0,0,0">
            <w:txbxContent>
              <w:p>
                <w:pPr>
                  <w:spacing w:before="26"/>
                  <w:ind w:left="20" w:right="0" w:firstLine="0"/>
                  <w:jc w:val="left"/>
                  <w:rPr>
                    <w:sz w:val="26"/>
                  </w:rPr>
                </w:pPr>
                <w:r>
                  <w:rPr>
                    <w:color w:val="7EAAC0"/>
                    <w:spacing w:val="-4"/>
                    <w:w w:val="115"/>
                    <w:sz w:val="26"/>
                  </w:rPr>
                  <w:t>Friday, </w:t>
                </w:r>
                <w:r>
                  <w:rPr>
                    <w:color w:val="7EAAC0"/>
                    <w:w w:val="115"/>
                    <w:sz w:val="26"/>
                  </w:rPr>
                  <w:t>2 July</w:t>
                </w:r>
              </w:p>
            </w:txbxContent>
          </v:textbox>
          <w10:wrap type="none"/>
        </v:shape>
      </w:pict>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553.991028pt;margin-top:14.039015pt;width:22.677pt;height:23.504pt;mso-position-horizontal-relative:page;mso-position-vertical-relative:page;z-index:-257518592" filled="true" fillcolor="#7eaac0" stroked="false">
          <v:fill type="solid"/>
          <w10:wrap type="none"/>
        </v:rect>
      </w:pict>
    </w:r>
    <w:r>
      <w:rPr/>
      <w:pict>
        <v:shape style="position:absolute;margin-left:456.864105pt;margin-top:30.272614pt;width:78.5pt;height:18.05pt;mso-position-horizontal-relative:page;mso-position-vertical-relative:page;z-index:-257517568" type="#_x0000_t202" filled="false" stroked="false">
          <v:textbox inset="0,0,0,0">
            <w:txbxContent>
              <w:p>
                <w:pPr>
                  <w:spacing w:before="26"/>
                  <w:ind w:left="20" w:right="0" w:firstLine="0"/>
                  <w:jc w:val="left"/>
                  <w:rPr>
                    <w:sz w:val="26"/>
                  </w:rPr>
                </w:pPr>
                <w:r>
                  <w:rPr>
                    <w:color w:val="7EAAC0"/>
                    <w:spacing w:val="-4"/>
                    <w:w w:val="115"/>
                    <w:sz w:val="26"/>
                  </w:rPr>
                  <w:t>Friday, </w:t>
                </w:r>
                <w:r>
                  <w:rPr>
                    <w:color w:val="7EAAC0"/>
                    <w:w w:val="115"/>
                    <w:sz w:val="26"/>
                  </w:rPr>
                  <w:t>2 July</w:t>
                </w:r>
              </w:p>
            </w:txbxContent>
          </v:textbox>
          <w10:wrap type="none"/>
        </v:shape>
      </w:pict>
    </w: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553.991028pt;margin-top:14.038014pt;width:22.677pt;height:23.504pt;mso-position-horizontal-relative:page;mso-position-vertical-relative:page;z-index:-257515520" filled="true" fillcolor="#7eaac0" stroked="false">
          <v:fill type="solid"/>
          <w10:wrap type="none"/>
        </v:rect>
      </w:pict>
    </w:r>
    <w:r>
      <w:rPr/>
      <w:pict>
        <v:rect style="position:absolute;margin-left:553.991028pt;margin-top:45.337013pt;width:22.677pt;height:22.677pt;mso-position-horizontal-relative:page;mso-position-vertical-relative:page;z-index:-257514496" filled="true" fillcolor="#bdd4e1" stroked="false">
          <v:fill type="solid"/>
          <w10:wrap type="none"/>
        </v:rect>
      </w:pict>
    </w:r>
    <w:r>
      <w:rPr/>
      <w:pict>
        <v:shape style="position:absolute;margin-left:456.864105pt;margin-top:30.272114pt;width:78.5pt;height:18.05pt;mso-position-horizontal-relative:page;mso-position-vertical-relative:page;z-index:-257513472" type="#_x0000_t202" filled="false" stroked="false">
          <v:textbox inset="0,0,0,0">
            <w:txbxContent>
              <w:p>
                <w:pPr>
                  <w:spacing w:before="26"/>
                  <w:ind w:left="20" w:right="0" w:firstLine="0"/>
                  <w:jc w:val="left"/>
                  <w:rPr>
                    <w:sz w:val="26"/>
                  </w:rPr>
                </w:pPr>
                <w:r>
                  <w:rPr>
                    <w:color w:val="7EAAC0"/>
                    <w:spacing w:val="-4"/>
                    <w:w w:val="115"/>
                    <w:sz w:val="26"/>
                  </w:rPr>
                  <w:t>Friday, </w:t>
                </w:r>
                <w:r>
                  <w:rPr>
                    <w:color w:val="7EAAC0"/>
                    <w:w w:val="115"/>
                    <w:sz w:val="26"/>
                  </w:rPr>
                  <w:t>2 July</w:t>
                </w:r>
              </w:p>
            </w:txbxContent>
          </v:textbox>
          <w10:wrap type="none"/>
        </v:shape>
      </w:pict>
    </w: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0.605pt;margin-top:15.101015pt;width:22.677pt;height:23.504pt;mso-position-horizontal-relative:page;mso-position-vertical-relative:page;z-index:-257509376" filled="true" fillcolor="#7eaac0" stroked="false">
          <v:fill type="solid"/>
          <w10:wrap type="none"/>
        </v:rect>
      </w:pict>
    </w:r>
    <w:r>
      <w:rPr/>
      <w:pict>
        <v:shape style="position:absolute;margin-left:52.858299pt;margin-top:30.272114pt;width:87.05pt;height:18.05pt;mso-position-horizontal-relative:page;mso-position-vertical-relative:page;z-index:-257508352" type="#_x0000_t202" filled="false" stroked="false">
          <v:textbox inset="0,0,0,0">
            <w:txbxContent>
              <w:p>
                <w:pPr>
                  <w:spacing w:before="26"/>
                  <w:ind w:left="20" w:right="0" w:firstLine="0"/>
                  <w:jc w:val="left"/>
                  <w:rPr>
                    <w:sz w:val="26"/>
                  </w:rPr>
                </w:pPr>
                <w:r>
                  <w:rPr>
                    <w:color w:val="7EAAC0"/>
                    <w:w w:val="115"/>
                    <w:sz w:val="26"/>
                  </w:rPr>
                  <w:t>Sunday, 4 July</w:t>
                </w:r>
              </w:p>
            </w:txbxContent>
          </v:textbox>
          <w10:wrap type="none"/>
        </v:shape>
      </w:pict>
    </w:r>
  </w:p>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553.991028pt;margin-top:14.038014pt;width:22.677pt;height:23.504pt;mso-position-horizontal-relative:page;mso-position-vertical-relative:page;z-index:-257507328" filled="true" fillcolor="#7eaac0" stroked="false">
          <v:fill type="solid"/>
          <w10:wrap type="none"/>
        </v:rect>
      </w:pict>
    </w:r>
    <w:r>
      <w:rPr/>
      <w:pict>
        <v:rect style="position:absolute;margin-left:553.991028pt;margin-top:45.337013pt;width:22.677pt;height:22.677pt;mso-position-horizontal-relative:page;mso-position-vertical-relative:page;z-index:-257506304" filled="true" fillcolor="#bdd4e1" stroked="false">
          <v:fill type="solid"/>
          <w10:wrap type="none"/>
        </v:rect>
      </w:pict>
    </w:r>
    <w:r>
      <w:rPr/>
      <w:pict>
        <v:shape style="position:absolute;margin-left:120.889801pt;margin-top:30.272114pt;width:414.45pt;height:41.05pt;mso-position-horizontal-relative:page;mso-position-vertical-relative:page;z-index:-257505280" type="#_x0000_t202" filled="false" stroked="false">
          <v:textbox inset="0,0,0,0">
            <w:txbxContent>
              <w:p>
                <w:pPr>
                  <w:spacing w:before="26"/>
                  <w:ind w:left="0" w:right="18" w:firstLine="0"/>
                  <w:jc w:val="right"/>
                  <w:rPr>
                    <w:sz w:val="26"/>
                  </w:rPr>
                </w:pPr>
                <w:r>
                  <w:rPr>
                    <w:color w:val="7EAAC0"/>
                    <w:w w:val="115"/>
                    <w:sz w:val="26"/>
                  </w:rPr>
                  <w:t>Sunday, 4 July</w:t>
                </w:r>
              </w:p>
              <w:p>
                <w:pPr>
                  <w:spacing w:before="205"/>
                  <w:ind w:left="20" w:right="0" w:firstLine="0"/>
                  <w:jc w:val="left"/>
                  <w:rPr>
                    <w:rFonts w:ascii="Stone Sans II ITC Std Bk"/>
                    <w:b/>
                    <w:sz w:val="20"/>
                  </w:rPr>
                </w:pPr>
                <w:r>
                  <w:rPr>
                    <w:rFonts w:ascii="Stone Sans II ITC Std Bk"/>
                    <w:b/>
                    <w:color w:val="1D1D1B"/>
                    <w:w w:val="110"/>
                    <w:sz w:val="20"/>
                  </w:rPr>
                  <w:t>Moderator of Wessex Synod, the Revd Adrian Bulley, introduced</w:t>
                </w:r>
              </w:p>
            </w:txbxContent>
          </v:textbox>
          <w10:wrap type="none"/>
        </v:shape>
      </w:pict>
    </w:r>
  </w:p>
</w:hdr>
</file>

<file path=word/header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553.991028pt;margin-top:14.038014pt;width:22.677pt;height:23.504pt;mso-position-horizontal-relative:page;mso-position-vertical-relative:page;z-index:-257501184" filled="true" fillcolor="#7eaac0" stroked="false">
          <v:fill type="solid"/>
          <w10:wrap type="none"/>
        </v:rect>
      </w:pict>
    </w:r>
    <w:r>
      <w:rPr/>
      <w:pict>
        <v:rect style="position:absolute;margin-left:553.991028pt;margin-top:45.337013pt;width:22.677pt;height:22.677pt;mso-position-horizontal-relative:page;mso-position-vertical-relative:page;z-index:-257500160" filled="true" fillcolor="#bdd4e1" stroked="false">
          <v:fill type="solid"/>
          <w10:wrap type="none"/>
        </v:rect>
      </w:pict>
    </w:r>
    <w:r>
      <w:rPr/>
      <w:pict>
        <v:shape style="position:absolute;margin-left:448.281799pt;margin-top:30.272114pt;width:87.05pt;height:18.05pt;mso-position-horizontal-relative:page;mso-position-vertical-relative:page;z-index:-257499136" type="#_x0000_t202" filled="false" stroked="false">
          <v:textbox inset="0,0,0,0">
            <w:txbxContent>
              <w:p>
                <w:pPr>
                  <w:spacing w:before="26"/>
                  <w:ind w:left="20" w:right="0" w:firstLine="0"/>
                  <w:jc w:val="left"/>
                  <w:rPr>
                    <w:sz w:val="26"/>
                  </w:rPr>
                </w:pPr>
                <w:r>
                  <w:rPr>
                    <w:color w:val="7EAAC0"/>
                    <w:w w:val="115"/>
                    <w:sz w:val="26"/>
                  </w:rPr>
                  <w:t>Sunday, 4 July</w:t>
                </w:r>
              </w:p>
            </w:txbxContent>
          </v:textbox>
          <w10:wrap type="none"/>
        </v:shape>
      </w:pict>
    </w:r>
  </w:p>
</w:hdr>
</file>

<file path=word/header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0.605pt;margin-top:15.101015pt;width:22.677pt;height:23.504pt;mso-position-horizontal-relative:page;mso-position-vertical-relative:page;z-index:-257498112" filled="true" fillcolor="#7eaac0" stroked="false">
          <v:fill type="solid"/>
          <w10:wrap type="none"/>
        </v:rect>
      </w:pict>
    </w:r>
    <w:r>
      <w:rPr/>
      <w:pict>
        <v:shape style="position:absolute;margin-left:52.858299pt;margin-top:30.272114pt;width:87.05pt;height:18.05pt;mso-position-horizontal-relative:page;mso-position-vertical-relative:page;z-index:-257497088" type="#_x0000_t202" filled="false" stroked="false">
          <v:textbox inset="0,0,0,0">
            <w:txbxContent>
              <w:p>
                <w:pPr>
                  <w:spacing w:before="26"/>
                  <w:ind w:left="20" w:right="0" w:firstLine="0"/>
                  <w:jc w:val="left"/>
                  <w:rPr>
                    <w:sz w:val="26"/>
                  </w:rPr>
                </w:pPr>
                <w:r>
                  <w:rPr>
                    <w:color w:val="7EAAC0"/>
                    <w:w w:val="115"/>
                    <w:sz w:val="26"/>
                  </w:rPr>
                  <w:t>Sunday, 4 July</w:t>
                </w:r>
              </w:p>
            </w:txbxContent>
          </v:textbox>
          <w10:wrap type="none"/>
        </v:shape>
      </w:pict>
    </w:r>
  </w:p>
</w:hdr>
</file>

<file path=word/header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553.465027pt;margin-top:17.835014pt;width:22.677pt;height:22.677pt;mso-position-horizontal-relative:page;mso-position-vertical-relative:page;z-index:-257523712" filled="true" fillcolor="#7eaac0" stroked="false">
          <v:fill type="solid"/>
          <w10:wrap type="none"/>
        </v:rect>
      </w:pict>
    </w:r>
  </w:p>
</w:hdr>
</file>

<file path=word/header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553.991028pt;margin-top:14.038014pt;width:22.677pt;height:23.504pt;mso-position-horizontal-relative:page;mso-position-vertical-relative:page;z-index:-257492992" filled="true" fillcolor="#7eaac0" stroked="false">
          <v:fill type="solid"/>
          <w10:wrap type="none"/>
        </v:rect>
      </w:pict>
    </w:r>
    <w:r>
      <w:rPr/>
      <w:pict>
        <v:shape style="position:absolute;margin-left:448.281799pt;margin-top:30.272114pt;width:87.05pt;height:18.05pt;mso-position-horizontal-relative:page;mso-position-vertical-relative:page;z-index:-257491968" type="#_x0000_t202" filled="false" stroked="false">
          <v:textbox inset="0,0,0,0">
            <w:txbxContent>
              <w:p>
                <w:pPr>
                  <w:spacing w:before="26"/>
                  <w:ind w:left="20" w:right="0" w:firstLine="0"/>
                  <w:jc w:val="left"/>
                  <w:rPr>
                    <w:sz w:val="26"/>
                  </w:rPr>
                </w:pPr>
                <w:r>
                  <w:rPr>
                    <w:color w:val="7EAAC0"/>
                    <w:w w:val="115"/>
                    <w:sz w:val="26"/>
                  </w:rPr>
                  <w:t>Sunday, 4 July</w:t>
                </w:r>
              </w:p>
            </w:txbxContent>
          </v:textbox>
          <w10:wrap type="none"/>
        </v:shape>
      </w:pict>
    </w:r>
  </w:p>
</w:hdr>
</file>

<file path=word/header3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0.605pt;margin-top:15.101015pt;width:22.677pt;height:23.504pt;mso-position-horizontal-relative:page;mso-position-vertical-relative:page;z-index:-257490944" filled="true" fillcolor="#7eaac0" stroked="false">
          <v:fill type="solid"/>
          <w10:wrap type="none"/>
        </v:rect>
      </w:pict>
    </w:r>
    <w:r>
      <w:rPr/>
      <w:pict>
        <v:shape style="position:absolute;margin-left:52.858299pt;margin-top:30.272114pt;width:87.05pt;height:18.05pt;mso-position-horizontal-relative:page;mso-position-vertical-relative:page;z-index:-257489920" type="#_x0000_t202" filled="false" stroked="false">
          <v:textbox inset="0,0,0,0">
            <w:txbxContent>
              <w:p>
                <w:pPr>
                  <w:spacing w:before="26"/>
                  <w:ind w:left="20" w:right="0" w:firstLine="0"/>
                  <w:jc w:val="left"/>
                  <w:rPr>
                    <w:sz w:val="26"/>
                  </w:rPr>
                </w:pPr>
                <w:r>
                  <w:rPr>
                    <w:color w:val="7EAAC0"/>
                    <w:w w:val="115"/>
                    <w:sz w:val="26"/>
                  </w:rPr>
                  <w:t>Sunday, 4 July</w:t>
                </w:r>
              </w:p>
            </w:txbxContent>
          </v:textbox>
          <w10:wrap type="none"/>
        </v:shape>
      </w:pict>
    </w:r>
  </w:p>
</w:hdr>
</file>

<file path=word/header3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553.991028pt;margin-top:14.038014pt;width:22.677pt;height:23.504pt;mso-position-horizontal-relative:page;mso-position-vertical-relative:page;z-index:-257487872" filled="true" fillcolor="#7eaac0" stroked="false">
          <v:fill type="solid"/>
          <w10:wrap type="none"/>
        </v:rect>
      </w:pict>
    </w:r>
    <w:r>
      <w:rPr/>
      <w:pict>
        <v:shape style="position:absolute;margin-left:448.281799pt;margin-top:30.272114pt;width:87.05pt;height:18.05pt;mso-position-horizontal-relative:page;mso-position-vertical-relative:page;z-index:-257486848" type="#_x0000_t202" filled="false" stroked="false">
          <v:textbox inset="0,0,0,0">
            <w:txbxContent>
              <w:p>
                <w:pPr>
                  <w:spacing w:before="26"/>
                  <w:ind w:left="20" w:right="0" w:firstLine="0"/>
                  <w:jc w:val="left"/>
                  <w:rPr>
                    <w:sz w:val="26"/>
                  </w:rPr>
                </w:pPr>
                <w:r>
                  <w:rPr>
                    <w:color w:val="7EAAC0"/>
                    <w:w w:val="115"/>
                    <w:sz w:val="26"/>
                  </w:rPr>
                  <w:t>Sunday, 4 July</w:t>
                </w:r>
              </w:p>
            </w:txbxContent>
          </v:textbox>
          <w10:wrap type="none"/>
        </v:shape>
      </w:pict>
    </w:r>
  </w:p>
</w:hdr>
</file>

<file path=word/header3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0.605pt;margin-top:15.101015pt;width:22.677pt;height:23.504pt;mso-position-horizontal-relative:page;mso-position-vertical-relative:page;z-index:-257485824" filled="true" fillcolor="#7eaac0" stroked="false">
          <v:fill type="solid"/>
          <w10:wrap type="none"/>
        </v:rect>
      </w:pict>
    </w:r>
    <w:r>
      <w:rPr/>
      <w:pict>
        <v:shape style="position:absolute;margin-left:52.858299pt;margin-top:30.272114pt;width:87.05pt;height:18.05pt;mso-position-horizontal-relative:page;mso-position-vertical-relative:page;z-index:-257484800" type="#_x0000_t202" filled="false" stroked="false">
          <v:textbox inset="0,0,0,0">
            <w:txbxContent>
              <w:p>
                <w:pPr>
                  <w:spacing w:before="26"/>
                  <w:ind w:left="20" w:right="0" w:firstLine="0"/>
                  <w:jc w:val="left"/>
                  <w:rPr>
                    <w:sz w:val="26"/>
                  </w:rPr>
                </w:pPr>
                <w:r>
                  <w:rPr>
                    <w:color w:val="7EAAC0"/>
                    <w:w w:val="115"/>
                    <w:sz w:val="26"/>
                  </w:rPr>
                  <w:t>Sunday, 4 July</w:t>
                </w:r>
              </w:p>
            </w:txbxContent>
          </v:textbox>
          <w10:wrap type="none"/>
        </v:shape>
      </w:pict>
    </w:r>
  </w:p>
</w:hdr>
</file>

<file path=word/header3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553.991028pt;margin-top:14.038014pt;width:22.677pt;height:23.504pt;mso-position-horizontal-relative:page;mso-position-vertical-relative:page;z-index:-257482752" filled="true" fillcolor="#7eaac0" stroked="false">
          <v:fill type="solid"/>
          <w10:wrap type="none"/>
        </v:rect>
      </w:pict>
    </w:r>
    <w:r>
      <w:rPr/>
      <w:pict>
        <v:rect style="position:absolute;margin-left:553.991028pt;margin-top:76.519012pt;width:22.677pt;height:22.677pt;mso-position-horizontal-relative:page;mso-position-vertical-relative:page;z-index:-257481728" filled="true" fillcolor="#ebf2f6" stroked="false">
          <v:fill type="solid"/>
          <w10:wrap type="none"/>
        </v:rect>
      </w:pict>
    </w:r>
    <w:r>
      <w:rPr/>
      <w:pict>
        <v:shape style="position:absolute;margin-left:448.281799pt;margin-top:30.272114pt;width:87.05pt;height:18.05pt;mso-position-horizontal-relative:page;mso-position-vertical-relative:page;z-index:-257480704" type="#_x0000_t202" filled="false" stroked="false">
          <v:textbox inset="0,0,0,0">
            <w:txbxContent>
              <w:p>
                <w:pPr>
                  <w:spacing w:before="26"/>
                  <w:ind w:left="20" w:right="0" w:firstLine="0"/>
                  <w:jc w:val="left"/>
                  <w:rPr>
                    <w:sz w:val="26"/>
                  </w:rPr>
                </w:pPr>
                <w:r>
                  <w:rPr>
                    <w:color w:val="7EAAC0"/>
                    <w:w w:val="115"/>
                    <w:sz w:val="26"/>
                  </w:rPr>
                  <w:t>Sunday, 4 July</w:t>
                </w:r>
              </w:p>
            </w:txbxContent>
          </v:textbox>
          <w10:wrap type="none"/>
        </v:shape>
      </w:pict>
    </w:r>
  </w:p>
</w:hdr>
</file>

<file path=word/header3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0.605pt;margin-top:15.101015pt;width:22.677pt;height:23.504pt;mso-position-horizontal-relative:page;mso-position-vertical-relative:page;z-index:-257479680" filled="true" fillcolor="#7eaac0" stroked="false">
          <v:fill type="solid"/>
          <w10:wrap type="none"/>
        </v:rect>
      </w:pict>
    </w:r>
    <w:r>
      <w:rPr/>
      <w:pict>
        <v:shape style="position:absolute;margin-left:52.858299pt;margin-top:30.272114pt;width:87.05pt;height:18.05pt;mso-position-horizontal-relative:page;mso-position-vertical-relative:page;z-index:-257478656" type="#_x0000_t202" filled="false" stroked="false">
          <v:textbox inset="0,0,0,0">
            <w:txbxContent>
              <w:p>
                <w:pPr>
                  <w:spacing w:before="26"/>
                  <w:ind w:left="20" w:right="0" w:firstLine="0"/>
                  <w:jc w:val="left"/>
                  <w:rPr>
                    <w:sz w:val="26"/>
                  </w:rPr>
                </w:pPr>
                <w:r>
                  <w:rPr>
                    <w:color w:val="7EAAC0"/>
                    <w:w w:val="115"/>
                    <w:sz w:val="26"/>
                  </w:rPr>
                  <w:t>Sunday, 4 July</w:t>
                </w:r>
              </w:p>
            </w:txbxContent>
          </v:textbox>
          <w10:wrap type="none"/>
        </v:shape>
      </w:pict>
    </w:r>
  </w:p>
</w:hdr>
</file>

<file path=word/header3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553.991028pt;margin-top:14.038014pt;width:22.677pt;height:23.504pt;mso-position-horizontal-relative:page;mso-position-vertical-relative:page;z-index:-257476608" filled="true" fillcolor="#7eaac0" stroked="false">
          <v:fill type="solid"/>
          <w10:wrap type="none"/>
        </v:rect>
      </w:pict>
    </w:r>
    <w:r>
      <w:rPr/>
      <w:pict>
        <v:shape style="position:absolute;margin-left:448.281799pt;margin-top:30.272114pt;width:87.05pt;height:18.05pt;mso-position-horizontal-relative:page;mso-position-vertical-relative:page;z-index:-257475584" type="#_x0000_t202" filled="false" stroked="false">
          <v:textbox inset="0,0,0,0">
            <w:txbxContent>
              <w:p>
                <w:pPr>
                  <w:spacing w:before="26"/>
                  <w:ind w:left="20" w:right="0" w:firstLine="0"/>
                  <w:jc w:val="left"/>
                  <w:rPr>
                    <w:sz w:val="26"/>
                  </w:rPr>
                </w:pPr>
                <w:r>
                  <w:rPr>
                    <w:color w:val="7EAAC0"/>
                    <w:w w:val="115"/>
                    <w:sz w:val="26"/>
                  </w:rPr>
                  <w:t>Sunday, 4 July</w:t>
                </w:r>
              </w:p>
            </w:txbxContent>
          </v:textbox>
          <w10:wrap type="none"/>
        </v:shape>
      </w:pict>
    </w:r>
  </w:p>
</w:hdr>
</file>

<file path=word/header3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553.991028pt;margin-top:14.038014pt;width:22.677pt;height:23.504pt;mso-position-horizontal-relative:page;mso-position-vertical-relative:page;z-index:-257473536" filled="true" fillcolor="#7eaac0" stroked="false">
          <v:fill type="solid"/>
          <w10:wrap type="none"/>
        </v:rect>
      </w:pict>
    </w:r>
    <w:r>
      <w:rPr/>
      <w:pict>
        <v:shape style="position:absolute;margin-left:448.281799pt;margin-top:30.272114pt;width:87.05pt;height:18.05pt;mso-position-horizontal-relative:page;mso-position-vertical-relative:page;z-index:-257472512" type="#_x0000_t202" filled="false" stroked="false">
          <v:textbox inset="0,0,0,0">
            <w:txbxContent>
              <w:p>
                <w:pPr>
                  <w:spacing w:before="26"/>
                  <w:ind w:left="20" w:right="0" w:firstLine="0"/>
                  <w:jc w:val="left"/>
                  <w:rPr>
                    <w:sz w:val="26"/>
                  </w:rPr>
                </w:pPr>
                <w:r>
                  <w:rPr>
                    <w:color w:val="7EAAC0"/>
                    <w:w w:val="115"/>
                    <w:sz w:val="26"/>
                  </w:rPr>
                  <w:t>Sunday, 4 July</w:t>
                </w:r>
              </w:p>
            </w:txbxContent>
          </v:textbox>
          <w10:wrap type="none"/>
        </v:shape>
      </w:pict>
    </w:r>
  </w:p>
</w:hdr>
</file>

<file path=word/header3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553.991028pt;margin-top:14.038014pt;width:22.677pt;height:23.504pt;mso-position-horizontal-relative:page;mso-position-vertical-relative:page;z-index:-257470464" filled="true" fillcolor="#7eaac0" stroked="false">
          <v:fill type="solid"/>
          <w10:wrap type="none"/>
        </v:rect>
      </w:pict>
    </w:r>
    <w:r>
      <w:rPr/>
      <w:pict>
        <v:shape style="position:absolute;margin-left:448.281799pt;margin-top:30.272114pt;width:87.05pt;height:18.05pt;mso-position-horizontal-relative:page;mso-position-vertical-relative:page;z-index:-257469440" type="#_x0000_t202" filled="false" stroked="false">
          <v:textbox inset="0,0,0,0">
            <w:txbxContent>
              <w:p>
                <w:pPr>
                  <w:spacing w:before="26"/>
                  <w:ind w:left="20" w:right="0" w:firstLine="0"/>
                  <w:jc w:val="left"/>
                  <w:rPr>
                    <w:sz w:val="26"/>
                  </w:rPr>
                </w:pPr>
                <w:r>
                  <w:rPr>
                    <w:color w:val="7EAAC0"/>
                    <w:w w:val="115"/>
                    <w:sz w:val="26"/>
                  </w:rPr>
                  <w:t>Sunday, 4 July</w:t>
                </w:r>
              </w:p>
            </w:txbxContent>
          </v:textbox>
          <w10:wrap type="none"/>
        </v:shape>
      </w:pict>
    </w:r>
  </w:p>
</w:hdr>
</file>

<file path=word/header4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0.605pt;margin-top:15.101015pt;width:22.677pt;height:23.504pt;mso-position-horizontal-relative:page;mso-position-vertical-relative:page;z-index:-257467392" filled="true" fillcolor="#7eaac0" stroked="false">
          <v:fill type="solid"/>
          <w10:wrap type="none"/>
        </v:rect>
      </w:pict>
    </w:r>
    <w:r>
      <w:rPr/>
      <w:pict>
        <v:shape style="position:absolute;margin-left:52.858299pt;margin-top:30.272114pt;width:92.5pt;height:18.05pt;mso-position-horizontal-relative:page;mso-position-vertical-relative:page;z-index:-257466368" type="#_x0000_t202" filled="false" stroked="false">
          <v:textbox inset="0,0,0,0">
            <w:txbxContent>
              <w:p>
                <w:pPr>
                  <w:spacing w:before="26"/>
                  <w:ind w:left="20" w:right="0" w:firstLine="0"/>
                  <w:jc w:val="left"/>
                  <w:rPr>
                    <w:sz w:val="26"/>
                  </w:rPr>
                </w:pPr>
                <w:r>
                  <w:rPr>
                    <w:color w:val="7EAAC0"/>
                    <w:w w:val="115"/>
                    <w:sz w:val="26"/>
                  </w:rPr>
                  <w:t>Monday, 5 July</w:t>
                </w:r>
              </w:p>
            </w:txbxContent>
          </v:textbox>
          <w10:wrap type="none"/>
        </v:shape>
      </w:pict>
    </w:r>
  </w:p>
</w:hdr>
</file>

<file path=word/header4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553.991028pt;margin-top:14.038014pt;width:22.677pt;height:23.504pt;mso-position-horizontal-relative:page;mso-position-vertical-relative:page;z-index:-257465344" filled="true" fillcolor="#7eaac0" stroked="false">
          <v:fill type="solid"/>
          <w10:wrap type="none"/>
        </v:rect>
      </w:pict>
    </w:r>
    <w:r>
      <w:rPr/>
      <w:pict>
        <v:shape style="position:absolute;margin-left:442.836212pt;margin-top:30.272114pt;width:92.5pt;height:18.05pt;mso-position-horizontal-relative:page;mso-position-vertical-relative:page;z-index:-257464320" type="#_x0000_t202" filled="false" stroked="false">
          <v:textbox inset="0,0,0,0">
            <w:txbxContent>
              <w:p>
                <w:pPr>
                  <w:spacing w:before="26"/>
                  <w:ind w:left="20" w:right="0" w:firstLine="0"/>
                  <w:jc w:val="left"/>
                  <w:rPr>
                    <w:sz w:val="26"/>
                  </w:rPr>
                </w:pPr>
                <w:r>
                  <w:rPr>
                    <w:color w:val="7EAAC0"/>
                    <w:w w:val="115"/>
                    <w:sz w:val="26"/>
                  </w:rPr>
                  <w:t>Monday, 5 July</w:t>
                </w:r>
              </w:p>
            </w:txbxContent>
          </v:textbox>
          <w10:wrap type="none"/>
        </v:shape>
      </w:pict>
    </w:r>
  </w:p>
</w:hdr>
</file>

<file path=word/header4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0.605pt;margin-top:15.101015pt;width:22.677pt;height:23.504pt;mso-position-horizontal-relative:page;mso-position-vertical-relative:page;z-index:-257460224" filled="true" fillcolor="#7eaac0" stroked="false">
          <v:fill type="solid"/>
          <w10:wrap type="none"/>
        </v:rect>
      </w:pict>
    </w:r>
    <w:r>
      <w:rPr/>
      <w:pict>
        <v:rect style="position:absolute;margin-left:20.605pt;margin-top:46.400013pt;width:22.677pt;height:22.677pt;mso-position-horizontal-relative:page;mso-position-vertical-relative:page;z-index:-257459200" filled="true" fillcolor="#bdd4e1" stroked="false">
          <v:fill type="solid"/>
          <w10:wrap type="none"/>
        </v:rect>
      </w:pict>
    </w:r>
    <w:r>
      <w:rPr/>
      <w:pict>
        <v:shape style="position:absolute;margin-left:52.858299pt;margin-top:30.272114pt;width:92.5pt;height:18.05pt;mso-position-horizontal-relative:page;mso-position-vertical-relative:page;z-index:-257458176" type="#_x0000_t202" filled="false" stroked="false">
          <v:textbox inset="0,0,0,0">
            <w:txbxContent>
              <w:p>
                <w:pPr>
                  <w:spacing w:before="26"/>
                  <w:ind w:left="20" w:right="0" w:firstLine="0"/>
                  <w:jc w:val="left"/>
                  <w:rPr>
                    <w:sz w:val="26"/>
                  </w:rPr>
                </w:pPr>
                <w:r>
                  <w:rPr>
                    <w:color w:val="7EAAC0"/>
                    <w:w w:val="115"/>
                    <w:sz w:val="26"/>
                  </w:rPr>
                  <w:t>Monday, 5 July</w:t>
                </w:r>
              </w:p>
            </w:txbxContent>
          </v:textbox>
          <w10:wrap type="none"/>
        </v:shape>
      </w:pict>
    </w:r>
  </w:p>
</w:hdr>
</file>

<file path=word/header4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553.991028pt;margin-top:14.038014pt;width:22.677pt;height:23.504pt;mso-position-horizontal-relative:page;mso-position-vertical-relative:page;z-index:-257457152" filled="true" fillcolor="#7eaac0" stroked="false">
          <v:fill type="solid"/>
          <w10:wrap type="none"/>
        </v:rect>
      </w:pict>
    </w:r>
    <w:r>
      <w:rPr/>
      <w:pict>
        <v:shape style="position:absolute;margin-left:442.836212pt;margin-top:30.272114pt;width:92.5pt;height:18.05pt;mso-position-horizontal-relative:page;mso-position-vertical-relative:page;z-index:-257456128" type="#_x0000_t202" filled="false" stroked="false">
          <v:textbox inset="0,0,0,0">
            <w:txbxContent>
              <w:p>
                <w:pPr>
                  <w:spacing w:before="26"/>
                  <w:ind w:left="20" w:right="0" w:firstLine="0"/>
                  <w:jc w:val="left"/>
                  <w:rPr>
                    <w:sz w:val="26"/>
                  </w:rPr>
                </w:pPr>
                <w:r>
                  <w:rPr>
                    <w:color w:val="7EAAC0"/>
                    <w:w w:val="115"/>
                    <w:sz w:val="26"/>
                  </w:rPr>
                  <w:t>Monday, 5 July</w:t>
                </w:r>
              </w:p>
            </w:txbxContent>
          </v:textbox>
          <w10:wrap type="none"/>
        </v:shape>
      </w:pict>
    </w:r>
  </w:p>
</w:hdr>
</file>

<file path=word/header4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0.605pt;margin-top:15.101015pt;width:22.677pt;height:23.504pt;mso-position-horizontal-relative:page;mso-position-vertical-relative:page;z-index:-257452032" filled="true" fillcolor="#7eaac0" stroked="false">
          <v:fill type="solid"/>
          <w10:wrap type="none"/>
        </v:rect>
      </w:pict>
    </w:r>
    <w:r>
      <w:rPr/>
      <w:pict>
        <v:shape style="position:absolute;margin-left:52.858299pt;margin-top:30.272114pt;width:92.5pt;height:18.05pt;mso-position-horizontal-relative:page;mso-position-vertical-relative:page;z-index:-257451008" type="#_x0000_t202" filled="false" stroked="false">
          <v:textbox inset="0,0,0,0">
            <w:txbxContent>
              <w:p>
                <w:pPr>
                  <w:spacing w:before="26"/>
                  <w:ind w:left="20" w:right="0" w:firstLine="0"/>
                  <w:jc w:val="left"/>
                  <w:rPr>
                    <w:sz w:val="26"/>
                  </w:rPr>
                </w:pPr>
                <w:r>
                  <w:rPr>
                    <w:color w:val="7EAAC0"/>
                    <w:w w:val="115"/>
                    <w:sz w:val="26"/>
                  </w:rPr>
                  <w:t>Monday, 5 July</w:t>
                </w:r>
              </w:p>
            </w:txbxContent>
          </v:textbox>
          <w10:wrap type="none"/>
        </v:shape>
      </w:pict>
    </w:r>
  </w:p>
</w:hdr>
</file>

<file path=word/header4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553.991028pt;margin-top:14.038014pt;width:22.677pt;height:23.504pt;mso-position-horizontal-relative:page;mso-position-vertical-relative:page;z-index:-257449984" filled="true" fillcolor="#7eaac0" stroked="false">
          <v:fill type="solid"/>
          <w10:wrap type="none"/>
        </v:rect>
      </w:pict>
    </w:r>
    <w:r>
      <w:rPr/>
      <w:pict>
        <v:shape style="position:absolute;margin-left:442.836212pt;margin-top:30.272114pt;width:92.5pt;height:18.05pt;mso-position-horizontal-relative:page;mso-position-vertical-relative:page;z-index:-257448960" type="#_x0000_t202" filled="false" stroked="false">
          <v:textbox inset="0,0,0,0">
            <w:txbxContent>
              <w:p>
                <w:pPr>
                  <w:spacing w:before="26"/>
                  <w:ind w:left="20" w:right="0" w:firstLine="0"/>
                  <w:jc w:val="left"/>
                  <w:rPr>
                    <w:sz w:val="26"/>
                  </w:rPr>
                </w:pPr>
                <w:r>
                  <w:rPr>
                    <w:color w:val="7EAAC0"/>
                    <w:w w:val="115"/>
                    <w:sz w:val="26"/>
                  </w:rPr>
                  <w:t>Monday, 5 July</w:t>
                </w:r>
              </w:p>
            </w:txbxContent>
          </v:textbox>
          <w10:wrap type="none"/>
        </v:shape>
      </w:pict>
    </w:r>
  </w:p>
</w:hdr>
</file>

<file path=word/header4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553.991028pt;margin-top:14.038014pt;width:22.677pt;height:23.504pt;mso-position-horizontal-relative:page;mso-position-vertical-relative:page;z-index:-257444864" filled="true" fillcolor="#7eaac0" stroked="false">
          <v:fill type="solid"/>
          <w10:wrap type="none"/>
        </v:rect>
      </w:pict>
    </w:r>
    <w:r>
      <w:rPr/>
      <w:pict>
        <v:rect style="position:absolute;margin-left:553.991028pt;margin-top:45.337013pt;width:22.677pt;height:22.677pt;mso-position-horizontal-relative:page;mso-position-vertical-relative:page;z-index:-257443840" filled="true" fillcolor="#bdd4e1" stroked="false">
          <v:fill type="solid"/>
          <w10:wrap type="none"/>
        </v:rect>
      </w:pict>
    </w:r>
    <w:r>
      <w:rPr/>
      <w:pict>
        <v:shape style="position:absolute;margin-left:442.836212pt;margin-top:30.272114pt;width:92.5pt;height:18.05pt;mso-position-horizontal-relative:page;mso-position-vertical-relative:page;z-index:-257442816" type="#_x0000_t202" filled="false" stroked="false">
          <v:textbox inset="0,0,0,0">
            <w:txbxContent>
              <w:p>
                <w:pPr>
                  <w:spacing w:before="26"/>
                  <w:ind w:left="20" w:right="0" w:firstLine="0"/>
                  <w:jc w:val="left"/>
                  <w:rPr>
                    <w:sz w:val="26"/>
                  </w:rPr>
                </w:pPr>
                <w:r>
                  <w:rPr>
                    <w:color w:val="7EAAC0"/>
                    <w:w w:val="115"/>
                    <w:sz w:val="26"/>
                  </w:rPr>
                  <w:t>Monday, 5 July</w:t>
                </w:r>
              </w:p>
            </w:txbxContent>
          </v:textbox>
          <w10:wrap type="none"/>
        </v:shape>
      </w:pic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553.465027pt;margin-top:17.835014pt;width:22.677pt;height:22.677pt;mso-position-horizontal-relative:page;mso-position-vertical-relative:page;z-index:-257522688" filled="true" fillcolor="#7eaac0" stroked="false">
          <v:fill type="solid"/>
          <w10:wrap type="none"/>
        </v:rect>
      </w:pict>
    </w:r>
  </w:p>
</w:hdr>
</file>

<file path=word/header5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0.605pt;margin-top:15.101015pt;width:22.677pt;height:23.504pt;mso-position-horizontal-relative:page;mso-position-vertical-relative:page;z-index:-257441792" filled="true" fillcolor="#7eaac0" stroked="false">
          <v:fill type="solid"/>
          <w10:wrap type="none"/>
        </v:rect>
      </w:pict>
    </w:r>
    <w:r>
      <w:rPr/>
      <w:pict>
        <v:shape style="position:absolute;margin-left:52.858299pt;margin-top:30.272114pt;width:92.5pt;height:18.05pt;mso-position-horizontal-relative:page;mso-position-vertical-relative:page;z-index:-257440768" type="#_x0000_t202" filled="false" stroked="false">
          <v:textbox inset="0,0,0,0">
            <w:txbxContent>
              <w:p>
                <w:pPr>
                  <w:spacing w:before="26"/>
                  <w:ind w:left="20" w:right="0" w:firstLine="0"/>
                  <w:jc w:val="left"/>
                  <w:rPr>
                    <w:sz w:val="26"/>
                  </w:rPr>
                </w:pPr>
                <w:r>
                  <w:rPr>
                    <w:color w:val="7EAAC0"/>
                    <w:w w:val="115"/>
                    <w:sz w:val="26"/>
                  </w:rPr>
                  <w:t>Monday, 5 July</w:t>
                </w:r>
              </w:p>
            </w:txbxContent>
          </v:textbox>
          <w10:wrap type="none"/>
        </v:shape>
      </w:pict>
    </w:r>
  </w:p>
</w:hdr>
</file>

<file path=word/header5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0.605pt;margin-top:14.038014pt;width:22.677pt;height:23.504pt;mso-position-horizontal-relative:page;mso-position-vertical-relative:page;z-index:-257435648" filled="true" fillcolor="#95c11f" stroked="false">
          <v:fill type="solid"/>
          <w10:wrap type="none"/>
        </v:rect>
      </w:pict>
    </w:r>
    <w:r>
      <w:rPr/>
      <w:pict>
        <v:shape style="position:absolute;margin-left:52.858299pt;margin-top:30.272114pt;width:72.8pt;height:18.05pt;mso-position-horizontal-relative:page;mso-position-vertical-relative:page;z-index:-257434624" type="#_x0000_t202" filled="false" stroked="false">
          <v:textbox inset="0,0,0,0">
            <w:txbxContent>
              <w:p>
                <w:pPr>
                  <w:spacing w:before="26"/>
                  <w:ind w:left="20" w:right="0" w:firstLine="0"/>
                  <w:jc w:val="left"/>
                  <w:rPr>
                    <w:sz w:val="26"/>
                  </w:rPr>
                </w:pPr>
                <w:r>
                  <w:rPr>
                    <w:color w:val="95C11F"/>
                    <w:w w:val="120"/>
                    <w:sz w:val="26"/>
                  </w:rPr>
                  <w:t>Appendix 1</w:t>
                </w:r>
              </w:p>
            </w:txbxContent>
          </v:textbox>
          <w10:wrap type="none"/>
        </v:shape>
      </w:pict>
    </w:r>
  </w:p>
</w:hdr>
</file>

<file path=word/header5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553.991028pt;margin-top:14.114015pt;width:22.677pt;height:23.504pt;mso-position-horizontal-relative:page;mso-position-vertical-relative:page;z-index:-257433600" filled="true" fillcolor="#95c11f" stroked="false">
          <v:fill type="solid"/>
          <w10:wrap type="none"/>
        </v:rect>
      </w:pict>
    </w:r>
    <w:r>
      <w:rPr/>
      <w:pict>
        <v:shape style="position:absolute;margin-left:462.534302pt;margin-top:30.272114pt;width:72.8pt;height:18.05pt;mso-position-horizontal-relative:page;mso-position-vertical-relative:page;z-index:-257432576" type="#_x0000_t202" filled="false" stroked="false">
          <v:textbox inset="0,0,0,0">
            <w:txbxContent>
              <w:p>
                <w:pPr>
                  <w:spacing w:before="26"/>
                  <w:ind w:left="20" w:right="0" w:firstLine="0"/>
                  <w:jc w:val="left"/>
                  <w:rPr>
                    <w:sz w:val="26"/>
                  </w:rPr>
                </w:pPr>
                <w:r>
                  <w:rPr>
                    <w:color w:val="95C11F"/>
                    <w:w w:val="120"/>
                    <w:sz w:val="26"/>
                  </w:rPr>
                  <w:t>Appendix 1</w:t>
                </w:r>
              </w:p>
            </w:txbxContent>
          </v:textbox>
          <w10:wrap type="none"/>
        </v:shape>
      </w:pict>
    </w:r>
  </w:p>
</w:hdr>
</file>

<file path=word/header5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5">
    <w:multiLevelType w:val="hybridMultilevel"/>
    <w:lvl w:ilvl="0">
      <w:start w:val="1"/>
      <w:numFmt w:val="decimal"/>
      <w:lvlText w:val="%1."/>
      <w:lvlJc w:val="left"/>
      <w:pPr>
        <w:ind w:left="2444" w:hanging="681"/>
        <w:jc w:val="left"/>
      </w:pPr>
      <w:rPr>
        <w:rFonts w:hint="default" w:ascii="Calibri" w:hAnsi="Calibri" w:eastAsia="Calibri" w:cs="Calibri"/>
        <w:color w:val="1D1D1B"/>
        <w:spacing w:val="-13"/>
        <w:w w:val="125"/>
        <w:sz w:val="20"/>
        <w:szCs w:val="20"/>
      </w:rPr>
    </w:lvl>
    <w:lvl w:ilvl="1">
      <w:start w:val="0"/>
      <w:numFmt w:val="bullet"/>
      <w:lvlText w:val="•"/>
      <w:lvlJc w:val="left"/>
      <w:pPr>
        <w:ind w:left="2600" w:hanging="681"/>
      </w:pPr>
      <w:rPr>
        <w:rFonts w:hint="default"/>
      </w:rPr>
    </w:lvl>
    <w:lvl w:ilvl="2">
      <w:start w:val="0"/>
      <w:numFmt w:val="bullet"/>
      <w:lvlText w:val="•"/>
      <w:lvlJc w:val="left"/>
      <w:pPr>
        <w:ind w:left="3609" w:hanging="681"/>
      </w:pPr>
      <w:rPr>
        <w:rFonts w:hint="default"/>
      </w:rPr>
    </w:lvl>
    <w:lvl w:ilvl="3">
      <w:start w:val="0"/>
      <w:numFmt w:val="bullet"/>
      <w:lvlText w:val="•"/>
      <w:lvlJc w:val="left"/>
      <w:pPr>
        <w:ind w:left="4619" w:hanging="681"/>
      </w:pPr>
      <w:rPr>
        <w:rFonts w:hint="default"/>
      </w:rPr>
    </w:lvl>
    <w:lvl w:ilvl="4">
      <w:start w:val="0"/>
      <w:numFmt w:val="bullet"/>
      <w:lvlText w:val="•"/>
      <w:lvlJc w:val="left"/>
      <w:pPr>
        <w:ind w:left="5628" w:hanging="681"/>
      </w:pPr>
      <w:rPr>
        <w:rFonts w:hint="default"/>
      </w:rPr>
    </w:lvl>
    <w:lvl w:ilvl="5">
      <w:start w:val="0"/>
      <w:numFmt w:val="bullet"/>
      <w:lvlText w:val="•"/>
      <w:lvlJc w:val="left"/>
      <w:pPr>
        <w:ind w:left="6638" w:hanging="681"/>
      </w:pPr>
      <w:rPr>
        <w:rFonts w:hint="default"/>
      </w:rPr>
    </w:lvl>
    <w:lvl w:ilvl="6">
      <w:start w:val="0"/>
      <w:numFmt w:val="bullet"/>
      <w:lvlText w:val="•"/>
      <w:lvlJc w:val="left"/>
      <w:pPr>
        <w:ind w:left="7647" w:hanging="681"/>
      </w:pPr>
      <w:rPr>
        <w:rFonts w:hint="default"/>
      </w:rPr>
    </w:lvl>
    <w:lvl w:ilvl="7">
      <w:start w:val="0"/>
      <w:numFmt w:val="bullet"/>
      <w:lvlText w:val="•"/>
      <w:lvlJc w:val="left"/>
      <w:pPr>
        <w:ind w:left="8657" w:hanging="681"/>
      </w:pPr>
      <w:rPr>
        <w:rFonts w:hint="default"/>
      </w:rPr>
    </w:lvl>
    <w:lvl w:ilvl="8">
      <w:start w:val="0"/>
      <w:numFmt w:val="bullet"/>
      <w:lvlText w:val="•"/>
      <w:lvlJc w:val="left"/>
      <w:pPr>
        <w:ind w:left="9666" w:hanging="681"/>
      </w:pPr>
      <w:rPr>
        <w:rFonts w:hint="default"/>
      </w:rPr>
    </w:lvl>
  </w:abstractNum>
  <w:abstractNum w:abstractNumId="13">
    <w:multiLevelType w:val="hybridMultilevel"/>
    <w:lvl w:ilvl="0">
      <w:start w:val="1"/>
      <w:numFmt w:val="lowerLetter"/>
      <w:lvlText w:val="(%1)"/>
      <w:lvlJc w:val="left"/>
      <w:pPr>
        <w:ind w:left="1594" w:hanging="681"/>
        <w:jc w:val="right"/>
      </w:pPr>
      <w:rPr>
        <w:rFonts w:hint="default" w:ascii="Calibri" w:hAnsi="Calibri" w:eastAsia="Calibri" w:cs="Calibri"/>
        <w:color w:val="1D1D1B"/>
        <w:spacing w:val="-18"/>
        <w:w w:val="125"/>
        <w:sz w:val="20"/>
        <w:szCs w:val="20"/>
      </w:rPr>
    </w:lvl>
    <w:lvl w:ilvl="1">
      <w:start w:val="0"/>
      <w:numFmt w:val="bullet"/>
      <w:lvlText w:val="•"/>
      <w:lvlJc w:val="left"/>
      <w:pPr>
        <w:ind w:left="2608" w:hanging="681"/>
      </w:pPr>
      <w:rPr>
        <w:rFonts w:hint="default"/>
      </w:rPr>
    </w:lvl>
    <w:lvl w:ilvl="2">
      <w:start w:val="0"/>
      <w:numFmt w:val="bullet"/>
      <w:lvlText w:val="•"/>
      <w:lvlJc w:val="left"/>
      <w:pPr>
        <w:ind w:left="3617" w:hanging="681"/>
      </w:pPr>
      <w:rPr>
        <w:rFonts w:hint="default"/>
      </w:rPr>
    </w:lvl>
    <w:lvl w:ilvl="3">
      <w:start w:val="0"/>
      <w:numFmt w:val="bullet"/>
      <w:lvlText w:val="•"/>
      <w:lvlJc w:val="left"/>
      <w:pPr>
        <w:ind w:left="4625" w:hanging="681"/>
      </w:pPr>
      <w:rPr>
        <w:rFonts w:hint="default"/>
      </w:rPr>
    </w:lvl>
    <w:lvl w:ilvl="4">
      <w:start w:val="0"/>
      <w:numFmt w:val="bullet"/>
      <w:lvlText w:val="•"/>
      <w:lvlJc w:val="left"/>
      <w:pPr>
        <w:ind w:left="5634" w:hanging="681"/>
      </w:pPr>
      <w:rPr>
        <w:rFonts w:hint="default"/>
      </w:rPr>
    </w:lvl>
    <w:lvl w:ilvl="5">
      <w:start w:val="0"/>
      <w:numFmt w:val="bullet"/>
      <w:lvlText w:val="•"/>
      <w:lvlJc w:val="left"/>
      <w:pPr>
        <w:ind w:left="6642" w:hanging="681"/>
      </w:pPr>
      <w:rPr>
        <w:rFonts w:hint="default"/>
      </w:rPr>
    </w:lvl>
    <w:lvl w:ilvl="6">
      <w:start w:val="0"/>
      <w:numFmt w:val="bullet"/>
      <w:lvlText w:val="•"/>
      <w:lvlJc w:val="left"/>
      <w:pPr>
        <w:ind w:left="7651" w:hanging="681"/>
      </w:pPr>
      <w:rPr>
        <w:rFonts w:hint="default"/>
      </w:rPr>
    </w:lvl>
    <w:lvl w:ilvl="7">
      <w:start w:val="0"/>
      <w:numFmt w:val="bullet"/>
      <w:lvlText w:val="•"/>
      <w:lvlJc w:val="left"/>
      <w:pPr>
        <w:ind w:left="8659" w:hanging="681"/>
      </w:pPr>
      <w:rPr>
        <w:rFonts w:hint="default"/>
      </w:rPr>
    </w:lvl>
    <w:lvl w:ilvl="8">
      <w:start w:val="0"/>
      <w:numFmt w:val="bullet"/>
      <w:lvlText w:val="•"/>
      <w:lvlJc w:val="left"/>
      <w:pPr>
        <w:ind w:left="9668" w:hanging="681"/>
      </w:pPr>
      <w:rPr>
        <w:rFonts w:hint="default"/>
      </w:rPr>
    </w:lvl>
  </w:abstractNum>
  <w:abstractNum w:abstractNumId="7">
    <w:multiLevelType w:val="hybridMultilevel"/>
    <w:lvl w:ilvl="0">
      <w:start w:val="1"/>
      <w:numFmt w:val="lowerLetter"/>
      <w:lvlText w:val="%1)"/>
      <w:lvlJc w:val="left"/>
      <w:pPr>
        <w:ind w:left="2444" w:hanging="681"/>
        <w:jc w:val="left"/>
      </w:pPr>
      <w:rPr>
        <w:rFonts w:hint="default" w:ascii="Calibri" w:hAnsi="Calibri" w:eastAsia="Calibri" w:cs="Calibri"/>
        <w:color w:val="1D1D1B"/>
        <w:spacing w:val="-13"/>
        <w:w w:val="125"/>
        <w:sz w:val="20"/>
        <w:szCs w:val="20"/>
      </w:rPr>
    </w:lvl>
    <w:lvl w:ilvl="1">
      <w:start w:val="0"/>
      <w:numFmt w:val="bullet"/>
      <w:lvlText w:val="•"/>
      <w:lvlJc w:val="left"/>
      <w:pPr>
        <w:ind w:left="3364" w:hanging="681"/>
      </w:pPr>
      <w:rPr>
        <w:rFonts w:hint="default"/>
      </w:rPr>
    </w:lvl>
    <w:lvl w:ilvl="2">
      <w:start w:val="0"/>
      <w:numFmt w:val="bullet"/>
      <w:lvlText w:val="•"/>
      <w:lvlJc w:val="left"/>
      <w:pPr>
        <w:ind w:left="4289" w:hanging="681"/>
      </w:pPr>
      <w:rPr>
        <w:rFonts w:hint="default"/>
      </w:rPr>
    </w:lvl>
    <w:lvl w:ilvl="3">
      <w:start w:val="0"/>
      <w:numFmt w:val="bullet"/>
      <w:lvlText w:val="•"/>
      <w:lvlJc w:val="left"/>
      <w:pPr>
        <w:ind w:left="5213" w:hanging="681"/>
      </w:pPr>
      <w:rPr>
        <w:rFonts w:hint="default"/>
      </w:rPr>
    </w:lvl>
    <w:lvl w:ilvl="4">
      <w:start w:val="0"/>
      <w:numFmt w:val="bullet"/>
      <w:lvlText w:val="•"/>
      <w:lvlJc w:val="left"/>
      <w:pPr>
        <w:ind w:left="6138" w:hanging="681"/>
      </w:pPr>
      <w:rPr>
        <w:rFonts w:hint="default"/>
      </w:rPr>
    </w:lvl>
    <w:lvl w:ilvl="5">
      <w:start w:val="0"/>
      <w:numFmt w:val="bullet"/>
      <w:lvlText w:val="•"/>
      <w:lvlJc w:val="left"/>
      <w:pPr>
        <w:ind w:left="7062" w:hanging="681"/>
      </w:pPr>
      <w:rPr>
        <w:rFonts w:hint="default"/>
      </w:rPr>
    </w:lvl>
    <w:lvl w:ilvl="6">
      <w:start w:val="0"/>
      <w:numFmt w:val="bullet"/>
      <w:lvlText w:val="•"/>
      <w:lvlJc w:val="left"/>
      <w:pPr>
        <w:ind w:left="7987" w:hanging="681"/>
      </w:pPr>
      <w:rPr>
        <w:rFonts w:hint="default"/>
      </w:rPr>
    </w:lvl>
    <w:lvl w:ilvl="7">
      <w:start w:val="0"/>
      <w:numFmt w:val="bullet"/>
      <w:lvlText w:val="•"/>
      <w:lvlJc w:val="left"/>
      <w:pPr>
        <w:ind w:left="8911" w:hanging="681"/>
      </w:pPr>
      <w:rPr>
        <w:rFonts w:hint="default"/>
      </w:rPr>
    </w:lvl>
    <w:lvl w:ilvl="8">
      <w:start w:val="0"/>
      <w:numFmt w:val="bullet"/>
      <w:lvlText w:val="•"/>
      <w:lvlJc w:val="left"/>
      <w:pPr>
        <w:ind w:left="9836" w:hanging="681"/>
      </w:pPr>
      <w:rPr>
        <w:rFonts w:hint="default"/>
      </w:rPr>
    </w:lvl>
  </w:abstractNum>
  <w:abstractNum w:abstractNumId="2">
    <w:multiLevelType w:val="hybridMultilevel"/>
    <w:lvl w:ilvl="0">
      <w:start w:val="11"/>
      <w:numFmt w:val="decimal"/>
      <w:lvlText w:val="%1"/>
      <w:lvlJc w:val="left"/>
      <w:pPr>
        <w:ind w:left="2189" w:hanging="454"/>
        <w:jc w:val="left"/>
      </w:pPr>
      <w:rPr>
        <w:rFonts w:hint="default" w:ascii="Calibri" w:hAnsi="Calibri" w:eastAsia="Calibri" w:cs="Calibri"/>
        <w:color w:val="1D1D1B"/>
        <w:spacing w:val="-20"/>
        <w:w w:val="123"/>
        <w:sz w:val="18"/>
        <w:szCs w:val="18"/>
      </w:rPr>
    </w:lvl>
    <w:lvl w:ilvl="1">
      <w:start w:val="0"/>
      <w:numFmt w:val="bullet"/>
      <w:lvlText w:val="•"/>
      <w:lvlJc w:val="left"/>
      <w:pPr>
        <w:ind w:left="3130" w:hanging="454"/>
      </w:pPr>
      <w:rPr>
        <w:rFonts w:hint="default"/>
      </w:rPr>
    </w:lvl>
    <w:lvl w:ilvl="2">
      <w:start w:val="0"/>
      <w:numFmt w:val="bullet"/>
      <w:lvlText w:val="•"/>
      <w:lvlJc w:val="left"/>
      <w:pPr>
        <w:ind w:left="4081" w:hanging="454"/>
      </w:pPr>
      <w:rPr>
        <w:rFonts w:hint="default"/>
      </w:rPr>
    </w:lvl>
    <w:lvl w:ilvl="3">
      <w:start w:val="0"/>
      <w:numFmt w:val="bullet"/>
      <w:lvlText w:val="•"/>
      <w:lvlJc w:val="left"/>
      <w:pPr>
        <w:ind w:left="5031" w:hanging="454"/>
      </w:pPr>
      <w:rPr>
        <w:rFonts w:hint="default"/>
      </w:rPr>
    </w:lvl>
    <w:lvl w:ilvl="4">
      <w:start w:val="0"/>
      <w:numFmt w:val="bullet"/>
      <w:lvlText w:val="•"/>
      <w:lvlJc w:val="left"/>
      <w:pPr>
        <w:ind w:left="5982" w:hanging="454"/>
      </w:pPr>
      <w:rPr>
        <w:rFonts w:hint="default"/>
      </w:rPr>
    </w:lvl>
    <w:lvl w:ilvl="5">
      <w:start w:val="0"/>
      <w:numFmt w:val="bullet"/>
      <w:lvlText w:val="•"/>
      <w:lvlJc w:val="left"/>
      <w:pPr>
        <w:ind w:left="6932" w:hanging="454"/>
      </w:pPr>
      <w:rPr>
        <w:rFonts w:hint="default"/>
      </w:rPr>
    </w:lvl>
    <w:lvl w:ilvl="6">
      <w:start w:val="0"/>
      <w:numFmt w:val="bullet"/>
      <w:lvlText w:val="•"/>
      <w:lvlJc w:val="left"/>
      <w:pPr>
        <w:ind w:left="7883" w:hanging="454"/>
      </w:pPr>
      <w:rPr>
        <w:rFonts w:hint="default"/>
      </w:rPr>
    </w:lvl>
    <w:lvl w:ilvl="7">
      <w:start w:val="0"/>
      <w:numFmt w:val="bullet"/>
      <w:lvlText w:val="•"/>
      <w:lvlJc w:val="left"/>
      <w:pPr>
        <w:ind w:left="8833" w:hanging="454"/>
      </w:pPr>
      <w:rPr>
        <w:rFonts w:hint="default"/>
      </w:rPr>
    </w:lvl>
    <w:lvl w:ilvl="8">
      <w:start w:val="0"/>
      <w:numFmt w:val="bullet"/>
      <w:lvlText w:val="•"/>
      <w:lvlJc w:val="left"/>
      <w:pPr>
        <w:ind w:left="9784" w:hanging="454"/>
      </w:pPr>
      <w:rPr>
        <w:rFonts w:hint="default"/>
      </w:rPr>
    </w:lvl>
  </w:abstractNum>
  <w:abstractNum w:abstractNumId="0">
    <w:multiLevelType w:val="hybridMultilevel"/>
    <w:lvl w:ilvl="0">
      <w:start w:val="1"/>
      <w:numFmt w:val="decimal"/>
      <w:lvlText w:val="%1"/>
      <w:lvlJc w:val="left"/>
      <w:pPr>
        <w:ind w:left="2217" w:hanging="454"/>
        <w:jc w:val="left"/>
      </w:pPr>
      <w:rPr>
        <w:rFonts w:hint="default" w:ascii="Calibri" w:hAnsi="Calibri" w:eastAsia="Calibri" w:cs="Calibri"/>
        <w:color w:val="1D1D1B"/>
        <w:w w:val="123"/>
        <w:sz w:val="18"/>
        <w:szCs w:val="18"/>
      </w:rPr>
    </w:lvl>
    <w:lvl w:ilvl="1">
      <w:start w:val="0"/>
      <w:numFmt w:val="bullet"/>
      <w:lvlText w:val="•"/>
      <w:lvlJc w:val="left"/>
      <w:pPr>
        <w:ind w:left="3166" w:hanging="454"/>
      </w:pPr>
      <w:rPr>
        <w:rFonts w:hint="default"/>
      </w:rPr>
    </w:lvl>
    <w:lvl w:ilvl="2">
      <w:start w:val="0"/>
      <w:numFmt w:val="bullet"/>
      <w:lvlText w:val="•"/>
      <w:lvlJc w:val="left"/>
      <w:pPr>
        <w:ind w:left="4113" w:hanging="454"/>
      </w:pPr>
      <w:rPr>
        <w:rFonts w:hint="default"/>
      </w:rPr>
    </w:lvl>
    <w:lvl w:ilvl="3">
      <w:start w:val="0"/>
      <w:numFmt w:val="bullet"/>
      <w:lvlText w:val="•"/>
      <w:lvlJc w:val="left"/>
      <w:pPr>
        <w:ind w:left="5059" w:hanging="454"/>
      </w:pPr>
      <w:rPr>
        <w:rFonts w:hint="default"/>
      </w:rPr>
    </w:lvl>
    <w:lvl w:ilvl="4">
      <w:start w:val="0"/>
      <w:numFmt w:val="bullet"/>
      <w:lvlText w:val="•"/>
      <w:lvlJc w:val="left"/>
      <w:pPr>
        <w:ind w:left="6006" w:hanging="454"/>
      </w:pPr>
      <w:rPr>
        <w:rFonts w:hint="default"/>
      </w:rPr>
    </w:lvl>
    <w:lvl w:ilvl="5">
      <w:start w:val="0"/>
      <w:numFmt w:val="bullet"/>
      <w:lvlText w:val="•"/>
      <w:lvlJc w:val="left"/>
      <w:pPr>
        <w:ind w:left="6952" w:hanging="454"/>
      </w:pPr>
      <w:rPr>
        <w:rFonts w:hint="default"/>
      </w:rPr>
    </w:lvl>
    <w:lvl w:ilvl="6">
      <w:start w:val="0"/>
      <w:numFmt w:val="bullet"/>
      <w:lvlText w:val="•"/>
      <w:lvlJc w:val="left"/>
      <w:pPr>
        <w:ind w:left="7899" w:hanging="454"/>
      </w:pPr>
      <w:rPr>
        <w:rFonts w:hint="default"/>
      </w:rPr>
    </w:lvl>
    <w:lvl w:ilvl="7">
      <w:start w:val="0"/>
      <w:numFmt w:val="bullet"/>
      <w:lvlText w:val="•"/>
      <w:lvlJc w:val="left"/>
      <w:pPr>
        <w:ind w:left="8845" w:hanging="454"/>
      </w:pPr>
      <w:rPr>
        <w:rFonts w:hint="default"/>
      </w:rPr>
    </w:lvl>
    <w:lvl w:ilvl="8">
      <w:start w:val="0"/>
      <w:numFmt w:val="bullet"/>
      <w:lvlText w:val="•"/>
      <w:lvlJc w:val="left"/>
      <w:pPr>
        <w:ind w:left="9792" w:hanging="454"/>
      </w:pPr>
      <w:rPr>
        <w:rFonts w:hint="default"/>
      </w:rPr>
    </w:lvl>
  </w:abstractNum>
  <w:abstractNum w:abstractNumId="17">
    <w:multiLevelType w:val="hybridMultilevel"/>
    <w:lvl w:ilvl="0">
      <w:start w:val="1"/>
      <w:numFmt w:val="decimal"/>
      <w:lvlText w:val="%1"/>
      <w:lvlJc w:val="left"/>
      <w:pPr>
        <w:ind w:left="913" w:hanging="681"/>
        <w:jc w:val="left"/>
      </w:pPr>
      <w:rPr>
        <w:rFonts w:hint="default"/>
      </w:rPr>
    </w:lvl>
    <w:lvl w:ilvl="1">
      <w:start w:val="1"/>
      <w:numFmt w:val="decimal"/>
      <w:lvlText w:val="%1.%2"/>
      <w:lvlJc w:val="left"/>
      <w:pPr>
        <w:ind w:left="913" w:hanging="681"/>
        <w:jc w:val="right"/>
      </w:pPr>
      <w:rPr>
        <w:rFonts w:hint="default"/>
        <w:b/>
        <w:bCs/>
        <w:spacing w:val="-18"/>
        <w:w w:val="110"/>
      </w:rPr>
    </w:lvl>
    <w:lvl w:ilvl="2">
      <w:start w:val="0"/>
      <w:numFmt w:val="bullet"/>
      <w:lvlText w:val="•"/>
      <w:lvlJc w:val="left"/>
      <w:pPr>
        <w:ind w:left="3073" w:hanging="681"/>
      </w:pPr>
      <w:rPr>
        <w:rFonts w:hint="default"/>
      </w:rPr>
    </w:lvl>
    <w:lvl w:ilvl="3">
      <w:start w:val="0"/>
      <w:numFmt w:val="bullet"/>
      <w:lvlText w:val="•"/>
      <w:lvlJc w:val="left"/>
      <w:pPr>
        <w:ind w:left="4149" w:hanging="681"/>
      </w:pPr>
      <w:rPr>
        <w:rFonts w:hint="default"/>
      </w:rPr>
    </w:lvl>
    <w:lvl w:ilvl="4">
      <w:start w:val="0"/>
      <w:numFmt w:val="bullet"/>
      <w:lvlText w:val="•"/>
      <w:lvlJc w:val="left"/>
      <w:pPr>
        <w:ind w:left="5226" w:hanging="681"/>
      </w:pPr>
      <w:rPr>
        <w:rFonts w:hint="default"/>
      </w:rPr>
    </w:lvl>
    <w:lvl w:ilvl="5">
      <w:start w:val="0"/>
      <w:numFmt w:val="bullet"/>
      <w:lvlText w:val="•"/>
      <w:lvlJc w:val="left"/>
      <w:pPr>
        <w:ind w:left="6302" w:hanging="681"/>
      </w:pPr>
      <w:rPr>
        <w:rFonts w:hint="default"/>
      </w:rPr>
    </w:lvl>
    <w:lvl w:ilvl="6">
      <w:start w:val="0"/>
      <w:numFmt w:val="bullet"/>
      <w:lvlText w:val="•"/>
      <w:lvlJc w:val="left"/>
      <w:pPr>
        <w:ind w:left="7379" w:hanging="681"/>
      </w:pPr>
      <w:rPr>
        <w:rFonts w:hint="default"/>
      </w:rPr>
    </w:lvl>
    <w:lvl w:ilvl="7">
      <w:start w:val="0"/>
      <w:numFmt w:val="bullet"/>
      <w:lvlText w:val="•"/>
      <w:lvlJc w:val="left"/>
      <w:pPr>
        <w:ind w:left="8455" w:hanging="681"/>
      </w:pPr>
      <w:rPr>
        <w:rFonts w:hint="default"/>
      </w:rPr>
    </w:lvl>
    <w:lvl w:ilvl="8">
      <w:start w:val="0"/>
      <w:numFmt w:val="bullet"/>
      <w:lvlText w:val="•"/>
      <w:lvlJc w:val="left"/>
      <w:pPr>
        <w:ind w:left="9532" w:hanging="681"/>
      </w:pPr>
      <w:rPr>
        <w:rFonts w:hint="default"/>
      </w:rPr>
    </w:lvl>
  </w:abstractNum>
  <w:abstractNum w:abstractNumId="16">
    <w:multiLevelType w:val="hybridMultilevel"/>
    <w:lvl w:ilvl="0">
      <w:start w:val="1"/>
      <w:numFmt w:val="decimal"/>
      <w:lvlText w:val="%1"/>
      <w:lvlJc w:val="left"/>
      <w:pPr>
        <w:ind w:left="2484" w:hanging="720"/>
        <w:jc w:val="right"/>
      </w:pPr>
      <w:rPr>
        <w:rFonts w:hint="default" w:ascii="Stone Sans II ITC Std Bk" w:hAnsi="Stone Sans II ITC Std Bk" w:eastAsia="Stone Sans II ITC Std Bk" w:cs="Stone Sans II ITC Std Bk"/>
        <w:b/>
        <w:bCs/>
        <w:color w:val="1D1D1B"/>
        <w:w w:val="114"/>
        <w:sz w:val="21"/>
        <w:szCs w:val="21"/>
      </w:rPr>
    </w:lvl>
    <w:lvl w:ilvl="1">
      <w:start w:val="1"/>
      <w:numFmt w:val="decimal"/>
      <w:lvlText w:val="%1.%2"/>
      <w:lvlJc w:val="left"/>
      <w:pPr>
        <w:ind w:left="2444" w:hanging="681"/>
        <w:jc w:val="right"/>
      </w:pPr>
      <w:rPr>
        <w:rFonts w:hint="default"/>
        <w:b/>
        <w:bCs/>
        <w:spacing w:val="-18"/>
        <w:w w:val="110"/>
      </w:rPr>
    </w:lvl>
    <w:lvl w:ilvl="2">
      <w:start w:val="1"/>
      <w:numFmt w:val="decimal"/>
      <w:lvlText w:val="%1.%2.%3"/>
      <w:lvlJc w:val="left"/>
      <w:pPr>
        <w:ind w:left="2671" w:hanging="908"/>
        <w:jc w:val="left"/>
      </w:pPr>
      <w:rPr>
        <w:rFonts w:hint="default"/>
        <w:b/>
        <w:bCs/>
        <w:spacing w:val="-18"/>
        <w:w w:val="110"/>
      </w:rPr>
    </w:lvl>
    <w:lvl w:ilvl="3">
      <w:start w:val="0"/>
      <w:numFmt w:val="bullet"/>
      <w:lvlText w:val="•"/>
      <w:lvlJc w:val="left"/>
      <w:pPr>
        <w:ind w:left="1820" w:hanging="908"/>
      </w:pPr>
      <w:rPr>
        <w:rFonts w:hint="default"/>
      </w:rPr>
    </w:lvl>
    <w:lvl w:ilvl="4">
      <w:start w:val="0"/>
      <w:numFmt w:val="bullet"/>
      <w:lvlText w:val="•"/>
      <w:lvlJc w:val="left"/>
      <w:pPr>
        <w:ind w:left="2440" w:hanging="908"/>
      </w:pPr>
      <w:rPr>
        <w:rFonts w:hint="default"/>
      </w:rPr>
    </w:lvl>
    <w:lvl w:ilvl="5">
      <w:start w:val="0"/>
      <w:numFmt w:val="bullet"/>
      <w:lvlText w:val="•"/>
      <w:lvlJc w:val="left"/>
      <w:pPr>
        <w:ind w:left="2480" w:hanging="908"/>
      </w:pPr>
      <w:rPr>
        <w:rFonts w:hint="default"/>
      </w:rPr>
    </w:lvl>
    <w:lvl w:ilvl="6">
      <w:start w:val="0"/>
      <w:numFmt w:val="bullet"/>
      <w:lvlText w:val="•"/>
      <w:lvlJc w:val="left"/>
      <w:pPr>
        <w:ind w:left="2680" w:hanging="908"/>
      </w:pPr>
      <w:rPr>
        <w:rFonts w:hint="default"/>
      </w:rPr>
    </w:lvl>
    <w:lvl w:ilvl="7">
      <w:start w:val="0"/>
      <w:numFmt w:val="bullet"/>
      <w:lvlText w:val="•"/>
      <w:lvlJc w:val="left"/>
      <w:pPr>
        <w:ind w:left="4931" w:hanging="908"/>
      </w:pPr>
      <w:rPr>
        <w:rFonts w:hint="default"/>
      </w:rPr>
    </w:lvl>
    <w:lvl w:ilvl="8">
      <w:start w:val="0"/>
      <w:numFmt w:val="bullet"/>
      <w:lvlText w:val="•"/>
      <w:lvlJc w:val="left"/>
      <w:pPr>
        <w:ind w:left="7182" w:hanging="908"/>
      </w:pPr>
      <w:rPr>
        <w:rFonts w:hint="default"/>
      </w:rPr>
    </w:lvl>
  </w:abstractNum>
  <w:abstractNum w:abstractNumId="14">
    <w:multiLevelType w:val="hybridMultilevel"/>
    <w:lvl w:ilvl="0">
      <w:start w:val="1"/>
      <w:numFmt w:val="lowerLetter"/>
      <w:lvlText w:val="(%1)"/>
      <w:lvlJc w:val="left"/>
      <w:pPr>
        <w:ind w:left="1820" w:hanging="454"/>
        <w:jc w:val="left"/>
      </w:pPr>
      <w:rPr>
        <w:rFonts w:hint="default" w:ascii="Calibri" w:hAnsi="Calibri" w:eastAsia="Calibri" w:cs="Calibri"/>
        <w:color w:val="1D1D1B"/>
        <w:spacing w:val="-12"/>
        <w:w w:val="125"/>
        <w:sz w:val="20"/>
        <w:szCs w:val="20"/>
      </w:rPr>
    </w:lvl>
    <w:lvl w:ilvl="1">
      <w:start w:val="0"/>
      <w:numFmt w:val="bullet"/>
      <w:lvlText w:val="•"/>
      <w:lvlJc w:val="left"/>
      <w:pPr>
        <w:ind w:left="2806" w:hanging="454"/>
      </w:pPr>
      <w:rPr>
        <w:rFonts w:hint="default"/>
      </w:rPr>
    </w:lvl>
    <w:lvl w:ilvl="2">
      <w:start w:val="0"/>
      <w:numFmt w:val="bullet"/>
      <w:lvlText w:val="•"/>
      <w:lvlJc w:val="left"/>
      <w:pPr>
        <w:ind w:left="3793" w:hanging="454"/>
      </w:pPr>
      <w:rPr>
        <w:rFonts w:hint="default"/>
      </w:rPr>
    </w:lvl>
    <w:lvl w:ilvl="3">
      <w:start w:val="0"/>
      <w:numFmt w:val="bullet"/>
      <w:lvlText w:val="•"/>
      <w:lvlJc w:val="left"/>
      <w:pPr>
        <w:ind w:left="4779" w:hanging="454"/>
      </w:pPr>
      <w:rPr>
        <w:rFonts w:hint="default"/>
      </w:rPr>
    </w:lvl>
    <w:lvl w:ilvl="4">
      <w:start w:val="0"/>
      <w:numFmt w:val="bullet"/>
      <w:lvlText w:val="•"/>
      <w:lvlJc w:val="left"/>
      <w:pPr>
        <w:ind w:left="5766" w:hanging="454"/>
      </w:pPr>
      <w:rPr>
        <w:rFonts w:hint="default"/>
      </w:rPr>
    </w:lvl>
    <w:lvl w:ilvl="5">
      <w:start w:val="0"/>
      <w:numFmt w:val="bullet"/>
      <w:lvlText w:val="•"/>
      <w:lvlJc w:val="left"/>
      <w:pPr>
        <w:ind w:left="6752" w:hanging="454"/>
      </w:pPr>
      <w:rPr>
        <w:rFonts w:hint="default"/>
      </w:rPr>
    </w:lvl>
    <w:lvl w:ilvl="6">
      <w:start w:val="0"/>
      <w:numFmt w:val="bullet"/>
      <w:lvlText w:val="•"/>
      <w:lvlJc w:val="left"/>
      <w:pPr>
        <w:ind w:left="7739" w:hanging="454"/>
      </w:pPr>
      <w:rPr>
        <w:rFonts w:hint="default"/>
      </w:rPr>
    </w:lvl>
    <w:lvl w:ilvl="7">
      <w:start w:val="0"/>
      <w:numFmt w:val="bullet"/>
      <w:lvlText w:val="•"/>
      <w:lvlJc w:val="left"/>
      <w:pPr>
        <w:ind w:left="8725" w:hanging="454"/>
      </w:pPr>
      <w:rPr>
        <w:rFonts w:hint="default"/>
      </w:rPr>
    </w:lvl>
    <w:lvl w:ilvl="8">
      <w:start w:val="0"/>
      <w:numFmt w:val="bullet"/>
      <w:lvlText w:val="•"/>
      <w:lvlJc w:val="left"/>
      <w:pPr>
        <w:ind w:left="9712" w:hanging="454"/>
      </w:pPr>
      <w:rPr>
        <w:rFonts w:hint="default"/>
      </w:rPr>
    </w:lvl>
  </w:abstractNum>
  <w:abstractNum w:abstractNumId="12">
    <w:multiLevelType w:val="hybridMultilevel"/>
    <w:lvl w:ilvl="0">
      <w:start w:val="1"/>
      <w:numFmt w:val="lowerRoman"/>
      <w:lvlText w:val="(%1)"/>
      <w:lvlJc w:val="left"/>
      <w:pPr>
        <w:ind w:left="453" w:hanging="454"/>
        <w:jc w:val="left"/>
      </w:pPr>
      <w:rPr>
        <w:rFonts w:hint="default" w:ascii="Calibri" w:hAnsi="Calibri" w:eastAsia="Calibri" w:cs="Calibri"/>
        <w:color w:val="1D1D1B"/>
        <w:spacing w:val="0"/>
        <w:w w:val="135"/>
        <w:sz w:val="20"/>
        <w:szCs w:val="20"/>
      </w:rPr>
    </w:lvl>
    <w:lvl w:ilvl="1">
      <w:start w:val="0"/>
      <w:numFmt w:val="bullet"/>
      <w:lvlText w:val="•"/>
      <w:lvlJc w:val="left"/>
      <w:pPr>
        <w:ind w:left="1189" w:hanging="454"/>
      </w:pPr>
      <w:rPr>
        <w:rFonts w:hint="default"/>
      </w:rPr>
    </w:lvl>
    <w:lvl w:ilvl="2">
      <w:start w:val="0"/>
      <w:numFmt w:val="bullet"/>
      <w:lvlText w:val="•"/>
      <w:lvlJc w:val="left"/>
      <w:pPr>
        <w:ind w:left="1918" w:hanging="454"/>
      </w:pPr>
      <w:rPr>
        <w:rFonts w:hint="default"/>
      </w:rPr>
    </w:lvl>
    <w:lvl w:ilvl="3">
      <w:start w:val="0"/>
      <w:numFmt w:val="bullet"/>
      <w:lvlText w:val="•"/>
      <w:lvlJc w:val="left"/>
      <w:pPr>
        <w:ind w:left="2647" w:hanging="454"/>
      </w:pPr>
      <w:rPr>
        <w:rFonts w:hint="default"/>
      </w:rPr>
    </w:lvl>
    <w:lvl w:ilvl="4">
      <w:start w:val="0"/>
      <w:numFmt w:val="bullet"/>
      <w:lvlText w:val="•"/>
      <w:lvlJc w:val="left"/>
      <w:pPr>
        <w:ind w:left="3376" w:hanging="454"/>
      </w:pPr>
      <w:rPr>
        <w:rFonts w:hint="default"/>
      </w:rPr>
    </w:lvl>
    <w:lvl w:ilvl="5">
      <w:start w:val="0"/>
      <w:numFmt w:val="bullet"/>
      <w:lvlText w:val="•"/>
      <w:lvlJc w:val="left"/>
      <w:pPr>
        <w:ind w:left="4105" w:hanging="454"/>
      </w:pPr>
      <w:rPr>
        <w:rFonts w:hint="default"/>
      </w:rPr>
    </w:lvl>
    <w:lvl w:ilvl="6">
      <w:start w:val="0"/>
      <w:numFmt w:val="bullet"/>
      <w:lvlText w:val="•"/>
      <w:lvlJc w:val="left"/>
      <w:pPr>
        <w:ind w:left="4834" w:hanging="454"/>
      </w:pPr>
      <w:rPr>
        <w:rFonts w:hint="default"/>
      </w:rPr>
    </w:lvl>
    <w:lvl w:ilvl="7">
      <w:start w:val="0"/>
      <w:numFmt w:val="bullet"/>
      <w:lvlText w:val="•"/>
      <w:lvlJc w:val="left"/>
      <w:pPr>
        <w:ind w:left="5563" w:hanging="454"/>
      </w:pPr>
      <w:rPr>
        <w:rFonts w:hint="default"/>
      </w:rPr>
    </w:lvl>
    <w:lvl w:ilvl="8">
      <w:start w:val="0"/>
      <w:numFmt w:val="bullet"/>
      <w:lvlText w:val="•"/>
      <w:lvlJc w:val="left"/>
      <w:pPr>
        <w:ind w:left="6292" w:hanging="454"/>
      </w:pPr>
      <w:rPr>
        <w:rFonts w:hint="default"/>
      </w:rPr>
    </w:lvl>
  </w:abstractNum>
  <w:abstractNum w:abstractNumId="11">
    <w:multiLevelType w:val="hybridMultilevel"/>
    <w:lvl w:ilvl="0">
      <w:start w:val="1"/>
      <w:numFmt w:val="lowerRoman"/>
      <w:lvlText w:val="(%1)"/>
      <w:lvlJc w:val="left"/>
      <w:pPr>
        <w:ind w:left="1190" w:hanging="454"/>
        <w:jc w:val="left"/>
      </w:pPr>
      <w:rPr>
        <w:rFonts w:hint="default" w:ascii="Calibri" w:hAnsi="Calibri" w:eastAsia="Calibri" w:cs="Calibri"/>
        <w:color w:val="1D1D1B"/>
        <w:spacing w:val="0"/>
        <w:w w:val="135"/>
        <w:sz w:val="20"/>
        <w:szCs w:val="20"/>
      </w:rPr>
    </w:lvl>
    <w:lvl w:ilvl="1">
      <w:start w:val="0"/>
      <w:numFmt w:val="bullet"/>
      <w:lvlText w:val="•"/>
      <w:lvlJc w:val="left"/>
      <w:pPr>
        <w:ind w:left="2100" w:hanging="454"/>
      </w:pPr>
      <w:rPr>
        <w:rFonts w:hint="default"/>
      </w:rPr>
    </w:lvl>
    <w:lvl w:ilvl="2">
      <w:start w:val="0"/>
      <w:numFmt w:val="bullet"/>
      <w:lvlText w:val="•"/>
      <w:lvlJc w:val="left"/>
      <w:pPr>
        <w:ind w:left="3000" w:hanging="454"/>
      </w:pPr>
      <w:rPr>
        <w:rFonts w:hint="default"/>
      </w:rPr>
    </w:lvl>
    <w:lvl w:ilvl="3">
      <w:start w:val="0"/>
      <w:numFmt w:val="bullet"/>
      <w:lvlText w:val="•"/>
      <w:lvlJc w:val="left"/>
      <w:pPr>
        <w:ind w:left="3901" w:hanging="454"/>
      </w:pPr>
      <w:rPr>
        <w:rFonts w:hint="default"/>
      </w:rPr>
    </w:lvl>
    <w:lvl w:ilvl="4">
      <w:start w:val="0"/>
      <w:numFmt w:val="bullet"/>
      <w:lvlText w:val="•"/>
      <w:lvlJc w:val="left"/>
      <w:pPr>
        <w:ind w:left="4801" w:hanging="454"/>
      </w:pPr>
      <w:rPr>
        <w:rFonts w:hint="default"/>
      </w:rPr>
    </w:lvl>
    <w:lvl w:ilvl="5">
      <w:start w:val="0"/>
      <w:numFmt w:val="bullet"/>
      <w:lvlText w:val="•"/>
      <w:lvlJc w:val="left"/>
      <w:pPr>
        <w:ind w:left="5702" w:hanging="454"/>
      </w:pPr>
      <w:rPr>
        <w:rFonts w:hint="default"/>
      </w:rPr>
    </w:lvl>
    <w:lvl w:ilvl="6">
      <w:start w:val="0"/>
      <w:numFmt w:val="bullet"/>
      <w:lvlText w:val="•"/>
      <w:lvlJc w:val="left"/>
      <w:pPr>
        <w:ind w:left="6602" w:hanging="454"/>
      </w:pPr>
      <w:rPr>
        <w:rFonts w:hint="default"/>
      </w:rPr>
    </w:lvl>
    <w:lvl w:ilvl="7">
      <w:start w:val="0"/>
      <w:numFmt w:val="bullet"/>
      <w:lvlText w:val="•"/>
      <w:lvlJc w:val="left"/>
      <w:pPr>
        <w:ind w:left="7503" w:hanging="454"/>
      </w:pPr>
      <w:rPr>
        <w:rFonts w:hint="default"/>
      </w:rPr>
    </w:lvl>
    <w:lvl w:ilvl="8">
      <w:start w:val="0"/>
      <w:numFmt w:val="bullet"/>
      <w:lvlText w:val="•"/>
      <w:lvlJc w:val="left"/>
      <w:pPr>
        <w:ind w:left="8403" w:hanging="454"/>
      </w:pPr>
      <w:rPr>
        <w:rFonts w:hint="default"/>
      </w:rPr>
    </w:lvl>
  </w:abstractNum>
  <w:abstractNum w:abstractNumId="10">
    <w:multiLevelType w:val="hybridMultilevel"/>
    <w:lvl w:ilvl="0">
      <w:start w:val="1"/>
      <w:numFmt w:val="lowerRoman"/>
      <w:lvlText w:val="(%1)"/>
      <w:lvlJc w:val="left"/>
      <w:pPr>
        <w:ind w:left="1167" w:hanging="454"/>
        <w:jc w:val="left"/>
      </w:pPr>
      <w:rPr>
        <w:rFonts w:hint="default" w:ascii="Calibri" w:hAnsi="Calibri" w:eastAsia="Calibri" w:cs="Calibri"/>
        <w:color w:val="1D1D1B"/>
        <w:spacing w:val="0"/>
        <w:w w:val="135"/>
        <w:sz w:val="20"/>
        <w:szCs w:val="20"/>
      </w:rPr>
    </w:lvl>
    <w:lvl w:ilvl="1">
      <w:start w:val="0"/>
      <w:numFmt w:val="bullet"/>
      <w:lvlText w:val="•"/>
      <w:lvlJc w:val="left"/>
      <w:pPr>
        <w:ind w:left="2062" w:hanging="454"/>
      </w:pPr>
      <w:rPr>
        <w:rFonts w:hint="default"/>
      </w:rPr>
    </w:lvl>
    <w:lvl w:ilvl="2">
      <w:start w:val="0"/>
      <w:numFmt w:val="bullet"/>
      <w:lvlText w:val="•"/>
      <w:lvlJc w:val="left"/>
      <w:pPr>
        <w:ind w:left="2964" w:hanging="454"/>
      </w:pPr>
      <w:rPr>
        <w:rFonts w:hint="default"/>
      </w:rPr>
    </w:lvl>
    <w:lvl w:ilvl="3">
      <w:start w:val="0"/>
      <w:numFmt w:val="bullet"/>
      <w:lvlText w:val="•"/>
      <w:lvlJc w:val="left"/>
      <w:pPr>
        <w:ind w:left="3866" w:hanging="454"/>
      </w:pPr>
      <w:rPr>
        <w:rFonts w:hint="default"/>
      </w:rPr>
    </w:lvl>
    <w:lvl w:ilvl="4">
      <w:start w:val="0"/>
      <w:numFmt w:val="bullet"/>
      <w:lvlText w:val="•"/>
      <w:lvlJc w:val="left"/>
      <w:pPr>
        <w:ind w:left="4768" w:hanging="454"/>
      </w:pPr>
      <w:rPr>
        <w:rFonts w:hint="default"/>
      </w:rPr>
    </w:lvl>
    <w:lvl w:ilvl="5">
      <w:start w:val="0"/>
      <w:numFmt w:val="bullet"/>
      <w:lvlText w:val="•"/>
      <w:lvlJc w:val="left"/>
      <w:pPr>
        <w:ind w:left="5671" w:hanging="454"/>
      </w:pPr>
      <w:rPr>
        <w:rFonts w:hint="default"/>
      </w:rPr>
    </w:lvl>
    <w:lvl w:ilvl="6">
      <w:start w:val="0"/>
      <w:numFmt w:val="bullet"/>
      <w:lvlText w:val="•"/>
      <w:lvlJc w:val="left"/>
      <w:pPr>
        <w:ind w:left="6573" w:hanging="454"/>
      </w:pPr>
      <w:rPr>
        <w:rFonts w:hint="default"/>
      </w:rPr>
    </w:lvl>
    <w:lvl w:ilvl="7">
      <w:start w:val="0"/>
      <w:numFmt w:val="bullet"/>
      <w:lvlText w:val="•"/>
      <w:lvlJc w:val="left"/>
      <w:pPr>
        <w:ind w:left="7475" w:hanging="454"/>
      </w:pPr>
      <w:rPr>
        <w:rFonts w:hint="default"/>
      </w:rPr>
    </w:lvl>
    <w:lvl w:ilvl="8">
      <w:start w:val="0"/>
      <w:numFmt w:val="bullet"/>
      <w:lvlText w:val="•"/>
      <w:lvlJc w:val="left"/>
      <w:pPr>
        <w:ind w:left="8377" w:hanging="454"/>
      </w:pPr>
      <w:rPr>
        <w:rFonts w:hint="default"/>
      </w:rPr>
    </w:lvl>
  </w:abstractNum>
  <w:abstractNum w:abstractNumId="9">
    <w:multiLevelType w:val="hybridMultilevel"/>
    <w:lvl w:ilvl="0">
      <w:start w:val="1"/>
      <w:numFmt w:val="lowerLetter"/>
      <w:lvlText w:val="%1)"/>
      <w:lvlJc w:val="left"/>
      <w:pPr>
        <w:ind w:left="453" w:hanging="454"/>
        <w:jc w:val="left"/>
      </w:pPr>
      <w:rPr>
        <w:rFonts w:hint="default" w:ascii="Calibri" w:hAnsi="Calibri" w:eastAsia="Calibri" w:cs="Calibri"/>
        <w:color w:val="1D1D1B"/>
        <w:spacing w:val="-8"/>
        <w:w w:val="125"/>
        <w:sz w:val="20"/>
        <w:szCs w:val="20"/>
      </w:rPr>
    </w:lvl>
    <w:lvl w:ilvl="1">
      <w:start w:val="0"/>
      <w:numFmt w:val="bullet"/>
      <w:lvlText w:val="•"/>
      <w:lvlJc w:val="left"/>
      <w:pPr>
        <w:ind w:left="1246" w:hanging="454"/>
      </w:pPr>
      <w:rPr>
        <w:rFonts w:hint="default"/>
      </w:rPr>
    </w:lvl>
    <w:lvl w:ilvl="2">
      <w:start w:val="0"/>
      <w:numFmt w:val="bullet"/>
      <w:lvlText w:val="•"/>
      <w:lvlJc w:val="left"/>
      <w:pPr>
        <w:ind w:left="2032" w:hanging="454"/>
      </w:pPr>
      <w:rPr>
        <w:rFonts w:hint="default"/>
      </w:rPr>
    </w:lvl>
    <w:lvl w:ilvl="3">
      <w:start w:val="0"/>
      <w:numFmt w:val="bullet"/>
      <w:lvlText w:val="•"/>
      <w:lvlJc w:val="left"/>
      <w:pPr>
        <w:ind w:left="2818" w:hanging="454"/>
      </w:pPr>
      <w:rPr>
        <w:rFonts w:hint="default"/>
      </w:rPr>
    </w:lvl>
    <w:lvl w:ilvl="4">
      <w:start w:val="0"/>
      <w:numFmt w:val="bullet"/>
      <w:lvlText w:val="•"/>
      <w:lvlJc w:val="left"/>
      <w:pPr>
        <w:ind w:left="3604" w:hanging="454"/>
      </w:pPr>
      <w:rPr>
        <w:rFonts w:hint="default"/>
      </w:rPr>
    </w:lvl>
    <w:lvl w:ilvl="5">
      <w:start w:val="0"/>
      <w:numFmt w:val="bullet"/>
      <w:lvlText w:val="•"/>
      <w:lvlJc w:val="left"/>
      <w:pPr>
        <w:ind w:left="4390" w:hanging="454"/>
      </w:pPr>
      <w:rPr>
        <w:rFonts w:hint="default"/>
      </w:rPr>
    </w:lvl>
    <w:lvl w:ilvl="6">
      <w:start w:val="0"/>
      <w:numFmt w:val="bullet"/>
      <w:lvlText w:val="•"/>
      <w:lvlJc w:val="left"/>
      <w:pPr>
        <w:ind w:left="5176" w:hanging="454"/>
      </w:pPr>
      <w:rPr>
        <w:rFonts w:hint="default"/>
      </w:rPr>
    </w:lvl>
    <w:lvl w:ilvl="7">
      <w:start w:val="0"/>
      <w:numFmt w:val="bullet"/>
      <w:lvlText w:val="•"/>
      <w:lvlJc w:val="left"/>
      <w:pPr>
        <w:ind w:left="5962" w:hanging="454"/>
      </w:pPr>
      <w:rPr>
        <w:rFonts w:hint="default"/>
      </w:rPr>
    </w:lvl>
    <w:lvl w:ilvl="8">
      <w:start w:val="0"/>
      <w:numFmt w:val="bullet"/>
      <w:lvlText w:val="•"/>
      <w:lvlJc w:val="left"/>
      <w:pPr>
        <w:ind w:left="6748" w:hanging="454"/>
      </w:pPr>
      <w:rPr>
        <w:rFonts w:hint="default"/>
      </w:rPr>
    </w:lvl>
  </w:abstractNum>
  <w:abstractNum w:abstractNumId="8">
    <w:multiLevelType w:val="hybridMultilevel"/>
    <w:lvl w:ilvl="0">
      <w:start w:val="1"/>
      <w:numFmt w:val="lowerLetter"/>
      <w:lvlText w:val="%1)"/>
      <w:lvlJc w:val="left"/>
      <w:pPr>
        <w:ind w:left="453" w:hanging="454"/>
        <w:jc w:val="left"/>
      </w:pPr>
      <w:rPr>
        <w:rFonts w:hint="default" w:ascii="Calibri" w:hAnsi="Calibri" w:eastAsia="Calibri" w:cs="Calibri"/>
        <w:color w:val="1D1D1B"/>
        <w:spacing w:val="-8"/>
        <w:w w:val="125"/>
        <w:sz w:val="20"/>
        <w:szCs w:val="20"/>
      </w:rPr>
    </w:lvl>
    <w:lvl w:ilvl="1">
      <w:start w:val="0"/>
      <w:numFmt w:val="bullet"/>
      <w:lvlText w:val="•"/>
      <w:lvlJc w:val="left"/>
      <w:pPr>
        <w:ind w:left="1234" w:hanging="454"/>
      </w:pPr>
      <w:rPr>
        <w:rFonts w:hint="default"/>
      </w:rPr>
    </w:lvl>
    <w:lvl w:ilvl="2">
      <w:start w:val="0"/>
      <w:numFmt w:val="bullet"/>
      <w:lvlText w:val="•"/>
      <w:lvlJc w:val="left"/>
      <w:pPr>
        <w:ind w:left="2008" w:hanging="454"/>
      </w:pPr>
      <w:rPr>
        <w:rFonts w:hint="default"/>
      </w:rPr>
    </w:lvl>
    <w:lvl w:ilvl="3">
      <w:start w:val="0"/>
      <w:numFmt w:val="bullet"/>
      <w:lvlText w:val="•"/>
      <w:lvlJc w:val="left"/>
      <w:pPr>
        <w:ind w:left="2782" w:hanging="454"/>
      </w:pPr>
      <w:rPr>
        <w:rFonts w:hint="default"/>
      </w:rPr>
    </w:lvl>
    <w:lvl w:ilvl="4">
      <w:start w:val="0"/>
      <w:numFmt w:val="bullet"/>
      <w:lvlText w:val="•"/>
      <w:lvlJc w:val="left"/>
      <w:pPr>
        <w:ind w:left="3556" w:hanging="454"/>
      </w:pPr>
      <w:rPr>
        <w:rFonts w:hint="default"/>
      </w:rPr>
    </w:lvl>
    <w:lvl w:ilvl="5">
      <w:start w:val="0"/>
      <w:numFmt w:val="bullet"/>
      <w:lvlText w:val="•"/>
      <w:lvlJc w:val="left"/>
      <w:pPr>
        <w:ind w:left="4330" w:hanging="454"/>
      </w:pPr>
      <w:rPr>
        <w:rFonts w:hint="default"/>
      </w:rPr>
    </w:lvl>
    <w:lvl w:ilvl="6">
      <w:start w:val="0"/>
      <w:numFmt w:val="bullet"/>
      <w:lvlText w:val="•"/>
      <w:lvlJc w:val="left"/>
      <w:pPr>
        <w:ind w:left="5104" w:hanging="454"/>
      </w:pPr>
      <w:rPr>
        <w:rFonts w:hint="default"/>
      </w:rPr>
    </w:lvl>
    <w:lvl w:ilvl="7">
      <w:start w:val="0"/>
      <w:numFmt w:val="bullet"/>
      <w:lvlText w:val="•"/>
      <w:lvlJc w:val="left"/>
      <w:pPr>
        <w:ind w:left="5878" w:hanging="454"/>
      </w:pPr>
      <w:rPr>
        <w:rFonts w:hint="default"/>
      </w:rPr>
    </w:lvl>
    <w:lvl w:ilvl="8">
      <w:start w:val="0"/>
      <w:numFmt w:val="bullet"/>
      <w:lvlText w:val="•"/>
      <w:lvlJc w:val="left"/>
      <w:pPr>
        <w:ind w:left="6652" w:hanging="454"/>
      </w:pPr>
      <w:rPr>
        <w:rFonts w:hint="default"/>
      </w:rPr>
    </w:lvl>
  </w:abstractNum>
  <w:abstractNum w:abstractNumId="6">
    <w:multiLevelType w:val="hybridMultilevel"/>
    <w:lvl w:ilvl="0">
      <w:start w:val="1"/>
      <w:numFmt w:val="lowerLetter"/>
      <w:lvlText w:val="%1)"/>
      <w:lvlJc w:val="left"/>
      <w:pPr>
        <w:ind w:left="1218" w:hanging="454"/>
        <w:jc w:val="left"/>
      </w:pPr>
      <w:rPr>
        <w:rFonts w:hint="default" w:ascii="Calibri" w:hAnsi="Calibri" w:eastAsia="Calibri" w:cs="Calibri"/>
        <w:color w:val="1D1D1B"/>
        <w:spacing w:val="-8"/>
        <w:w w:val="125"/>
        <w:sz w:val="20"/>
        <w:szCs w:val="20"/>
      </w:rPr>
    </w:lvl>
    <w:lvl w:ilvl="1">
      <w:start w:val="0"/>
      <w:numFmt w:val="bullet"/>
      <w:lvlText w:val="•"/>
      <w:lvlJc w:val="left"/>
      <w:pPr>
        <w:ind w:left="2121" w:hanging="454"/>
      </w:pPr>
      <w:rPr>
        <w:rFonts w:hint="default"/>
      </w:rPr>
    </w:lvl>
    <w:lvl w:ilvl="2">
      <w:start w:val="0"/>
      <w:numFmt w:val="bullet"/>
      <w:lvlText w:val="•"/>
      <w:lvlJc w:val="left"/>
      <w:pPr>
        <w:ind w:left="3022" w:hanging="454"/>
      </w:pPr>
      <w:rPr>
        <w:rFonts w:hint="default"/>
      </w:rPr>
    </w:lvl>
    <w:lvl w:ilvl="3">
      <w:start w:val="0"/>
      <w:numFmt w:val="bullet"/>
      <w:lvlText w:val="•"/>
      <w:lvlJc w:val="left"/>
      <w:pPr>
        <w:ind w:left="3923" w:hanging="454"/>
      </w:pPr>
      <w:rPr>
        <w:rFonts w:hint="default"/>
      </w:rPr>
    </w:lvl>
    <w:lvl w:ilvl="4">
      <w:start w:val="0"/>
      <w:numFmt w:val="bullet"/>
      <w:lvlText w:val="•"/>
      <w:lvlJc w:val="left"/>
      <w:pPr>
        <w:ind w:left="4825" w:hanging="454"/>
      </w:pPr>
      <w:rPr>
        <w:rFonts w:hint="default"/>
      </w:rPr>
    </w:lvl>
    <w:lvl w:ilvl="5">
      <w:start w:val="0"/>
      <w:numFmt w:val="bullet"/>
      <w:lvlText w:val="•"/>
      <w:lvlJc w:val="left"/>
      <w:pPr>
        <w:ind w:left="5726" w:hanging="454"/>
      </w:pPr>
      <w:rPr>
        <w:rFonts w:hint="default"/>
      </w:rPr>
    </w:lvl>
    <w:lvl w:ilvl="6">
      <w:start w:val="0"/>
      <w:numFmt w:val="bullet"/>
      <w:lvlText w:val="•"/>
      <w:lvlJc w:val="left"/>
      <w:pPr>
        <w:ind w:left="6627" w:hanging="454"/>
      </w:pPr>
      <w:rPr>
        <w:rFonts w:hint="default"/>
      </w:rPr>
    </w:lvl>
    <w:lvl w:ilvl="7">
      <w:start w:val="0"/>
      <w:numFmt w:val="bullet"/>
      <w:lvlText w:val="•"/>
      <w:lvlJc w:val="left"/>
      <w:pPr>
        <w:ind w:left="7529" w:hanging="454"/>
      </w:pPr>
      <w:rPr>
        <w:rFonts w:hint="default"/>
      </w:rPr>
    </w:lvl>
    <w:lvl w:ilvl="8">
      <w:start w:val="0"/>
      <w:numFmt w:val="bullet"/>
      <w:lvlText w:val="•"/>
      <w:lvlJc w:val="left"/>
      <w:pPr>
        <w:ind w:left="8430" w:hanging="454"/>
      </w:pPr>
      <w:rPr>
        <w:rFonts w:hint="default"/>
      </w:rPr>
    </w:lvl>
  </w:abstractNum>
  <w:abstractNum w:abstractNumId="5">
    <w:multiLevelType w:val="hybridMultilevel"/>
    <w:lvl w:ilvl="0">
      <w:start w:val="1"/>
      <w:numFmt w:val="lowerRoman"/>
      <w:lvlText w:val="%1."/>
      <w:lvlJc w:val="left"/>
      <w:pPr>
        <w:ind w:left="2444" w:hanging="681"/>
        <w:jc w:val="left"/>
      </w:pPr>
      <w:rPr>
        <w:rFonts w:hint="default" w:ascii="Calibri" w:hAnsi="Calibri" w:eastAsia="Calibri" w:cs="Calibri"/>
        <w:color w:val="1D1D1B"/>
        <w:spacing w:val="-2"/>
        <w:w w:val="123"/>
        <w:sz w:val="20"/>
        <w:szCs w:val="20"/>
      </w:rPr>
    </w:lvl>
    <w:lvl w:ilvl="1">
      <w:start w:val="0"/>
      <w:numFmt w:val="bullet"/>
      <w:lvlText w:val="•"/>
      <w:lvlJc w:val="left"/>
      <w:pPr>
        <w:ind w:left="3364" w:hanging="681"/>
      </w:pPr>
      <w:rPr>
        <w:rFonts w:hint="default"/>
      </w:rPr>
    </w:lvl>
    <w:lvl w:ilvl="2">
      <w:start w:val="0"/>
      <w:numFmt w:val="bullet"/>
      <w:lvlText w:val="•"/>
      <w:lvlJc w:val="left"/>
      <w:pPr>
        <w:ind w:left="4289" w:hanging="681"/>
      </w:pPr>
      <w:rPr>
        <w:rFonts w:hint="default"/>
      </w:rPr>
    </w:lvl>
    <w:lvl w:ilvl="3">
      <w:start w:val="0"/>
      <w:numFmt w:val="bullet"/>
      <w:lvlText w:val="•"/>
      <w:lvlJc w:val="left"/>
      <w:pPr>
        <w:ind w:left="5213" w:hanging="681"/>
      </w:pPr>
      <w:rPr>
        <w:rFonts w:hint="default"/>
      </w:rPr>
    </w:lvl>
    <w:lvl w:ilvl="4">
      <w:start w:val="0"/>
      <w:numFmt w:val="bullet"/>
      <w:lvlText w:val="•"/>
      <w:lvlJc w:val="left"/>
      <w:pPr>
        <w:ind w:left="6138" w:hanging="681"/>
      </w:pPr>
      <w:rPr>
        <w:rFonts w:hint="default"/>
      </w:rPr>
    </w:lvl>
    <w:lvl w:ilvl="5">
      <w:start w:val="0"/>
      <w:numFmt w:val="bullet"/>
      <w:lvlText w:val="•"/>
      <w:lvlJc w:val="left"/>
      <w:pPr>
        <w:ind w:left="7062" w:hanging="681"/>
      </w:pPr>
      <w:rPr>
        <w:rFonts w:hint="default"/>
      </w:rPr>
    </w:lvl>
    <w:lvl w:ilvl="6">
      <w:start w:val="0"/>
      <w:numFmt w:val="bullet"/>
      <w:lvlText w:val="•"/>
      <w:lvlJc w:val="left"/>
      <w:pPr>
        <w:ind w:left="7987" w:hanging="681"/>
      </w:pPr>
      <w:rPr>
        <w:rFonts w:hint="default"/>
      </w:rPr>
    </w:lvl>
    <w:lvl w:ilvl="7">
      <w:start w:val="0"/>
      <w:numFmt w:val="bullet"/>
      <w:lvlText w:val="•"/>
      <w:lvlJc w:val="left"/>
      <w:pPr>
        <w:ind w:left="8911" w:hanging="681"/>
      </w:pPr>
      <w:rPr>
        <w:rFonts w:hint="default"/>
      </w:rPr>
    </w:lvl>
    <w:lvl w:ilvl="8">
      <w:start w:val="0"/>
      <w:numFmt w:val="bullet"/>
      <w:lvlText w:val="•"/>
      <w:lvlJc w:val="left"/>
      <w:pPr>
        <w:ind w:left="9836" w:hanging="681"/>
      </w:pPr>
      <w:rPr>
        <w:rFonts w:hint="default"/>
      </w:rPr>
    </w:lvl>
  </w:abstractNum>
  <w:abstractNum w:abstractNumId="4">
    <w:multiLevelType w:val="hybridMultilevel"/>
    <w:lvl w:ilvl="0">
      <w:start w:val="0"/>
      <w:numFmt w:val="bullet"/>
      <w:lvlText w:val="•"/>
      <w:lvlJc w:val="left"/>
      <w:pPr>
        <w:ind w:left="2274" w:hanging="681"/>
      </w:pPr>
      <w:rPr>
        <w:rFonts w:hint="default" w:ascii="Calibri" w:hAnsi="Calibri" w:eastAsia="Calibri" w:cs="Calibri"/>
        <w:color w:val="1D1D1B"/>
        <w:w w:val="112"/>
        <w:position w:val="-3"/>
        <w:sz w:val="32"/>
        <w:szCs w:val="32"/>
      </w:rPr>
    </w:lvl>
    <w:lvl w:ilvl="1">
      <w:start w:val="0"/>
      <w:numFmt w:val="bullet"/>
      <w:lvlText w:val="•"/>
      <w:lvlJc w:val="left"/>
      <w:pPr>
        <w:ind w:left="3220" w:hanging="681"/>
      </w:pPr>
      <w:rPr>
        <w:rFonts w:hint="default"/>
      </w:rPr>
    </w:lvl>
    <w:lvl w:ilvl="2">
      <w:start w:val="0"/>
      <w:numFmt w:val="bullet"/>
      <w:lvlText w:val="•"/>
      <w:lvlJc w:val="left"/>
      <w:pPr>
        <w:ind w:left="4161" w:hanging="681"/>
      </w:pPr>
      <w:rPr>
        <w:rFonts w:hint="default"/>
      </w:rPr>
    </w:lvl>
    <w:lvl w:ilvl="3">
      <w:start w:val="0"/>
      <w:numFmt w:val="bullet"/>
      <w:lvlText w:val="•"/>
      <w:lvlJc w:val="left"/>
      <w:pPr>
        <w:ind w:left="5101" w:hanging="681"/>
      </w:pPr>
      <w:rPr>
        <w:rFonts w:hint="default"/>
      </w:rPr>
    </w:lvl>
    <w:lvl w:ilvl="4">
      <w:start w:val="0"/>
      <w:numFmt w:val="bullet"/>
      <w:lvlText w:val="•"/>
      <w:lvlJc w:val="left"/>
      <w:pPr>
        <w:ind w:left="6042" w:hanging="681"/>
      </w:pPr>
      <w:rPr>
        <w:rFonts w:hint="default"/>
      </w:rPr>
    </w:lvl>
    <w:lvl w:ilvl="5">
      <w:start w:val="0"/>
      <w:numFmt w:val="bullet"/>
      <w:lvlText w:val="•"/>
      <w:lvlJc w:val="left"/>
      <w:pPr>
        <w:ind w:left="6982" w:hanging="681"/>
      </w:pPr>
      <w:rPr>
        <w:rFonts w:hint="default"/>
      </w:rPr>
    </w:lvl>
    <w:lvl w:ilvl="6">
      <w:start w:val="0"/>
      <w:numFmt w:val="bullet"/>
      <w:lvlText w:val="•"/>
      <w:lvlJc w:val="left"/>
      <w:pPr>
        <w:ind w:left="7923" w:hanging="681"/>
      </w:pPr>
      <w:rPr>
        <w:rFonts w:hint="default"/>
      </w:rPr>
    </w:lvl>
    <w:lvl w:ilvl="7">
      <w:start w:val="0"/>
      <w:numFmt w:val="bullet"/>
      <w:lvlText w:val="•"/>
      <w:lvlJc w:val="left"/>
      <w:pPr>
        <w:ind w:left="8863" w:hanging="681"/>
      </w:pPr>
      <w:rPr>
        <w:rFonts w:hint="default"/>
      </w:rPr>
    </w:lvl>
    <w:lvl w:ilvl="8">
      <w:start w:val="0"/>
      <w:numFmt w:val="bullet"/>
      <w:lvlText w:val="•"/>
      <w:lvlJc w:val="left"/>
      <w:pPr>
        <w:ind w:left="9804" w:hanging="681"/>
      </w:pPr>
      <w:rPr>
        <w:rFonts w:hint="default"/>
      </w:rPr>
    </w:lvl>
  </w:abstractNum>
  <w:abstractNum w:abstractNumId="3">
    <w:multiLevelType w:val="hybridMultilevel"/>
    <w:lvl w:ilvl="0">
      <w:start w:val="1"/>
      <w:numFmt w:val="decimal"/>
      <w:lvlText w:val="%1)"/>
      <w:lvlJc w:val="left"/>
      <w:pPr>
        <w:ind w:left="1594" w:hanging="681"/>
        <w:jc w:val="left"/>
      </w:pPr>
      <w:rPr>
        <w:rFonts w:hint="default" w:ascii="Calibri" w:hAnsi="Calibri" w:eastAsia="Calibri" w:cs="Calibri"/>
        <w:color w:val="1D1D1B"/>
        <w:spacing w:val="-19"/>
        <w:w w:val="132"/>
        <w:sz w:val="20"/>
        <w:szCs w:val="20"/>
      </w:rPr>
    </w:lvl>
    <w:lvl w:ilvl="1">
      <w:start w:val="1"/>
      <w:numFmt w:val="lowerLetter"/>
      <w:lvlText w:val="%2)"/>
      <w:lvlJc w:val="left"/>
      <w:pPr>
        <w:ind w:left="1877" w:hanging="284"/>
        <w:jc w:val="left"/>
      </w:pPr>
      <w:rPr>
        <w:rFonts w:hint="default" w:ascii="Calibri" w:hAnsi="Calibri" w:eastAsia="Calibri" w:cs="Calibri"/>
        <w:color w:val="1D1D1B"/>
        <w:spacing w:val="-13"/>
        <w:w w:val="125"/>
        <w:sz w:val="20"/>
        <w:szCs w:val="20"/>
      </w:rPr>
    </w:lvl>
    <w:lvl w:ilvl="2">
      <w:start w:val="0"/>
      <w:numFmt w:val="bullet"/>
      <w:lvlText w:val="•"/>
      <w:lvlJc w:val="left"/>
      <w:pPr>
        <w:ind w:left="2969" w:hanging="284"/>
      </w:pPr>
      <w:rPr>
        <w:rFonts w:hint="default"/>
      </w:rPr>
    </w:lvl>
    <w:lvl w:ilvl="3">
      <w:start w:val="0"/>
      <w:numFmt w:val="bullet"/>
      <w:lvlText w:val="•"/>
      <w:lvlJc w:val="left"/>
      <w:pPr>
        <w:ind w:left="4059" w:hanging="284"/>
      </w:pPr>
      <w:rPr>
        <w:rFonts w:hint="default"/>
      </w:rPr>
    </w:lvl>
    <w:lvl w:ilvl="4">
      <w:start w:val="0"/>
      <w:numFmt w:val="bullet"/>
      <w:lvlText w:val="•"/>
      <w:lvlJc w:val="left"/>
      <w:pPr>
        <w:ind w:left="5148" w:hanging="284"/>
      </w:pPr>
      <w:rPr>
        <w:rFonts w:hint="default"/>
      </w:rPr>
    </w:lvl>
    <w:lvl w:ilvl="5">
      <w:start w:val="0"/>
      <w:numFmt w:val="bullet"/>
      <w:lvlText w:val="•"/>
      <w:lvlJc w:val="left"/>
      <w:pPr>
        <w:ind w:left="6238" w:hanging="284"/>
      </w:pPr>
      <w:rPr>
        <w:rFonts w:hint="default"/>
      </w:rPr>
    </w:lvl>
    <w:lvl w:ilvl="6">
      <w:start w:val="0"/>
      <w:numFmt w:val="bullet"/>
      <w:lvlText w:val="•"/>
      <w:lvlJc w:val="left"/>
      <w:pPr>
        <w:ind w:left="7327" w:hanging="284"/>
      </w:pPr>
      <w:rPr>
        <w:rFonts w:hint="default"/>
      </w:rPr>
    </w:lvl>
    <w:lvl w:ilvl="7">
      <w:start w:val="0"/>
      <w:numFmt w:val="bullet"/>
      <w:lvlText w:val="•"/>
      <w:lvlJc w:val="left"/>
      <w:pPr>
        <w:ind w:left="8417" w:hanging="284"/>
      </w:pPr>
      <w:rPr>
        <w:rFonts w:hint="default"/>
      </w:rPr>
    </w:lvl>
    <w:lvl w:ilvl="8">
      <w:start w:val="0"/>
      <w:numFmt w:val="bullet"/>
      <w:lvlText w:val="•"/>
      <w:lvlJc w:val="left"/>
      <w:pPr>
        <w:ind w:left="9506" w:hanging="284"/>
      </w:pPr>
      <w:rPr>
        <w:rFonts w:hint="default"/>
      </w:rPr>
    </w:lvl>
  </w:abstractNum>
  <w:abstractNum w:abstractNumId="1">
    <w:multiLevelType w:val="hybridMultilevel"/>
    <w:lvl w:ilvl="0">
      <w:start w:val="5"/>
      <w:numFmt w:val="decimal"/>
      <w:lvlText w:val="%1"/>
      <w:lvlJc w:val="left"/>
      <w:pPr>
        <w:ind w:left="2217" w:hanging="454"/>
        <w:jc w:val="left"/>
      </w:pPr>
      <w:rPr>
        <w:rFonts w:hint="default" w:ascii="Calibri" w:hAnsi="Calibri" w:eastAsia="Calibri" w:cs="Calibri"/>
        <w:color w:val="1D1D1B"/>
        <w:w w:val="123"/>
        <w:sz w:val="18"/>
        <w:szCs w:val="18"/>
      </w:rPr>
    </w:lvl>
    <w:lvl w:ilvl="1">
      <w:start w:val="0"/>
      <w:numFmt w:val="bullet"/>
      <w:lvlText w:val="•"/>
      <w:lvlJc w:val="left"/>
      <w:pPr>
        <w:ind w:left="3166" w:hanging="454"/>
      </w:pPr>
      <w:rPr>
        <w:rFonts w:hint="default"/>
      </w:rPr>
    </w:lvl>
    <w:lvl w:ilvl="2">
      <w:start w:val="0"/>
      <w:numFmt w:val="bullet"/>
      <w:lvlText w:val="•"/>
      <w:lvlJc w:val="left"/>
      <w:pPr>
        <w:ind w:left="4113" w:hanging="454"/>
      </w:pPr>
      <w:rPr>
        <w:rFonts w:hint="default"/>
      </w:rPr>
    </w:lvl>
    <w:lvl w:ilvl="3">
      <w:start w:val="0"/>
      <w:numFmt w:val="bullet"/>
      <w:lvlText w:val="•"/>
      <w:lvlJc w:val="left"/>
      <w:pPr>
        <w:ind w:left="5059" w:hanging="454"/>
      </w:pPr>
      <w:rPr>
        <w:rFonts w:hint="default"/>
      </w:rPr>
    </w:lvl>
    <w:lvl w:ilvl="4">
      <w:start w:val="0"/>
      <w:numFmt w:val="bullet"/>
      <w:lvlText w:val="•"/>
      <w:lvlJc w:val="left"/>
      <w:pPr>
        <w:ind w:left="6006" w:hanging="454"/>
      </w:pPr>
      <w:rPr>
        <w:rFonts w:hint="default"/>
      </w:rPr>
    </w:lvl>
    <w:lvl w:ilvl="5">
      <w:start w:val="0"/>
      <w:numFmt w:val="bullet"/>
      <w:lvlText w:val="•"/>
      <w:lvlJc w:val="left"/>
      <w:pPr>
        <w:ind w:left="6952" w:hanging="454"/>
      </w:pPr>
      <w:rPr>
        <w:rFonts w:hint="default"/>
      </w:rPr>
    </w:lvl>
    <w:lvl w:ilvl="6">
      <w:start w:val="0"/>
      <w:numFmt w:val="bullet"/>
      <w:lvlText w:val="•"/>
      <w:lvlJc w:val="left"/>
      <w:pPr>
        <w:ind w:left="7899" w:hanging="454"/>
      </w:pPr>
      <w:rPr>
        <w:rFonts w:hint="default"/>
      </w:rPr>
    </w:lvl>
    <w:lvl w:ilvl="7">
      <w:start w:val="0"/>
      <w:numFmt w:val="bullet"/>
      <w:lvlText w:val="•"/>
      <w:lvlJc w:val="left"/>
      <w:pPr>
        <w:ind w:left="8845" w:hanging="454"/>
      </w:pPr>
      <w:rPr>
        <w:rFonts w:hint="default"/>
      </w:rPr>
    </w:lvl>
    <w:lvl w:ilvl="8">
      <w:start w:val="0"/>
      <w:numFmt w:val="bullet"/>
      <w:lvlText w:val="•"/>
      <w:lvlJc w:val="left"/>
      <w:pPr>
        <w:ind w:left="9792" w:hanging="454"/>
      </w:pPr>
      <w:rPr>
        <w:rFonts w:hint="default"/>
      </w:rPr>
    </w:lvl>
  </w:abstractNum>
  <w:num w:numId="16">
    <w:abstractNumId w:val="15"/>
  </w:num>
  <w:num w:numId="14">
    <w:abstractNumId w:val="13"/>
  </w:num>
  <w:num w:numId="8">
    <w:abstractNumId w:val="7"/>
  </w:num>
  <w:num w:numId="3">
    <w:abstractNumId w:val="2"/>
  </w:num>
  <w:num w:numId="1">
    <w:abstractNumId w:val="0"/>
  </w:num>
  <w:num w:numId="18">
    <w:abstractNumId w:val="17"/>
  </w:num>
  <w:num w:numId="17">
    <w:abstractNumId w:val="16"/>
  </w:num>
  <w:num w:numId="15">
    <w:abstractNumId w:val="14"/>
  </w:num>
  <w:num w:numId="13">
    <w:abstractNumId w:val="12"/>
  </w:num>
  <w:num w:numId="12">
    <w:abstractNumId w:val="11"/>
  </w:num>
  <w:num w:numId="11">
    <w:abstractNumId w:val="10"/>
  </w:num>
  <w:num w:numId="10">
    <w:abstractNumId w:val="9"/>
  </w:num>
  <w:num w:numId="9">
    <w:abstractNumId w:val="8"/>
  </w:num>
  <w:num w:numId="7">
    <w:abstractNumId w:val="6"/>
  </w:num>
  <w:num w:numId="6">
    <w:abstractNumId w:val="5"/>
  </w:num>
  <w:num w:numId="5">
    <w:abstractNumId w:val="4"/>
  </w:num>
  <w:num w:numId="4">
    <w:abstractNumId w:val="3"/>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evenAndOddHeaders/>
  <w:drawingGridHorizontalSpacing w:val="110"/>
  <w:displayHorizontalDrawingGridEvery w:val="2"/>
  <w:characterSpacingControl w:val="doNotCompress"/>
  <w:compat>
    <w:ulTrailSpace/>
    <w:shapeLayoutLikeWW8/>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Calibri" w:hAnsi="Calibri" w:eastAsia="Calibri" w:cs="Calibri"/>
    </w:rPr>
  </w:style>
  <w:style w:styleId="BodyText" w:type="paragraph">
    <w:name w:val="Body Text"/>
    <w:basedOn w:val="Normal"/>
    <w:uiPriority w:val="1"/>
    <w:qFormat/>
    <w:pPr/>
    <w:rPr>
      <w:rFonts w:ascii="Calibri" w:hAnsi="Calibri" w:eastAsia="Calibri" w:cs="Calibri"/>
      <w:sz w:val="20"/>
      <w:szCs w:val="20"/>
    </w:rPr>
  </w:style>
  <w:style w:styleId="Heading1" w:type="paragraph">
    <w:name w:val="Heading 1"/>
    <w:basedOn w:val="Normal"/>
    <w:uiPriority w:val="1"/>
    <w:qFormat/>
    <w:pPr>
      <w:spacing w:before="91"/>
      <w:ind w:left="1027"/>
      <w:outlineLvl w:val="1"/>
    </w:pPr>
    <w:rPr>
      <w:rFonts w:ascii="Stone Sans II ITC Std Bk" w:hAnsi="Stone Sans II ITC Std Bk" w:eastAsia="Stone Sans II ITC Std Bk" w:cs="Stone Sans II ITC Std Bk"/>
      <w:b/>
      <w:bCs/>
      <w:sz w:val="43"/>
      <w:szCs w:val="43"/>
    </w:rPr>
  </w:style>
  <w:style w:styleId="Heading2" w:type="paragraph">
    <w:name w:val="Heading 2"/>
    <w:basedOn w:val="Normal"/>
    <w:uiPriority w:val="1"/>
    <w:qFormat/>
    <w:pPr>
      <w:ind w:left="1764"/>
      <w:outlineLvl w:val="2"/>
    </w:pPr>
    <w:rPr>
      <w:rFonts w:ascii="Stone Sans II ITC Std Bk" w:hAnsi="Stone Sans II ITC Std Bk" w:eastAsia="Stone Sans II ITC Std Bk" w:cs="Stone Sans II ITC Std Bk"/>
      <w:b/>
      <w:bCs/>
      <w:sz w:val="29"/>
      <w:szCs w:val="29"/>
    </w:rPr>
  </w:style>
  <w:style w:styleId="Heading3" w:type="paragraph">
    <w:name w:val="Heading 3"/>
    <w:basedOn w:val="Normal"/>
    <w:uiPriority w:val="1"/>
    <w:qFormat/>
    <w:pPr>
      <w:spacing w:before="26"/>
      <w:ind w:left="20"/>
      <w:outlineLvl w:val="3"/>
    </w:pPr>
    <w:rPr>
      <w:rFonts w:ascii="Calibri" w:hAnsi="Calibri" w:eastAsia="Calibri" w:cs="Calibri"/>
      <w:sz w:val="26"/>
      <w:szCs w:val="26"/>
    </w:rPr>
  </w:style>
  <w:style w:styleId="Heading4" w:type="paragraph">
    <w:name w:val="Heading 4"/>
    <w:basedOn w:val="Normal"/>
    <w:uiPriority w:val="1"/>
    <w:qFormat/>
    <w:pPr>
      <w:spacing w:before="16"/>
      <w:ind w:left="20"/>
      <w:outlineLvl w:val="4"/>
    </w:pPr>
    <w:rPr>
      <w:rFonts w:ascii="Calibri" w:hAnsi="Calibri" w:eastAsia="Calibri" w:cs="Calibri"/>
      <w:sz w:val="23"/>
      <w:szCs w:val="23"/>
    </w:rPr>
  </w:style>
  <w:style w:styleId="Heading5" w:type="paragraph">
    <w:name w:val="Heading 5"/>
    <w:basedOn w:val="Normal"/>
    <w:uiPriority w:val="1"/>
    <w:qFormat/>
    <w:pPr>
      <w:spacing w:before="101" w:line="273" w:lineRule="exact"/>
      <w:ind w:left="1764"/>
      <w:outlineLvl w:val="5"/>
    </w:pPr>
    <w:rPr>
      <w:rFonts w:ascii="Stone Sans II ITC Std Bk" w:hAnsi="Stone Sans II ITC Std Bk" w:eastAsia="Stone Sans II ITC Std Bk" w:cs="Stone Sans II ITC Std Bk"/>
      <w:b/>
      <w:bCs/>
      <w:sz w:val="21"/>
      <w:szCs w:val="21"/>
    </w:rPr>
  </w:style>
  <w:style w:styleId="Heading6" w:type="paragraph">
    <w:name w:val="Heading 6"/>
    <w:basedOn w:val="Normal"/>
    <w:uiPriority w:val="1"/>
    <w:qFormat/>
    <w:pPr>
      <w:spacing w:line="261" w:lineRule="exact"/>
      <w:ind w:left="1594"/>
      <w:outlineLvl w:val="6"/>
    </w:pPr>
    <w:rPr>
      <w:rFonts w:ascii="Stone Sans II ITC Std Bk" w:hAnsi="Stone Sans II ITC Std Bk" w:eastAsia="Stone Sans II ITC Std Bk" w:cs="Stone Sans II ITC Std Bk"/>
      <w:b/>
      <w:bCs/>
      <w:sz w:val="20"/>
      <w:szCs w:val="20"/>
    </w:rPr>
  </w:style>
  <w:style w:styleId="ListParagraph" w:type="paragraph">
    <w:name w:val="List Paragraph"/>
    <w:basedOn w:val="Normal"/>
    <w:uiPriority w:val="1"/>
    <w:qFormat/>
    <w:pPr>
      <w:spacing w:line="261" w:lineRule="exact"/>
      <w:ind w:left="2444" w:hanging="681"/>
    </w:pPr>
    <w:rPr>
      <w:rFonts w:ascii="Calibri" w:hAnsi="Calibri" w:eastAsia="Calibri" w:cs="Calibri"/>
    </w:rPr>
  </w:style>
  <w:style w:styleId="TableParagraph" w:type="paragraph">
    <w:name w:val="Table Paragraph"/>
    <w:basedOn w:val="Normal"/>
    <w:uiPriority w:val="1"/>
    <w:qFormat/>
    <w:pPr/>
    <w:rPr>
      <w:rFonts w:ascii="Calibri" w:hAnsi="Calibri" w:eastAsia="Calibri" w:cs="Calibri"/>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jpeg"/><Relationship Id="rId7" Type="http://schemas.openxmlformats.org/officeDocument/2006/relationships/image" Target="media/image3.png"/><Relationship Id="rId8" Type="http://schemas.openxmlformats.org/officeDocument/2006/relationships/image" Target="media/image4.jpe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hyperlink" Target="http://www.base25.com/" TargetMode="External"/><Relationship Id="rId12" Type="http://schemas.openxmlformats.org/officeDocument/2006/relationships/hyperlink" Target="http://www.urc.org.uk/" TargetMode="External"/><Relationship Id="rId13" Type="http://schemas.openxmlformats.org/officeDocument/2006/relationships/header" Target="header1.xml"/><Relationship Id="rId14" Type="http://schemas.openxmlformats.org/officeDocument/2006/relationships/header" Target="header2.xml"/><Relationship Id="rId15" Type="http://schemas.openxmlformats.org/officeDocument/2006/relationships/image" Target="media/image7.jpeg"/><Relationship Id="rId16" Type="http://schemas.openxmlformats.org/officeDocument/2006/relationships/image" Target="media/image8.jpeg"/><Relationship Id="rId17" Type="http://schemas.openxmlformats.org/officeDocument/2006/relationships/image" Target="media/image9.jpeg"/><Relationship Id="rId18" Type="http://schemas.openxmlformats.org/officeDocument/2006/relationships/image" Target="media/image10.jpeg"/><Relationship Id="rId19" Type="http://schemas.openxmlformats.org/officeDocument/2006/relationships/image" Target="media/image11.jpeg"/><Relationship Id="rId20" Type="http://schemas.openxmlformats.org/officeDocument/2006/relationships/image" Target="media/image12.jpeg"/><Relationship Id="rId21" Type="http://schemas.openxmlformats.org/officeDocument/2006/relationships/image" Target="media/image13.jpeg"/><Relationship Id="rId22" Type="http://schemas.openxmlformats.org/officeDocument/2006/relationships/header" Target="header3.xml"/><Relationship Id="rId23" Type="http://schemas.openxmlformats.org/officeDocument/2006/relationships/image" Target="media/image14.jpeg"/><Relationship Id="rId24" Type="http://schemas.openxmlformats.org/officeDocument/2006/relationships/image" Target="media/image15.png"/><Relationship Id="rId25" Type="http://schemas.openxmlformats.org/officeDocument/2006/relationships/image" Target="media/image16.jpeg"/><Relationship Id="rId26" Type="http://schemas.openxmlformats.org/officeDocument/2006/relationships/header" Target="header4.xml"/><Relationship Id="rId27" Type="http://schemas.openxmlformats.org/officeDocument/2006/relationships/image" Target="media/image17.png"/><Relationship Id="rId28" Type="http://schemas.openxmlformats.org/officeDocument/2006/relationships/image" Target="media/image18.jpeg"/><Relationship Id="rId29" Type="http://schemas.openxmlformats.org/officeDocument/2006/relationships/image" Target="media/image19.jpeg"/><Relationship Id="rId30" Type="http://schemas.openxmlformats.org/officeDocument/2006/relationships/image" Target="media/image20.jpeg"/><Relationship Id="rId31" Type="http://schemas.openxmlformats.org/officeDocument/2006/relationships/image" Target="media/image21.jpeg"/><Relationship Id="rId32" Type="http://schemas.openxmlformats.org/officeDocument/2006/relationships/image" Target="media/image22.jpeg"/><Relationship Id="rId33" Type="http://schemas.openxmlformats.org/officeDocument/2006/relationships/image" Target="media/image23.jpeg"/><Relationship Id="rId34" Type="http://schemas.openxmlformats.org/officeDocument/2006/relationships/image" Target="media/image24.png"/><Relationship Id="rId35" Type="http://schemas.openxmlformats.org/officeDocument/2006/relationships/image" Target="media/image25.jpeg"/><Relationship Id="rId36" Type="http://schemas.openxmlformats.org/officeDocument/2006/relationships/image" Target="media/image26.jpeg"/><Relationship Id="rId37" Type="http://schemas.openxmlformats.org/officeDocument/2006/relationships/header" Target="header5.xml"/><Relationship Id="rId38" Type="http://schemas.openxmlformats.org/officeDocument/2006/relationships/hyperlink" Target="http://www.sing365.com/" TargetMode="External"/><Relationship Id="rId39" Type="http://schemas.openxmlformats.org/officeDocument/2006/relationships/hyperlink" Target="http://www.timesonline.co.uk/tol/news/science/article6382080.ece" TargetMode="External"/><Relationship Id="rId40" Type="http://schemas.openxmlformats.org/officeDocument/2006/relationships/hyperlink" Target="http://www.eappi.org/" TargetMode="External"/><Relationship Id="rId41" Type="http://schemas.openxmlformats.org/officeDocument/2006/relationships/header" Target="header6.xml"/><Relationship Id="rId42" Type="http://schemas.openxmlformats.org/officeDocument/2006/relationships/image" Target="media/image27.jpeg"/><Relationship Id="rId43" Type="http://schemas.openxmlformats.org/officeDocument/2006/relationships/image" Target="media/image28.png"/><Relationship Id="rId44" Type="http://schemas.openxmlformats.org/officeDocument/2006/relationships/image" Target="media/image29.jpeg"/><Relationship Id="rId45" Type="http://schemas.openxmlformats.org/officeDocument/2006/relationships/image" Target="media/image30.png"/><Relationship Id="rId46" Type="http://schemas.openxmlformats.org/officeDocument/2006/relationships/image" Target="media/image31.png"/><Relationship Id="rId47" Type="http://schemas.openxmlformats.org/officeDocument/2006/relationships/image" Target="media/image32.jpeg"/><Relationship Id="rId48" Type="http://schemas.openxmlformats.org/officeDocument/2006/relationships/header" Target="header7.xml"/><Relationship Id="rId49" Type="http://schemas.openxmlformats.org/officeDocument/2006/relationships/image" Target="media/image33.png"/><Relationship Id="rId50" Type="http://schemas.openxmlformats.org/officeDocument/2006/relationships/image" Target="media/image34.jpeg"/><Relationship Id="rId51" Type="http://schemas.openxmlformats.org/officeDocument/2006/relationships/header" Target="header8.xml"/><Relationship Id="rId52" Type="http://schemas.openxmlformats.org/officeDocument/2006/relationships/image" Target="media/image35.jpeg"/><Relationship Id="rId53" Type="http://schemas.openxmlformats.org/officeDocument/2006/relationships/image" Target="media/image36.jpeg"/><Relationship Id="rId54" Type="http://schemas.openxmlformats.org/officeDocument/2006/relationships/header" Target="header9.xml"/><Relationship Id="rId55" Type="http://schemas.openxmlformats.org/officeDocument/2006/relationships/header" Target="header10.xml"/><Relationship Id="rId56" Type="http://schemas.openxmlformats.org/officeDocument/2006/relationships/header" Target="header11.xml"/><Relationship Id="rId57" Type="http://schemas.openxmlformats.org/officeDocument/2006/relationships/footer" Target="footer1.xml"/><Relationship Id="rId58" Type="http://schemas.openxmlformats.org/officeDocument/2006/relationships/header" Target="header12.xml"/><Relationship Id="rId59" Type="http://schemas.openxmlformats.org/officeDocument/2006/relationships/footer" Target="footer2.xml"/><Relationship Id="rId60" Type="http://schemas.openxmlformats.org/officeDocument/2006/relationships/image" Target="media/image37.jpeg"/><Relationship Id="rId61" Type="http://schemas.openxmlformats.org/officeDocument/2006/relationships/header" Target="header13.xml"/><Relationship Id="rId62" Type="http://schemas.openxmlformats.org/officeDocument/2006/relationships/footer" Target="footer3.xml"/><Relationship Id="rId63" Type="http://schemas.openxmlformats.org/officeDocument/2006/relationships/image" Target="media/image38.jpeg"/><Relationship Id="rId64" Type="http://schemas.openxmlformats.org/officeDocument/2006/relationships/image" Target="media/image39.png"/><Relationship Id="rId65" Type="http://schemas.openxmlformats.org/officeDocument/2006/relationships/header" Target="header14.xml"/><Relationship Id="rId66" Type="http://schemas.openxmlformats.org/officeDocument/2006/relationships/footer" Target="footer4.xml"/><Relationship Id="rId67" Type="http://schemas.openxmlformats.org/officeDocument/2006/relationships/image" Target="media/image40.png"/><Relationship Id="rId68" Type="http://schemas.openxmlformats.org/officeDocument/2006/relationships/image" Target="media/image41.png"/><Relationship Id="rId69" Type="http://schemas.openxmlformats.org/officeDocument/2006/relationships/image" Target="media/image42.png"/><Relationship Id="rId70" Type="http://schemas.openxmlformats.org/officeDocument/2006/relationships/header" Target="header15.xml"/><Relationship Id="rId71" Type="http://schemas.openxmlformats.org/officeDocument/2006/relationships/footer" Target="footer5.xml"/><Relationship Id="rId72" Type="http://schemas.openxmlformats.org/officeDocument/2006/relationships/image" Target="media/image43.jpeg"/><Relationship Id="rId73" Type="http://schemas.openxmlformats.org/officeDocument/2006/relationships/image" Target="media/image44.jpeg"/><Relationship Id="rId74" Type="http://schemas.openxmlformats.org/officeDocument/2006/relationships/image" Target="media/image45.jpeg"/><Relationship Id="rId75" Type="http://schemas.openxmlformats.org/officeDocument/2006/relationships/image" Target="media/image46.png"/><Relationship Id="rId76" Type="http://schemas.openxmlformats.org/officeDocument/2006/relationships/header" Target="header16.xml"/><Relationship Id="rId77" Type="http://schemas.openxmlformats.org/officeDocument/2006/relationships/footer" Target="footer6.xml"/><Relationship Id="rId78" Type="http://schemas.openxmlformats.org/officeDocument/2006/relationships/image" Target="media/image47.png"/><Relationship Id="rId79" Type="http://schemas.openxmlformats.org/officeDocument/2006/relationships/image" Target="media/image48.jpeg"/><Relationship Id="rId80" Type="http://schemas.openxmlformats.org/officeDocument/2006/relationships/image" Target="media/image49.jpeg"/><Relationship Id="rId81" Type="http://schemas.openxmlformats.org/officeDocument/2006/relationships/image" Target="media/image50.jpeg"/><Relationship Id="rId82" Type="http://schemas.openxmlformats.org/officeDocument/2006/relationships/image" Target="media/image51.jpeg"/><Relationship Id="rId83" Type="http://schemas.openxmlformats.org/officeDocument/2006/relationships/header" Target="header17.xml"/><Relationship Id="rId84" Type="http://schemas.openxmlformats.org/officeDocument/2006/relationships/footer" Target="footer7.xml"/><Relationship Id="rId85" Type="http://schemas.openxmlformats.org/officeDocument/2006/relationships/image" Target="media/image52.jpeg"/><Relationship Id="rId86" Type="http://schemas.openxmlformats.org/officeDocument/2006/relationships/image" Target="media/image53.png"/><Relationship Id="rId87" Type="http://schemas.openxmlformats.org/officeDocument/2006/relationships/image" Target="media/image54.png"/><Relationship Id="rId88" Type="http://schemas.openxmlformats.org/officeDocument/2006/relationships/image" Target="media/image55.png"/><Relationship Id="rId89" Type="http://schemas.openxmlformats.org/officeDocument/2006/relationships/image" Target="media/image56.jpeg"/><Relationship Id="rId90" Type="http://schemas.openxmlformats.org/officeDocument/2006/relationships/image" Target="media/image57.png"/><Relationship Id="rId91" Type="http://schemas.openxmlformats.org/officeDocument/2006/relationships/image" Target="media/image58.png"/><Relationship Id="rId92" Type="http://schemas.openxmlformats.org/officeDocument/2006/relationships/image" Target="media/image59.png"/><Relationship Id="rId93" Type="http://schemas.openxmlformats.org/officeDocument/2006/relationships/image" Target="media/image60.png"/><Relationship Id="rId94" Type="http://schemas.openxmlformats.org/officeDocument/2006/relationships/image" Target="media/image61.png"/><Relationship Id="rId95" Type="http://schemas.openxmlformats.org/officeDocument/2006/relationships/image" Target="media/image62.png"/><Relationship Id="rId96" Type="http://schemas.openxmlformats.org/officeDocument/2006/relationships/image" Target="media/image63.png"/><Relationship Id="rId97" Type="http://schemas.openxmlformats.org/officeDocument/2006/relationships/image" Target="media/image64.png"/><Relationship Id="rId98" Type="http://schemas.openxmlformats.org/officeDocument/2006/relationships/image" Target="media/image65.png"/><Relationship Id="rId99" Type="http://schemas.openxmlformats.org/officeDocument/2006/relationships/image" Target="media/image66.png"/><Relationship Id="rId100" Type="http://schemas.openxmlformats.org/officeDocument/2006/relationships/image" Target="media/image67.png"/><Relationship Id="rId101" Type="http://schemas.openxmlformats.org/officeDocument/2006/relationships/image" Target="media/image68.png"/><Relationship Id="rId102" Type="http://schemas.openxmlformats.org/officeDocument/2006/relationships/image" Target="media/image69.png"/><Relationship Id="rId103" Type="http://schemas.openxmlformats.org/officeDocument/2006/relationships/image" Target="media/image70.png"/><Relationship Id="rId104" Type="http://schemas.openxmlformats.org/officeDocument/2006/relationships/image" Target="media/image71.png"/><Relationship Id="rId105" Type="http://schemas.openxmlformats.org/officeDocument/2006/relationships/image" Target="media/image72.png"/><Relationship Id="rId106" Type="http://schemas.openxmlformats.org/officeDocument/2006/relationships/image" Target="media/image73.png"/><Relationship Id="rId107" Type="http://schemas.openxmlformats.org/officeDocument/2006/relationships/image" Target="media/image74.png"/><Relationship Id="rId108" Type="http://schemas.openxmlformats.org/officeDocument/2006/relationships/image" Target="media/image75.png"/><Relationship Id="rId109" Type="http://schemas.openxmlformats.org/officeDocument/2006/relationships/header" Target="header18.xml"/><Relationship Id="rId110" Type="http://schemas.openxmlformats.org/officeDocument/2006/relationships/footer" Target="footer8.xml"/><Relationship Id="rId111" Type="http://schemas.openxmlformats.org/officeDocument/2006/relationships/image" Target="media/image76.png"/><Relationship Id="rId112" Type="http://schemas.openxmlformats.org/officeDocument/2006/relationships/image" Target="media/image77.jpeg"/><Relationship Id="rId113" Type="http://schemas.openxmlformats.org/officeDocument/2006/relationships/image" Target="media/image78.jpeg"/><Relationship Id="rId114" Type="http://schemas.openxmlformats.org/officeDocument/2006/relationships/image" Target="media/image79.jpeg"/><Relationship Id="rId115" Type="http://schemas.openxmlformats.org/officeDocument/2006/relationships/header" Target="header19.xml"/><Relationship Id="rId116" Type="http://schemas.openxmlformats.org/officeDocument/2006/relationships/footer" Target="footer9.xml"/><Relationship Id="rId117" Type="http://schemas.openxmlformats.org/officeDocument/2006/relationships/image" Target="media/image80.jpeg"/><Relationship Id="rId118" Type="http://schemas.openxmlformats.org/officeDocument/2006/relationships/header" Target="header20.xml"/><Relationship Id="rId119" Type="http://schemas.openxmlformats.org/officeDocument/2006/relationships/footer" Target="footer10.xml"/><Relationship Id="rId120" Type="http://schemas.openxmlformats.org/officeDocument/2006/relationships/image" Target="media/image81.png"/><Relationship Id="rId121" Type="http://schemas.openxmlformats.org/officeDocument/2006/relationships/image" Target="media/image82.jpeg"/><Relationship Id="rId122" Type="http://schemas.openxmlformats.org/officeDocument/2006/relationships/image" Target="media/image83.jpeg"/><Relationship Id="rId123" Type="http://schemas.openxmlformats.org/officeDocument/2006/relationships/image" Target="media/image84.png"/><Relationship Id="rId124" Type="http://schemas.openxmlformats.org/officeDocument/2006/relationships/image" Target="media/image85.jpeg"/><Relationship Id="rId125" Type="http://schemas.openxmlformats.org/officeDocument/2006/relationships/image" Target="media/image86.jpeg"/><Relationship Id="rId126" Type="http://schemas.openxmlformats.org/officeDocument/2006/relationships/image" Target="media/image87.png"/><Relationship Id="rId127" Type="http://schemas.openxmlformats.org/officeDocument/2006/relationships/header" Target="header21.xml"/><Relationship Id="rId128" Type="http://schemas.openxmlformats.org/officeDocument/2006/relationships/footer" Target="footer11.xml"/><Relationship Id="rId129" Type="http://schemas.openxmlformats.org/officeDocument/2006/relationships/image" Target="media/image88.jpeg"/><Relationship Id="rId130" Type="http://schemas.openxmlformats.org/officeDocument/2006/relationships/image" Target="media/image89.png"/><Relationship Id="rId131" Type="http://schemas.openxmlformats.org/officeDocument/2006/relationships/image" Target="media/image90.png"/><Relationship Id="rId132" Type="http://schemas.openxmlformats.org/officeDocument/2006/relationships/image" Target="media/image91.jpeg"/><Relationship Id="rId133" Type="http://schemas.openxmlformats.org/officeDocument/2006/relationships/image" Target="media/image92.png"/><Relationship Id="rId134" Type="http://schemas.openxmlformats.org/officeDocument/2006/relationships/image" Target="media/image93.png"/><Relationship Id="rId135" Type="http://schemas.openxmlformats.org/officeDocument/2006/relationships/header" Target="header22.xml"/><Relationship Id="rId136" Type="http://schemas.openxmlformats.org/officeDocument/2006/relationships/footer" Target="footer12.xml"/><Relationship Id="rId137" Type="http://schemas.openxmlformats.org/officeDocument/2006/relationships/image" Target="media/image94.jpeg"/><Relationship Id="rId138" Type="http://schemas.openxmlformats.org/officeDocument/2006/relationships/image" Target="media/image95.jpeg"/><Relationship Id="rId139" Type="http://schemas.openxmlformats.org/officeDocument/2006/relationships/header" Target="header23.xml"/><Relationship Id="rId140" Type="http://schemas.openxmlformats.org/officeDocument/2006/relationships/footer" Target="footer13.xml"/><Relationship Id="rId141" Type="http://schemas.openxmlformats.org/officeDocument/2006/relationships/header" Target="header24.xml"/><Relationship Id="rId142" Type="http://schemas.openxmlformats.org/officeDocument/2006/relationships/header" Target="header25.xml"/><Relationship Id="rId143" Type="http://schemas.openxmlformats.org/officeDocument/2006/relationships/footer" Target="footer14.xml"/><Relationship Id="rId144" Type="http://schemas.openxmlformats.org/officeDocument/2006/relationships/footer" Target="footer15.xml"/><Relationship Id="rId145" Type="http://schemas.openxmlformats.org/officeDocument/2006/relationships/header" Target="header26.xml"/><Relationship Id="rId146" Type="http://schemas.openxmlformats.org/officeDocument/2006/relationships/header" Target="header27.xml"/><Relationship Id="rId147" Type="http://schemas.openxmlformats.org/officeDocument/2006/relationships/footer" Target="footer16.xml"/><Relationship Id="rId148" Type="http://schemas.openxmlformats.org/officeDocument/2006/relationships/footer" Target="footer17.xml"/><Relationship Id="rId149" Type="http://schemas.openxmlformats.org/officeDocument/2006/relationships/image" Target="media/image96.jpeg"/><Relationship Id="rId150" Type="http://schemas.openxmlformats.org/officeDocument/2006/relationships/image" Target="media/image97.png"/><Relationship Id="rId151" Type="http://schemas.openxmlformats.org/officeDocument/2006/relationships/image" Target="media/image98.png"/><Relationship Id="rId152" Type="http://schemas.openxmlformats.org/officeDocument/2006/relationships/image" Target="media/image99.png"/><Relationship Id="rId153" Type="http://schemas.openxmlformats.org/officeDocument/2006/relationships/header" Target="header28.xml"/><Relationship Id="rId154" Type="http://schemas.openxmlformats.org/officeDocument/2006/relationships/footer" Target="footer18.xml"/><Relationship Id="rId155" Type="http://schemas.openxmlformats.org/officeDocument/2006/relationships/image" Target="media/image100.jpeg"/><Relationship Id="rId156" Type="http://schemas.openxmlformats.org/officeDocument/2006/relationships/header" Target="header29.xml"/><Relationship Id="rId157" Type="http://schemas.openxmlformats.org/officeDocument/2006/relationships/footer" Target="footer19.xml"/><Relationship Id="rId158" Type="http://schemas.openxmlformats.org/officeDocument/2006/relationships/image" Target="media/image101.jpeg"/><Relationship Id="rId159" Type="http://schemas.openxmlformats.org/officeDocument/2006/relationships/image" Target="media/image102.jpeg"/><Relationship Id="rId160" Type="http://schemas.openxmlformats.org/officeDocument/2006/relationships/header" Target="header30.xml"/><Relationship Id="rId161" Type="http://schemas.openxmlformats.org/officeDocument/2006/relationships/header" Target="header31.xml"/><Relationship Id="rId162" Type="http://schemas.openxmlformats.org/officeDocument/2006/relationships/footer" Target="footer20.xml"/><Relationship Id="rId163" Type="http://schemas.openxmlformats.org/officeDocument/2006/relationships/image" Target="media/image103.png"/><Relationship Id="rId164" Type="http://schemas.openxmlformats.org/officeDocument/2006/relationships/image" Target="media/image104.png"/><Relationship Id="rId165" Type="http://schemas.openxmlformats.org/officeDocument/2006/relationships/footer" Target="footer21.xml"/><Relationship Id="rId166" Type="http://schemas.openxmlformats.org/officeDocument/2006/relationships/image" Target="media/image105.png"/><Relationship Id="rId167" Type="http://schemas.openxmlformats.org/officeDocument/2006/relationships/image" Target="media/image106.jpeg"/><Relationship Id="rId168" Type="http://schemas.openxmlformats.org/officeDocument/2006/relationships/image" Target="media/image107.jpeg"/><Relationship Id="rId169" Type="http://schemas.openxmlformats.org/officeDocument/2006/relationships/image" Target="media/image108.jpeg"/><Relationship Id="rId170" Type="http://schemas.openxmlformats.org/officeDocument/2006/relationships/image" Target="media/image109.png"/><Relationship Id="rId171" Type="http://schemas.openxmlformats.org/officeDocument/2006/relationships/header" Target="header32.xml"/><Relationship Id="rId172" Type="http://schemas.openxmlformats.org/officeDocument/2006/relationships/header" Target="header33.xml"/><Relationship Id="rId173" Type="http://schemas.openxmlformats.org/officeDocument/2006/relationships/footer" Target="footer22.xml"/><Relationship Id="rId174" Type="http://schemas.openxmlformats.org/officeDocument/2006/relationships/image" Target="media/image110.png"/><Relationship Id="rId175" Type="http://schemas.openxmlformats.org/officeDocument/2006/relationships/image" Target="media/image111.png"/><Relationship Id="rId176" Type="http://schemas.openxmlformats.org/officeDocument/2006/relationships/image" Target="media/image112.png"/><Relationship Id="rId177" Type="http://schemas.openxmlformats.org/officeDocument/2006/relationships/footer" Target="footer23.xml"/><Relationship Id="rId178" Type="http://schemas.openxmlformats.org/officeDocument/2006/relationships/image" Target="media/image113.png"/><Relationship Id="rId179" Type="http://schemas.openxmlformats.org/officeDocument/2006/relationships/image" Target="media/image114.png"/><Relationship Id="rId180" Type="http://schemas.openxmlformats.org/officeDocument/2006/relationships/image" Target="media/image115.png"/><Relationship Id="rId181" Type="http://schemas.openxmlformats.org/officeDocument/2006/relationships/image" Target="media/image116.png"/><Relationship Id="rId182" Type="http://schemas.openxmlformats.org/officeDocument/2006/relationships/image" Target="media/image117.png"/><Relationship Id="rId183" Type="http://schemas.openxmlformats.org/officeDocument/2006/relationships/image" Target="media/image118.png"/><Relationship Id="rId184" Type="http://schemas.openxmlformats.org/officeDocument/2006/relationships/image" Target="media/image119.png"/><Relationship Id="rId185" Type="http://schemas.openxmlformats.org/officeDocument/2006/relationships/image" Target="media/image120.png"/><Relationship Id="rId186" Type="http://schemas.openxmlformats.org/officeDocument/2006/relationships/image" Target="media/image121.png"/><Relationship Id="rId187" Type="http://schemas.openxmlformats.org/officeDocument/2006/relationships/image" Target="media/image122.png"/><Relationship Id="rId188" Type="http://schemas.openxmlformats.org/officeDocument/2006/relationships/image" Target="media/image123.png"/><Relationship Id="rId189" Type="http://schemas.openxmlformats.org/officeDocument/2006/relationships/image" Target="media/image124.png"/><Relationship Id="rId190" Type="http://schemas.openxmlformats.org/officeDocument/2006/relationships/image" Target="media/image125.png"/><Relationship Id="rId191" Type="http://schemas.openxmlformats.org/officeDocument/2006/relationships/image" Target="media/image126.png"/><Relationship Id="rId192" Type="http://schemas.openxmlformats.org/officeDocument/2006/relationships/image" Target="media/image127.png"/><Relationship Id="rId193" Type="http://schemas.openxmlformats.org/officeDocument/2006/relationships/header" Target="header34.xml"/><Relationship Id="rId194" Type="http://schemas.openxmlformats.org/officeDocument/2006/relationships/header" Target="header35.xml"/><Relationship Id="rId195" Type="http://schemas.openxmlformats.org/officeDocument/2006/relationships/footer" Target="footer24.xml"/><Relationship Id="rId196" Type="http://schemas.openxmlformats.org/officeDocument/2006/relationships/image" Target="media/image128.png"/><Relationship Id="rId197" Type="http://schemas.openxmlformats.org/officeDocument/2006/relationships/image" Target="media/image129.png"/><Relationship Id="rId198" Type="http://schemas.openxmlformats.org/officeDocument/2006/relationships/image" Target="media/image130.png"/><Relationship Id="rId199" Type="http://schemas.openxmlformats.org/officeDocument/2006/relationships/footer" Target="footer25.xml"/><Relationship Id="rId200" Type="http://schemas.openxmlformats.org/officeDocument/2006/relationships/image" Target="media/image131.png"/><Relationship Id="rId201" Type="http://schemas.openxmlformats.org/officeDocument/2006/relationships/image" Target="media/image132.png"/><Relationship Id="rId202" Type="http://schemas.openxmlformats.org/officeDocument/2006/relationships/image" Target="media/image133.png"/><Relationship Id="rId203" Type="http://schemas.openxmlformats.org/officeDocument/2006/relationships/image" Target="media/image134.png"/><Relationship Id="rId204" Type="http://schemas.openxmlformats.org/officeDocument/2006/relationships/header" Target="header36.xml"/><Relationship Id="rId205" Type="http://schemas.openxmlformats.org/officeDocument/2006/relationships/footer" Target="footer26.xml"/><Relationship Id="rId206" Type="http://schemas.openxmlformats.org/officeDocument/2006/relationships/image" Target="media/image135.png"/><Relationship Id="rId207" Type="http://schemas.openxmlformats.org/officeDocument/2006/relationships/image" Target="media/image136.jpeg"/><Relationship Id="rId208" Type="http://schemas.openxmlformats.org/officeDocument/2006/relationships/header" Target="header37.xml"/><Relationship Id="rId209" Type="http://schemas.openxmlformats.org/officeDocument/2006/relationships/footer" Target="footer27.xml"/><Relationship Id="rId210" Type="http://schemas.openxmlformats.org/officeDocument/2006/relationships/image" Target="media/image137.jpeg"/><Relationship Id="rId211" Type="http://schemas.openxmlformats.org/officeDocument/2006/relationships/image" Target="media/image138.png"/><Relationship Id="rId212" Type="http://schemas.openxmlformats.org/officeDocument/2006/relationships/header" Target="header38.xml"/><Relationship Id="rId213" Type="http://schemas.openxmlformats.org/officeDocument/2006/relationships/footer" Target="footer28.xml"/><Relationship Id="rId214" Type="http://schemas.openxmlformats.org/officeDocument/2006/relationships/image" Target="media/image139.png"/><Relationship Id="rId215" Type="http://schemas.openxmlformats.org/officeDocument/2006/relationships/header" Target="header39.xml"/><Relationship Id="rId216" Type="http://schemas.openxmlformats.org/officeDocument/2006/relationships/footer" Target="footer29.xml"/><Relationship Id="rId217" Type="http://schemas.openxmlformats.org/officeDocument/2006/relationships/image" Target="media/image140.png"/><Relationship Id="rId218" Type="http://schemas.openxmlformats.org/officeDocument/2006/relationships/header" Target="header40.xml"/><Relationship Id="rId219" Type="http://schemas.openxmlformats.org/officeDocument/2006/relationships/footer" Target="footer30.xml"/><Relationship Id="rId220" Type="http://schemas.openxmlformats.org/officeDocument/2006/relationships/image" Target="media/image141.png"/><Relationship Id="rId221" Type="http://schemas.openxmlformats.org/officeDocument/2006/relationships/image" Target="media/image142.png"/><Relationship Id="rId222" Type="http://schemas.openxmlformats.org/officeDocument/2006/relationships/header" Target="header41.xml"/><Relationship Id="rId223" Type="http://schemas.openxmlformats.org/officeDocument/2006/relationships/footer" Target="footer31.xml"/><Relationship Id="rId224" Type="http://schemas.openxmlformats.org/officeDocument/2006/relationships/image" Target="media/image143.jpeg"/><Relationship Id="rId225" Type="http://schemas.openxmlformats.org/officeDocument/2006/relationships/image" Target="media/image144.png"/><Relationship Id="rId226" Type="http://schemas.openxmlformats.org/officeDocument/2006/relationships/image" Target="media/image145.jpeg"/><Relationship Id="rId227" Type="http://schemas.openxmlformats.org/officeDocument/2006/relationships/header" Target="header42.xml"/><Relationship Id="rId228" Type="http://schemas.openxmlformats.org/officeDocument/2006/relationships/footer" Target="footer32.xml"/><Relationship Id="rId229" Type="http://schemas.openxmlformats.org/officeDocument/2006/relationships/image" Target="media/image146.png"/><Relationship Id="rId230" Type="http://schemas.openxmlformats.org/officeDocument/2006/relationships/header" Target="header43.xml"/><Relationship Id="rId231" Type="http://schemas.openxmlformats.org/officeDocument/2006/relationships/header" Target="header44.xml"/><Relationship Id="rId232" Type="http://schemas.openxmlformats.org/officeDocument/2006/relationships/footer" Target="footer33.xml"/><Relationship Id="rId233" Type="http://schemas.openxmlformats.org/officeDocument/2006/relationships/footer" Target="footer34.xml"/><Relationship Id="rId234" Type="http://schemas.openxmlformats.org/officeDocument/2006/relationships/image" Target="media/image147.png"/><Relationship Id="rId235" Type="http://schemas.openxmlformats.org/officeDocument/2006/relationships/image" Target="media/image148.png"/><Relationship Id="rId236" Type="http://schemas.openxmlformats.org/officeDocument/2006/relationships/image" Target="media/image149.png"/><Relationship Id="rId237" Type="http://schemas.openxmlformats.org/officeDocument/2006/relationships/image" Target="media/image150.png"/><Relationship Id="rId238" Type="http://schemas.openxmlformats.org/officeDocument/2006/relationships/header" Target="header45.xml"/><Relationship Id="rId239" Type="http://schemas.openxmlformats.org/officeDocument/2006/relationships/header" Target="header46.xml"/><Relationship Id="rId240" Type="http://schemas.openxmlformats.org/officeDocument/2006/relationships/footer" Target="footer35.xml"/><Relationship Id="rId241" Type="http://schemas.openxmlformats.org/officeDocument/2006/relationships/footer" Target="footer36.xml"/><Relationship Id="rId242" Type="http://schemas.openxmlformats.org/officeDocument/2006/relationships/image" Target="media/image151.png"/><Relationship Id="rId243" Type="http://schemas.openxmlformats.org/officeDocument/2006/relationships/image" Target="media/image152.png"/><Relationship Id="rId244" Type="http://schemas.openxmlformats.org/officeDocument/2006/relationships/image" Target="media/image153.png"/><Relationship Id="rId245" Type="http://schemas.openxmlformats.org/officeDocument/2006/relationships/image" Target="media/image154.png"/><Relationship Id="rId246" Type="http://schemas.openxmlformats.org/officeDocument/2006/relationships/header" Target="header47.xml"/><Relationship Id="rId247" Type="http://schemas.openxmlformats.org/officeDocument/2006/relationships/header" Target="header48.xml"/><Relationship Id="rId248" Type="http://schemas.openxmlformats.org/officeDocument/2006/relationships/footer" Target="footer37.xml"/><Relationship Id="rId249" Type="http://schemas.openxmlformats.org/officeDocument/2006/relationships/footer" Target="footer38.xml"/><Relationship Id="rId250" Type="http://schemas.openxmlformats.org/officeDocument/2006/relationships/image" Target="media/image155.png"/><Relationship Id="rId251" Type="http://schemas.openxmlformats.org/officeDocument/2006/relationships/image" Target="media/image156.png"/><Relationship Id="rId252" Type="http://schemas.openxmlformats.org/officeDocument/2006/relationships/image" Target="media/image157.jpeg"/><Relationship Id="rId253" Type="http://schemas.openxmlformats.org/officeDocument/2006/relationships/image" Target="media/image158.jpeg"/><Relationship Id="rId254" Type="http://schemas.openxmlformats.org/officeDocument/2006/relationships/image" Target="media/image159.jpeg"/><Relationship Id="rId255" Type="http://schemas.openxmlformats.org/officeDocument/2006/relationships/image" Target="media/image160.png"/><Relationship Id="rId256" Type="http://schemas.openxmlformats.org/officeDocument/2006/relationships/image" Target="media/image161.png"/><Relationship Id="rId257" Type="http://schemas.openxmlformats.org/officeDocument/2006/relationships/image" Target="media/image162.png"/><Relationship Id="rId258" Type="http://schemas.openxmlformats.org/officeDocument/2006/relationships/image" Target="media/image163.png"/><Relationship Id="rId259" Type="http://schemas.openxmlformats.org/officeDocument/2006/relationships/header" Target="header49.xml"/><Relationship Id="rId260" Type="http://schemas.openxmlformats.org/officeDocument/2006/relationships/header" Target="header50.xml"/><Relationship Id="rId261" Type="http://schemas.openxmlformats.org/officeDocument/2006/relationships/footer" Target="footer39.xml"/><Relationship Id="rId262" Type="http://schemas.openxmlformats.org/officeDocument/2006/relationships/footer" Target="footer40.xml"/><Relationship Id="rId263" Type="http://schemas.openxmlformats.org/officeDocument/2006/relationships/image" Target="media/image164.png"/><Relationship Id="rId264" Type="http://schemas.openxmlformats.org/officeDocument/2006/relationships/image" Target="media/image165.jpeg"/><Relationship Id="rId265" Type="http://schemas.openxmlformats.org/officeDocument/2006/relationships/image" Target="media/image166.jpeg"/><Relationship Id="rId266" Type="http://schemas.openxmlformats.org/officeDocument/2006/relationships/image" Target="media/image167.png"/><Relationship Id="rId267" Type="http://schemas.openxmlformats.org/officeDocument/2006/relationships/header" Target="header51.xml"/><Relationship Id="rId268" Type="http://schemas.openxmlformats.org/officeDocument/2006/relationships/footer" Target="footer41.xml"/><Relationship Id="rId269" Type="http://schemas.openxmlformats.org/officeDocument/2006/relationships/header" Target="header52.xml"/><Relationship Id="rId270" Type="http://schemas.openxmlformats.org/officeDocument/2006/relationships/footer" Target="footer42.xml"/><Relationship Id="rId271" Type="http://schemas.openxmlformats.org/officeDocument/2006/relationships/image" Target="media/image168.jpeg"/><Relationship Id="rId272" Type="http://schemas.openxmlformats.org/officeDocument/2006/relationships/image" Target="media/image169.jpeg"/><Relationship Id="rId273" Type="http://schemas.openxmlformats.org/officeDocument/2006/relationships/header" Target="header53.xml"/><Relationship Id="rId274" Type="http://schemas.openxmlformats.org/officeDocument/2006/relationships/footer" Target="footer43.xml"/><Relationship Id="rId275" Type="http://schemas.openxmlformats.org/officeDocument/2006/relationships/header" Target="header54.xml"/><Relationship Id="rId276" Type="http://schemas.openxmlformats.org/officeDocument/2006/relationships/header" Target="header55.xml"/><Relationship Id="rId277" Type="http://schemas.openxmlformats.org/officeDocument/2006/relationships/footer" Target="footer44.xml"/><Relationship Id="rId278" Type="http://schemas.openxmlformats.org/officeDocument/2006/relationships/footer" Target="footer45.xml"/><Relationship Id="rId279" Type="http://schemas.openxmlformats.org/officeDocument/2006/relationships/image" Target="media/image170.png"/><Relationship Id="rId280" Type="http://schemas.openxmlformats.org/officeDocument/2006/relationships/image" Target="media/image171.png"/><Relationship Id="rId281" Type="http://schemas.openxmlformats.org/officeDocument/2006/relationships/image" Target="media/image172.jpeg"/><Relationship Id="rId282" Type="http://schemas.openxmlformats.org/officeDocument/2006/relationships/header" Target="header56.xml"/><Relationship Id="rId283" Type="http://schemas.openxmlformats.org/officeDocument/2006/relationships/footer" Target="footer46.xml"/><Relationship Id="rId284" Type="http://schemas.openxmlformats.org/officeDocument/2006/relationships/header" Target="header57.xml"/><Relationship Id="rId285" Type="http://schemas.openxmlformats.org/officeDocument/2006/relationships/footer" Target="footer47.xml"/><Relationship Id="rId286" Type="http://schemas.openxmlformats.org/officeDocument/2006/relationships/header" Target="header58.xml"/><Relationship Id="rId287" Type="http://schemas.openxmlformats.org/officeDocument/2006/relationships/footer" Target="footer48.xml"/><Relationship Id="rId288" Type="http://schemas.openxmlformats.org/officeDocument/2006/relationships/image" Target="media/image173.jpeg"/><Relationship Id="rId289" Type="http://schemas.openxmlformats.org/officeDocument/2006/relationships/image" Target="media/image174.png"/><Relationship Id="rId290" Type="http://schemas.openxmlformats.org/officeDocument/2006/relationships/image" Target="media/image175.jpeg"/><Relationship Id="rId291" Type="http://schemas.openxmlformats.org/officeDocument/2006/relationships/image" Target="media/image176.png"/><Relationship Id="rId292" Type="http://schemas.openxmlformats.org/officeDocument/2006/relationships/image" Target="media/image177.png"/><Relationship Id="rId293" Type="http://schemas.openxmlformats.org/officeDocument/2006/relationships/image" Target="media/image178.jpeg"/><Relationship Id="rId294" Type="http://schemas.openxmlformats.org/officeDocument/2006/relationships/image" Target="media/image179.jpeg"/><Relationship Id="rId295" Type="http://schemas.openxmlformats.org/officeDocument/2006/relationships/image" Target="media/image180.png"/><Relationship Id="rId296" Type="http://schemas.openxmlformats.org/officeDocument/2006/relationships/image" Target="media/image181.jpeg"/><Relationship Id="rId297" Type="http://schemas.openxmlformats.org/officeDocument/2006/relationships/image" Target="media/image182.png"/><Relationship Id="rId298" Type="http://schemas.openxmlformats.org/officeDocument/2006/relationships/image" Target="media/image183.png"/><Relationship Id="rId299" Type="http://schemas.openxmlformats.org/officeDocument/2006/relationships/image" Target="media/image184.jpeg"/><Relationship Id="rId300" Type="http://schemas.openxmlformats.org/officeDocument/2006/relationships/image" Target="media/image185.png"/><Relationship Id="rId301" Type="http://schemas.openxmlformats.org/officeDocument/2006/relationships/image" Target="media/image186.png"/><Relationship Id="rId302" Type="http://schemas.openxmlformats.org/officeDocument/2006/relationships/image" Target="media/image187.jpeg"/><Relationship Id="rId303" Type="http://schemas.openxmlformats.org/officeDocument/2006/relationships/image" Target="media/image188.png"/><Relationship Id="rId304" Type="http://schemas.openxmlformats.org/officeDocument/2006/relationships/image" Target="media/image189.png"/><Relationship Id="rId305" Type="http://schemas.openxmlformats.org/officeDocument/2006/relationships/image" Target="media/image190.jpeg"/><Relationship Id="rId306" Type="http://schemas.openxmlformats.org/officeDocument/2006/relationships/image" Target="media/image191.png"/><Relationship Id="rId307" Type="http://schemas.openxmlformats.org/officeDocument/2006/relationships/image" Target="media/image192.png"/><Relationship Id="rId308" Type="http://schemas.openxmlformats.org/officeDocument/2006/relationships/image" Target="media/image193.png"/><Relationship Id="rId309" Type="http://schemas.openxmlformats.org/officeDocument/2006/relationships/image" Target="media/image194.png"/><Relationship Id="rId310" Type="http://schemas.openxmlformats.org/officeDocument/2006/relationships/image" Target="media/image195.png"/><Relationship Id="rId311" Type="http://schemas.openxmlformats.org/officeDocument/2006/relationships/image" Target="media/image196.png"/><Relationship Id="rId312" Type="http://schemas.openxmlformats.org/officeDocument/2006/relationships/header" Target="header59.xml"/><Relationship Id="rId313" Type="http://schemas.openxmlformats.org/officeDocument/2006/relationships/footer" Target="footer49.xml"/><Relationship Id="rId314" Type="http://schemas.openxmlformats.org/officeDocument/2006/relationships/image" Target="media/image197.png"/><Relationship Id="rId315" Type="http://schemas.openxmlformats.org/officeDocument/2006/relationships/image" Target="media/image198.png"/><Relationship Id="rId316" Type="http://schemas.openxmlformats.org/officeDocument/2006/relationships/image" Target="media/image199.png"/><Relationship Id="rId317" Type="http://schemas.openxmlformats.org/officeDocument/2006/relationships/image" Target="media/image200.png"/><Relationship Id="rId318" Type="http://schemas.openxmlformats.org/officeDocument/2006/relationships/image" Target="media/image201.jpeg"/><Relationship Id="rId319" Type="http://schemas.openxmlformats.org/officeDocument/2006/relationships/image" Target="media/image202.jpeg"/><Relationship Id="rId320" Type="http://schemas.openxmlformats.org/officeDocument/2006/relationships/image" Target="media/image203.jpeg"/><Relationship Id="rId321" Type="http://schemas.openxmlformats.org/officeDocument/2006/relationships/image" Target="media/image204.png"/><Relationship Id="rId322" Type="http://schemas.openxmlformats.org/officeDocument/2006/relationships/image" Target="media/image205.png"/><Relationship Id="rId323" Type="http://schemas.openxmlformats.org/officeDocument/2006/relationships/image" Target="media/image206.png"/><Relationship Id="rId324" Type="http://schemas.openxmlformats.org/officeDocument/2006/relationships/image" Target="media/image207.jpeg"/><Relationship Id="rId325" Type="http://schemas.openxmlformats.org/officeDocument/2006/relationships/image" Target="media/image208.jpeg"/><Relationship Id="rId326" Type="http://schemas.openxmlformats.org/officeDocument/2006/relationships/image" Target="media/image209.jpeg"/><Relationship Id="rId327" Type="http://schemas.openxmlformats.org/officeDocument/2006/relationships/image" Target="media/image210.png"/><Relationship Id="rId328" Type="http://schemas.openxmlformats.org/officeDocument/2006/relationships/image" Target="media/image211.png"/><Relationship Id="rId329" Type="http://schemas.openxmlformats.org/officeDocument/2006/relationships/image" Target="media/image212.jpeg"/><Relationship Id="rId330" Type="http://schemas.openxmlformats.org/officeDocument/2006/relationships/image" Target="media/image213.jpeg"/><Relationship Id="rId331" Type="http://schemas.openxmlformats.org/officeDocument/2006/relationships/image" Target="media/image214.png"/><Relationship Id="rId332" Type="http://schemas.openxmlformats.org/officeDocument/2006/relationships/image" Target="media/image215.jpeg"/><Relationship Id="rId333" Type="http://schemas.openxmlformats.org/officeDocument/2006/relationships/image" Target="media/image216.png"/><Relationship Id="rId334" Type="http://schemas.openxmlformats.org/officeDocument/2006/relationships/image" Target="media/image217.jpeg"/><Relationship Id="rId335" Type="http://schemas.openxmlformats.org/officeDocument/2006/relationships/image" Target="media/image218.jpeg"/><Relationship Id="rId336" Type="http://schemas.openxmlformats.org/officeDocument/2006/relationships/image" Target="media/image219.jpeg"/><Relationship Id="rId337" Type="http://schemas.openxmlformats.org/officeDocument/2006/relationships/image" Target="media/image220.png"/><Relationship Id="rId338" Type="http://schemas.openxmlformats.org/officeDocument/2006/relationships/image" Target="media/image221.jpeg"/><Relationship Id="rId339" Type="http://schemas.openxmlformats.org/officeDocument/2006/relationships/image" Target="media/image222.png"/><Relationship Id="rId340" Type="http://schemas.openxmlformats.org/officeDocument/2006/relationships/image" Target="media/image223.jpeg"/><Relationship Id="rId341" Type="http://schemas.openxmlformats.org/officeDocument/2006/relationships/header" Target="header60.xml"/><Relationship Id="rId342" Type="http://schemas.openxmlformats.org/officeDocument/2006/relationships/footer" Target="footer50.xml"/><Relationship Id="rId343" Type="http://schemas.openxmlformats.org/officeDocument/2006/relationships/image" Target="media/image224.jpeg"/><Relationship Id="rId344" Type="http://schemas.openxmlformats.org/officeDocument/2006/relationships/image" Target="media/image225.jpeg"/><Relationship Id="rId345" Type="http://schemas.openxmlformats.org/officeDocument/2006/relationships/image" Target="media/image226.png"/><Relationship Id="rId346" Type="http://schemas.openxmlformats.org/officeDocument/2006/relationships/image" Target="media/image227.png"/><Relationship Id="rId347" Type="http://schemas.openxmlformats.org/officeDocument/2006/relationships/image" Target="media/image228.png"/><Relationship Id="rId348" Type="http://schemas.openxmlformats.org/officeDocument/2006/relationships/image" Target="media/image229.jpeg"/><Relationship Id="rId349" Type="http://schemas.openxmlformats.org/officeDocument/2006/relationships/image" Target="media/image230.png"/><Relationship Id="rId350" Type="http://schemas.openxmlformats.org/officeDocument/2006/relationships/image" Target="media/image231.png"/><Relationship Id="rId351" Type="http://schemas.openxmlformats.org/officeDocument/2006/relationships/image" Target="media/image232.jpeg"/><Relationship Id="rId352" Type="http://schemas.openxmlformats.org/officeDocument/2006/relationships/image" Target="media/image233.jpeg"/><Relationship Id="rId353" Type="http://schemas.openxmlformats.org/officeDocument/2006/relationships/image" Target="media/image234.png"/><Relationship Id="rId354" Type="http://schemas.openxmlformats.org/officeDocument/2006/relationships/image" Target="media/image235.jpeg"/><Relationship Id="rId355" Type="http://schemas.openxmlformats.org/officeDocument/2006/relationships/image" Target="media/image236.png"/><Relationship Id="rId356" Type="http://schemas.openxmlformats.org/officeDocument/2006/relationships/image" Target="media/image237.jpeg"/><Relationship Id="rId357" Type="http://schemas.openxmlformats.org/officeDocument/2006/relationships/image" Target="media/image238.png"/><Relationship Id="rId358" Type="http://schemas.openxmlformats.org/officeDocument/2006/relationships/image" Target="media/image239.png"/><Relationship Id="rId359" Type="http://schemas.openxmlformats.org/officeDocument/2006/relationships/image" Target="media/image240.jpeg"/><Relationship Id="rId360" Type="http://schemas.openxmlformats.org/officeDocument/2006/relationships/image" Target="media/image241.png"/><Relationship Id="rId361" Type="http://schemas.openxmlformats.org/officeDocument/2006/relationships/image" Target="media/image242.png"/><Relationship Id="rId362" Type="http://schemas.openxmlformats.org/officeDocument/2006/relationships/image" Target="media/image243.png"/><Relationship Id="rId363" Type="http://schemas.openxmlformats.org/officeDocument/2006/relationships/image" Target="media/image244.png"/><Relationship Id="rId364" Type="http://schemas.openxmlformats.org/officeDocument/2006/relationships/image" Target="media/image245.png"/><Relationship Id="rId365" Type="http://schemas.openxmlformats.org/officeDocument/2006/relationships/image" Target="media/image246.png"/><Relationship Id="rId366" Type="http://schemas.openxmlformats.org/officeDocument/2006/relationships/image" Target="media/image247.png"/><Relationship Id="rId367" Type="http://schemas.openxmlformats.org/officeDocument/2006/relationships/image" Target="media/image248.png"/><Relationship Id="rId368" Type="http://schemas.openxmlformats.org/officeDocument/2006/relationships/header" Target="header61.xml"/><Relationship Id="rId369" Type="http://schemas.openxmlformats.org/officeDocument/2006/relationships/footer" Target="footer51.xml"/><Relationship Id="rId370" Type="http://schemas.openxmlformats.org/officeDocument/2006/relationships/image" Target="media/image249.png"/><Relationship Id="rId371" Type="http://schemas.openxmlformats.org/officeDocument/2006/relationships/image" Target="media/image250.png"/><Relationship Id="rId372" Type="http://schemas.openxmlformats.org/officeDocument/2006/relationships/image" Target="media/image251.jpeg"/><Relationship Id="rId373" Type="http://schemas.openxmlformats.org/officeDocument/2006/relationships/image" Target="media/image252.png"/><Relationship Id="rId374" Type="http://schemas.openxmlformats.org/officeDocument/2006/relationships/image" Target="media/image253.jpeg"/><Relationship Id="rId375" Type="http://schemas.openxmlformats.org/officeDocument/2006/relationships/image" Target="media/image254.png"/><Relationship Id="rId376" Type="http://schemas.openxmlformats.org/officeDocument/2006/relationships/image" Target="media/image255.jpeg"/><Relationship Id="rId377" Type="http://schemas.openxmlformats.org/officeDocument/2006/relationships/image" Target="media/image256.jpeg"/><Relationship Id="rId378" Type="http://schemas.openxmlformats.org/officeDocument/2006/relationships/image" Target="media/image257.png"/><Relationship Id="rId379" Type="http://schemas.openxmlformats.org/officeDocument/2006/relationships/image" Target="media/image258.jpeg"/><Relationship Id="rId380" Type="http://schemas.openxmlformats.org/officeDocument/2006/relationships/image" Target="media/image259.jpeg"/><Relationship Id="rId381" Type="http://schemas.openxmlformats.org/officeDocument/2006/relationships/image" Target="media/image260.jpeg"/><Relationship Id="rId382" Type="http://schemas.openxmlformats.org/officeDocument/2006/relationships/image" Target="media/image261.png"/><Relationship Id="rId383" Type="http://schemas.openxmlformats.org/officeDocument/2006/relationships/image" Target="media/image262.jpeg"/><Relationship Id="rId384" Type="http://schemas.openxmlformats.org/officeDocument/2006/relationships/image" Target="media/image263.png"/><Relationship Id="rId385" Type="http://schemas.openxmlformats.org/officeDocument/2006/relationships/image" Target="media/image264.png"/><Relationship Id="rId386" Type="http://schemas.openxmlformats.org/officeDocument/2006/relationships/image" Target="media/image265.jpeg"/><Relationship Id="rId387" Type="http://schemas.openxmlformats.org/officeDocument/2006/relationships/image" Target="media/image266.jpeg"/><Relationship Id="rId388" Type="http://schemas.openxmlformats.org/officeDocument/2006/relationships/image" Target="media/image267.png"/><Relationship Id="rId389" Type="http://schemas.openxmlformats.org/officeDocument/2006/relationships/image" Target="media/image268.jpeg"/><Relationship Id="rId390" Type="http://schemas.openxmlformats.org/officeDocument/2006/relationships/image" Target="media/image269.jpeg"/><Relationship Id="rId391" Type="http://schemas.openxmlformats.org/officeDocument/2006/relationships/image" Target="media/image270.png"/><Relationship Id="rId392" Type="http://schemas.openxmlformats.org/officeDocument/2006/relationships/image" Target="media/image271.png"/><Relationship Id="rId393" Type="http://schemas.openxmlformats.org/officeDocument/2006/relationships/image" Target="media/image272.png"/><Relationship Id="rId394" Type="http://schemas.openxmlformats.org/officeDocument/2006/relationships/image" Target="media/image273.png"/><Relationship Id="rId395" Type="http://schemas.openxmlformats.org/officeDocument/2006/relationships/image" Target="media/image274.jpeg"/><Relationship Id="rId396" Type="http://schemas.openxmlformats.org/officeDocument/2006/relationships/image" Target="media/image275.png"/><Relationship Id="rId397" Type="http://schemas.openxmlformats.org/officeDocument/2006/relationships/image" Target="media/image276.jpeg"/><Relationship Id="rId398" Type="http://schemas.openxmlformats.org/officeDocument/2006/relationships/image" Target="media/image277.png"/><Relationship Id="rId399" Type="http://schemas.openxmlformats.org/officeDocument/2006/relationships/image" Target="media/image278.jpeg"/><Relationship Id="rId400" Type="http://schemas.openxmlformats.org/officeDocument/2006/relationships/image" Target="media/image279.jpeg"/><Relationship Id="rId401" Type="http://schemas.openxmlformats.org/officeDocument/2006/relationships/image" Target="media/image280.jpeg"/><Relationship Id="rId402" Type="http://schemas.openxmlformats.org/officeDocument/2006/relationships/image" Target="media/image281.png"/><Relationship Id="rId403" Type="http://schemas.openxmlformats.org/officeDocument/2006/relationships/image" Target="media/image282.png"/><Relationship Id="rId404" Type="http://schemas.openxmlformats.org/officeDocument/2006/relationships/image" Target="media/image283.png"/><Relationship Id="rId405" Type="http://schemas.openxmlformats.org/officeDocument/2006/relationships/image" Target="media/image284.jpeg"/><Relationship Id="rId406" Type="http://schemas.openxmlformats.org/officeDocument/2006/relationships/image" Target="media/image285.png"/><Relationship Id="rId407"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2020-01-16T15:29:11Z</dcterms:created>
  <dcterms:modified xsi:type="dcterms:W3CDTF">2020-01-16T15:29:11Z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2010-10-11T00:00:00Z</vt:filetime>
  </property>
  <property fmtid="{D5CDD505-2E9C-101B-9397-08002B2CF9AE}" pid="3" name="LastSaved">
    <vt:filetime>2020-01-16T00:00:00Z</vt:filetime>
  </property>
</Properties>
</file>